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57201" w14:textId="77777777" w:rsidR="00F52AF5" w:rsidRDefault="009F10DB" w:rsidP="00F52AF5">
      <w:pPr>
        <w:spacing w:line="360" w:lineRule="auto"/>
        <w:jc w:val="center"/>
        <w:rPr>
          <w:rFonts w:ascii="Arial" w:hAnsi="Arial" w:cs="Arial"/>
          <w:b/>
          <w:color w:val="262626" w:themeColor="text1" w:themeTint="D9"/>
        </w:rPr>
      </w:pPr>
      <w:r>
        <w:rPr>
          <w:rFonts w:ascii="Arial" w:hAnsi="Arial" w:cs="Arial"/>
          <w:b/>
          <w:noProof/>
          <w:color w:val="262626" w:themeColor="text1" w:themeTint="D9"/>
          <w:lang w:eastAsia="es-MX"/>
        </w:rPr>
        <w:drawing>
          <wp:anchor distT="0" distB="0" distL="114300" distR="114300" simplePos="0" relativeHeight="251658240" behindDoc="0" locked="0" layoutInCell="1" allowOverlap="1" wp14:anchorId="56501D8A" wp14:editId="5DBC8B5F">
            <wp:simplePos x="0" y="0"/>
            <wp:positionH relativeFrom="column">
              <wp:posOffset>-684140</wp:posOffset>
            </wp:positionH>
            <wp:positionV relativeFrom="paragraph">
              <wp:posOffset>-893688</wp:posOffset>
            </wp:positionV>
            <wp:extent cx="7702332" cy="9967768"/>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FAM-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07994" cy="9975095"/>
                    </a:xfrm>
                    <a:prstGeom prst="rect">
                      <a:avLst/>
                    </a:prstGeom>
                  </pic:spPr>
                </pic:pic>
              </a:graphicData>
            </a:graphic>
            <wp14:sizeRelH relativeFrom="page">
              <wp14:pctWidth>0</wp14:pctWidth>
            </wp14:sizeRelH>
            <wp14:sizeRelV relativeFrom="page">
              <wp14:pctHeight>0</wp14:pctHeight>
            </wp14:sizeRelV>
          </wp:anchor>
        </w:drawing>
      </w:r>
      <w:r w:rsidR="00C30FFE">
        <w:rPr>
          <w:rFonts w:ascii="Arial" w:hAnsi="Arial" w:cs="Arial"/>
          <w:b/>
          <w:color w:val="262626" w:themeColor="text1" w:themeTint="D9"/>
        </w:rPr>
        <w:br w:type="page"/>
      </w:r>
    </w:p>
    <w:p w14:paraId="0BEF6831" w14:textId="77777777" w:rsidR="00F52AF5" w:rsidRDefault="00F52AF5" w:rsidP="00F52AF5">
      <w:pPr>
        <w:spacing w:line="360" w:lineRule="auto"/>
        <w:jc w:val="center"/>
        <w:rPr>
          <w:rFonts w:ascii="Arial" w:hAnsi="Arial" w:cs="Arial"/>
          <w:b/>
          <w:color w:val="262626" w:themeColor="text1" w:themeTint="D9"/>
        </w:rPr>
      </w:pPr>
    </w:p>
    <w:p w14:paraId="7A7CE2DC" w14:textId="77777777" w:rsidR="00F52AF5" w:rsidRDefault="00F52AF5" w:rsidP="00F52AF5">
      <w:pPr>
        <w:spacing w:line="360" w:lineRule="auto"/>
        <w:jc w:val="center"/>
        <w:rPr>
          <w:rFonts w:ascii="Arial" w:hAnsi="Arial" w:cs="Arial"/>
          <w:b/>
          <w:color w:val="262626" w:themeColor="text1" w:themeTint="D9"/>
        </w:rPr>
      </w:pPr>
    </w:p>
    <w:p w14:paraId="6EE4C785" w14:textId="666C7A4E" w:rsidR="00F52AF5" w:rsidRPr="00CD5928" w:rsidRDefault="00F52AF5" w:rsidP="00F52AF5">
      <w:pPr>
        <w:spacing w:line="360" w:lineRule="auto"/>
        <w:jc w:val="center"/>
        <w:rPr>
          <w:rFonts w:ascii="Arial" w:hAnsi="Arial"/>
          <w:b/>
          <w:sz w:val="48"/>
          <w:szCs w:val="48"/>
          <w:lang w:val="es-ES_tradnl"/>
        </w:rPr>
      </w:pPr>
      <w:r w:rsidRPr="00CD5928">
        <w:rPr>
          <w:rFonts w:ascii="Arial" w:hAnsi="Arial"/>
          <w:b/>
          <w:sz w:val="48"/>
          <w:szCs w:val="48"/>
          <w:lang w:val="es-ES_tradnl"/>
        </w:rPr>
        <w:t xml:space="preserve">Evaluación Específica de Desempeño </w:t>
      </w:r>
      <w:r>
        <w:rPr>
          <w:rFonts w:ascii="Arial" w:hAnsi="Arial"/>
          <w:b/>
          <w:sz w:val="48"/>
          <w:szCs w:val="48"/>
          <w:lang w:val="es-ES_tradnl"/>
        </w:rPr>
        <w:t xml:space="preserve">del </w:t>
      </w:r>
      <w:r w:rsidRPr="00CD5928">
        <w:rPr>
          <w:rFonts w:ascii="Arial" w:hAnsi="Arial"/>
          <w:b/>
          <w:sz w:val="48"/>
          <w:szCs w:val="48"/>
          <w:lang w:val="es-ES_tradnl"/>
        </w:rPr>
        <w:t>"</w:t>
      </w:r>
      <w:r>
        <w:rPr>
          <w:rFonts w:ascii="Arial" w:hAnsi="Arial"/>
          <w:b/>
          <w:sz w:val="48"/>
          <w:szCs w:val="48"/>
          <w:lang w:val="es-ES_tradnl"/>
        </w:rPr>
        <w:t xml:space="preserve">Fondo de Aportaciones </w:t>
      </w:r>
      <w:r>
        <w:rPr>
          <w:rFonts w:ascii="Arial" w:hAnsi="Arial"/>
          <w:b/>
          <w:sz w:val="48"/>
          <w:szCs w:val="48"/>
          <w:lang w:val="es-ES_tradnl"/>
        </w:rPr>
        <w:t>Múltiples</w:t>
      </w:r>
      <w:r>
        <w:rPr>
          <w:rFonts w:ascii="Arial" w:hAnsi="Arial"/>
          <w:b/>
          <w:sz w:val="48"/>
          <w:szCs w:val="48"/>
          <w:lang w:val="es-ES_tradnl"/>
        </w:rPr>
        <w:t xml:space="preserve"> (F</w:t>
      </w:r>
      <w:r>
        <w:rPr>
          <w:rFonts w:ascii="Arial" w:hAnsi="Arial"/>
          <w:b/>
          <w:sz w:val="48"/>
          <w:szCs w:val="48"/>
          <w:lang w:val="es-ES_tradnl"/>
        </w:rPr>
        <w:t>AM</w:t>
      </w:r>
      <w:r>
        <w:rPr>
          <w:rFonts w:ascii="Arial" w:hAnsi="Arial"/>
          <w:b/>
          <w:sz w:val="48"/>
          <w:szCs w:val="48"/>
          <w:lang w:val="es-ES_tradnl"/>
        </w:rPr>
        <w:t>)</w:t>
      </w:r>
      <w:r w:rsidRPr="00CD5928">
        <w:rPr>
          <w:rFonts w:ascii="Arial" w:hAnsi="Arial"/>
          <w:b/>
          <w:sz w:val="48"/>
          <w:szCs w:val="48"/>
          <w:lang w:val="es-ES_tradnl"/>
        </w:rPr>
        <w:t>"</w:t>
      </w:r>
      <w:r>
        <w:rPr>
          <w:rFonts w:ascii="Arial" w:hAnsi="Arial"/>
          <w:b/>
          <w:sz w:val="48"/>
          <w:szCs w:val="48"/>
          <w:lang w:val="es-ES_tradnl"/>
        </w:rPr>
        <w:t>, para el Ejercicio Fiscal 2015</w:t>
      </w:r>
    </w:p>
    <w:p w14:paraId="59C7346C" w14:textId="77777777" w:rsidR="00F52AF5" w:rsidRPr="00CD5928" w:rsidRDefault="00F52AF5" w:rsidP="00F52AF5">
      <w:pPr>
        <w:spacing w:line="360" w:lineRule="auto"/>
        <w:jc w:val="center"/>
        <w:rPr>
          <w:rFonts w:ascii="Arial" w:hAnsi="Arial"/>
          <w:b/>
          <w:lang w:val="es-ES_tradnl"/>
        </w:rPr>
      </w:pPr>
    </w:p>
    <w:p w14:paraId="4A32FDDB" w14:textId="77777777" w:rsidR="00F52AF5" w:rsidRPr="00CD5928" w:rsidRDefault="00F52AF5" w:rsidP="00F52AF5">
      <w:pPr>
        <w:spacing w:line="360" w:lineRule="auto"/>
        <w:jc w:val="center"/>
        <w:rPr>
          <w:rFonts w:ascii="Arial" w:hAnsi="Arial"/>
          <w:b/>
          <w:lang w:val="es-ES_tradnl"/>
        </w:rPr>
      </w:pPr>
    </w:p>
    <w:p w14:paraId="2141A69B" w14:textId="77777777" w:rsidR="00F52AF5" w:rsidRPr="00CD5928" w:rsidRDefault="00F52AF5" w:rsidP="00F52AF5">
      <w:pPr>
        <w:spacing w:line="360" w:lineRule="auto"/>
        <w:jc w:val="center"/>
        <w:rPr>
          <w:rFonts w:ascii="Arial" w:hAnsi="Arial"/>
          <w:b/>
          <w:sz w:val="40"/>
          <w:szCs w:val="40"/>
          <w:lang w:val="es-ES_tradnl"/>
        </w:rPr>
      </w:pPr>
      <w:r w:rsidRPr="00CD5928">
        <w:rPr>
          <w:rFonts w:ascii="Arial" w:hAnsi="Arial"/>
          <w:b/>
          <w:sz w:val="40"/>
          <w:szCs w:val="40"/>
          <w:lang w:val="es-ES_tradnl"/>
        </w:rPr>
        <w:t>Informe final de Evaluación</w:t>
      </w:r>
    </w:p>
    <w:p w14:paraId="6EA15F4C" w14:textId="77777777" w:rsidR="00F52AF5" w:rsidRDefault="00F52AF5" w:rsidP="00F52AF5">
      <w:pPr>
        <w:autoSpaceDE w:val="0"/>
        <w:autoSpaceDN w:val="0"/>
        <w:adjustRightInd w:val="0"/>
        <w:spacing w:after="0" w:line="360" w:lineRule="auto"/>
        <w:jc w:val="both"/>
        <w:rPr>
          <w:rFonts w:ascii="Arial" w:hAnsi="Arial" w:cs="Arial"/>
        </w:rPr>
      </w:pPr>
    </w:p>
    <w:p w14:paraId="3FD1E264" w14:textId="77777777" w:rsidR="00F52AF5" w:rsidRDefault="00F52AF5" w:rsidP="00F52AF5">
      <w:pPr>
        <w:autoSpaceDE w:val="0"/>
        <w:autoSpaceDN w:val="0"/>
        <w:adjustRightInd w:val="0"/>
        <w:spacing w:after="0" w:line="360" w:lineRule="auto"/>
        <w:jc w:val="both"/>
        <w:rPr>
          <w:rFonts w:ascii="Arial" w:hAnsi="Arial" w:cs="Arial"/>
        </w:rPr>
      </w:pPr>
    </w:p>
    <w:p w14:paraId="71E6F2DD" w14:textId="77777777" w:rsidR="00F52AF5" w:rsidRDefault="00F52AF5" w:rsidP="00F52AF5">
      <w:pPr>
        <w:autoSpaceDE w:val="0"/>
        <w:autoSpaceDN w:val="0"/>
        <w:adjustRightInd w:val="0"/>
        <w:spacing w:after="0" w:line="360" w:lineRule="auto"/>
        <w:jc w:val="both"/>
        <w:rPr>
          <w:rFonts w:ascii="Arial" w:hAnsi="Arial" w:cs="Arial"/>
        </w:rPr>
      </w:pPr>
    </w:p>
    <w:p w14:paraId="43FFEEA3" w14:textId="77777777" w:rsidR="00F52AF5" w:rsidRDefault="00F52AF5" w:rsidP="00F52AF5">
      <w:pPr>
        <w:autoSpaceDE w:val="0"/>
        <w:autoSpaceDN w:val="0"/>
        <w:adjustRightInd w:val="0"/>
        <w:spacing w:after="0" w:line="360" w:lineRule="auto"/>
        <w:jc w:val="both"/>
        <w:rPr>
          <w:rFonts w:ascii="Arial" w:hAnsi="Arial" w:cs="Arial"/>
        </w:rPr>
      </w:pPr>
    </w:p>
    <w:p w14:paraId="4C72C1B3" w14:textId="77777777" w:rsidR="00F52AF5" w:rsidRDefault="00F52AF5" w:rsidP="00F52AF5">
      <w:pPr>
        <w:autoSpaceDE w:val="0"/>
        <w:autoSpaceDN w:val="0"/>
        <w:adjustRightInd w:val="0"/>
        <w:spacing w:after="0" w:line="360" w:lineRule="auto"/>
        <w:jc w:val="both"/>
        <w:rPr>
          <w:rFonts w:ascii="Arial" w:hAnsi="Arial" w:cs="Arial"/>
        </w:rPr>
      </w:pPr>
    </w:p>
    <w:p w14:paraId="697DCBBD" w14:textId="77777777" w:rsidR="00F52AF5" w:rsidRPr="00CD5928" w:rsidRDefault="00F52AF5" w:rsidP="00F52AF5">
      <w:pPr>
        <w:spacing w:line="360" w:lineRule="auto"/>
        <w:jc w:val="center"/>
        <w:rPr>
          <w:rFonts w:ascii="Arial" w:hAnsi="Arial"/>
          <w:b/>
          <w:lang w:val="es-ES_tradnl"/>
        </w:rPr>
      </w:pPr>
    </w:p>
    <w:p w14:paraId="19FDF817" w14:textId="77777777" w:rsidR="00F52AF5" w:rsidRDefault="00F52AF5" w:rsidP="00F52AF5">
      <w:pPr>
        <w:autoSpaceDE w:val="0"/>
        <w:autoSpaceDN w:val="0"/>
        <w:adjustRightInd w:val="0"/>
        <w:spacing w:after="0" w:line="360" w:lineRule="auto"/>
        <w:jc w:val="center"/>
        <w:rPr>
          <w:rFonts w:ascii="Arial" w:hAnsi="Arial" w:cs="Arial"/>
        </w:rPr>
      </w:pPr>
      <w:r>
        <w:rPr>
          <w:rFonts w:ascii="Arial" w:hAnsi="Arial"/>
          <w:b/>
          <w:sz w:val="32"/>
          <w:szCs w:val="32"/>
          <w:lang w:val="es-ES_tradnl"/>
        </w:rPr>
        <w:t>S</w:t>
      </w:r>
      <w:r w:rsidRPr="00CD5928">
        <w:rPr>
          <w:rFonts w:ascii="Arial" w:hAnsi="Arial"/>
          <w:b/>
          <w:sz w:val="32"/>
          <w:szCs w:val="32"/>
          <w:lang w:val="es-ES_tradnl"/>
        </w:rPr>
        <w:t>eptiembre</w:t>
      </w:r>
      <w:r>
        <w:rPr>
          <w:rFonts w:ascii="Arial" w:hAnsi="Arial"/>
          <w:b/>
          <w:sz w:val="32"/>
          <w:szCs w:val="32"/>
          <w:lang w:val="es-ES_tradnl"/>
        </w:rPr>
        <w:t>,</w:t>
      </w:r>
      <w:r w:rsidRPr="00CD5928">
        <w:rPr>
          <w:rFonts w:ascii="Arial" w:hAnsi="Arial"/>
          <w:b/>
          <w:sz w:val="32"/>
          <w:szCs w:val="32"/>
          <w:lang w:val="es-ES_tradnl"/>
        </w:rPr>
        <w:t xml:space="preserve"> 2016</w:t>
      </w:r>
    </w:p>
    <w:p w14:paraId="3F234972" w14:textId="77777777" w:rsidR="00F52AF5" w:rsidRDefault="00F52AF5" w:rsidP="00F52AF5">
      <w:pPr>
        <w:autoSpaceDE w:val="0"/>
        <w:autoSpaceDN w:val="0"/>
        <w:adjustRightInd w:val="0"/>
        <w:spacing w:after="0" w:line="360" w:lineRule="auto"/>
        <w:jc w:val="both"/>
        <w:rPr>
          <w:rFonts w:ascii="Arial" w:hAnsi="Arial" w:cs="Arial"/>
        </w:rPr>
      </w:pPr>
    </w:p>
    <w:p w14:paraId="5D4C75FF" w14:textId="6B5D21C1" w:rsidR="009F10DB" w:rsidRDefault="009F10DB">
      <w:pPr>
        <w:rPr>
          <w:rFonts w:ascii="Arial" w:hAnsi="Arial" w:cs="Arial"/>
          <w:b/>
          <w:color w:val="262626" w:themeColor="text1" w:themeTint="D9"/>
        </w:rPr>
      </w:pPr>
      <w:r>
        <w:rPr>
          <w:rFonts w:ascii="Arial" w:hAnsi="Arial" w:cs="Arial"/>
          <w:b/>
          <w:color w:val="262626" w:themeColor="text1" w:themeTint="D9"/>
        </w:rPr>
        <w:br w:type="page"/>
      </w:r>
    </w:p>
    <w:p w14:paraId="1268498E" w14:textId="77777777" w:rsidR="00C30FFE" w:rsidRDefault="00C30FFE">
      <w:pPr>
        <w:rPr>
          <w:rFonts w:ascii="Arial" w:hAnsi="Arial" w:cs="Arial"/>
          <w:b/>
          <w:color w:val="262626" w:themeColor="text1" w:themeTint="D9"/>
        </w:rPr>
      </w:pPr>
    </w:p>
    <w:p w14:paraId="2811CFAB" w14:textId="77777777" w:rsidR="00F52AF5" w:rsidRDefault="00F52AF5" w:rsidP="00F52AF5">
      <w:pPr>
        <w:autoSpaceDE w:val="0"/>
        <w:autoSpaceDN w:val="0"/>
        <w:adjustRightInd w:val="0"/>
        <w:spacing w:after="0" w:line="360" w:lineRule="auto"/>
        <w:jc w:val="both"/>
        <w:rPr>
          <w:rFonts w:ascii="Arial" w:hAnsi="Arial" w:cs="Arial"/>
        </w:rPr>
      </w:pPr>
    </w:p>
    <w:p w14:paraId="4E58894B" w14:textId="77777777" w:rsidR="00F52AF5" w:rsidRDefault="00F52AF5" w:rsidP="00F52AF5">
      <w:pPr>
        <w:autoSpaceDE w:val="0"/>
        <w:autoSpaceDN w:val="0"/>
        <w:adjustRightInd w:val="0"/>
        <w:spacing w:after="0" w:line="360" w:lineRule="auto"/>
        <w:jc w:val="both"/>
        <w:rPr>
          <w:rFonts w:ascii="Arial" w:hAnsi="Arial" w:cs="Arial"/>
        </w:rPr>
      </w:pPr>
    </w:p>
    <w:p w14:paraId="3597E899" w14:textId="77777777" w:rsidR="00F52AF5" w:rsidRDefault="00F52AF5" w:rsidP="00F52AF5">
      <w:pPr>
        <w:autoSpaceDE w:val="0"/>
        <w:autoSpaceDN w:val="0"/>
        <w:adjustRightInd w:val="0"/>
        <w:spacing w:after="0" w:line="360" w:lineRule="auto"/>
        <w:jc w:val="both"/>
        <w:rPr>
          <w:rFonts w:ascii="Arial" w:hAnsi="Arial" w:cs="Arial"/>
        </w:rPr>
      </w:pPr>
    </w:p>
    <w:p w14:paraId="1FC31412" w14:textId="77777777" w:rsidR="00F52AF5" w:rsidRDefault="00F52AF5" w:rsidP="00F52AF5">
      <w:pPr>
        <w:autoSpaceDE w:val="0"/>
        <w:autoSpaceDN w:val="0"/>
        <w:adjustRightInd w:val="0"/>
        <w:spacing w:after="0" w:line="360" w:lineRule="auto"/>
        <w:jc w:val="both"/>
        <w:rPr>
          <w:rFonts w:ascii="Arial" w:hAnsi="Arial" w:cs="Arial"/>
        </w:rPr>
      </w:pPr>
    </w:p>
    <w:p w14:paraId="19E5ABE4" w14:textId="77777777" w:rsidR="00F52AF5" w:rsidRDefault="00F52AF5" w:rsidP="00F52AF5">
      <w:pPr>
        <w:autoSpaceDE w:val="0"/>
        <w:autoSpaceDN w:val="0"/>
        <w:adjustRightInd w:val="0"/>
        <w:spacing w:after="0" w:line="360" w:lineRule="auto"/>
        <w:jc w:val="both"/>
        <w:rPr>
          <w:rFonts w:ascii="Arial" w:hAnsi="Arial" w:cs="Arial"/>
        </w:rPr>
      </w:pPr>
    </w:p>
    <w:p w14:paraId="1B0009E5" w14:textId="77777777" w:rsidR="00F52AF5" w:rsidRDefault="00F52AF5" w:rsidP="00F52AF5">
      <w:pPr>
        <w:autoSpaceDE w:val="0"/>
        <w:autoSpaceDN w:val="0"/>
        <w:adjustRightInd w:val="0"/>
        <w:spacing w:after="0" w:line="360" w:lineRule="auto"/>
        <w:jc w:val="both"/>
        <w:rPr>
          <w:rFonts w:ascii="Arial" w:hAnsi="Arial" w:cs="Arial"/>
        </w:rPr>
      </w:pPr>
    </w:p>
    <w:p w14:paraId="6B885547" w14:textId="77777777" w:rsidR="00F52AF5" w:rsidRDefault="00F52AF5" w:rsidP="00F52AF5">
      <w:pPr>
        <w:autoSpaceDE w:val="0"/>
        <w:autoSpaceDN w:val="0"/>
        <w:adjustRightInd w:val="0"/>
        <w:spacing w:after="0" w:line="360" w:lineRule="auto"/>
        <w:jc w:val="both"/>
        <w:rPr>
          <w:rFonts w:ascii="Arial" w:hAnsi="Arial" w:cs="Arial"/>
        </w:rPr>
      </w:pPr>
    </w:p>
    <w:p w14:paraId="683C82BF" w14:textId="77777777" w:rsidR="00F52AF5" w:rsidRDefault="00F52AF5" w:rsidP="00F52AF5">
      <w:pPr>
        <w:autoSpaceDE w:val="0"/>
        <w:autoSpaceDN w:val="0"/>
        <w:adjustRightInd w:val="0"/>
        <w:spacing w:after="0" w:line="360" w:lineRule="auto"/>
        <w:jc w:val="both"/>
        <w:rPr>
          <w:rFonts w:ascii="Arial" w:hAnsi="Arial" w:cs="Arial"/>
        </w:rPr>
      </w:pPr>
    </w:p>
    <w:p w14:paraId="7470C043" w14:textId="77777777" w:rsidR="00F52AF5" w:rsidRDefault="00F52AF5" w:rsidP="00F52AF5">
      <w:pPr>
        <w:autoSpaceDE w:val="0"/>
        <w:autoSpaceDN w:val="0"/>
        <w:adjustRightInd w:val="0"/>
        <w:spacing w:after="0" w:line="360" w:lineRule="auto"/>
        <w:jc w:val="both"/>
        <w:rPr>
          <w:rFonts w:ascii="Arial" w:hAnsi="Arial" w:cs="Arial"/>
        </w:rPr>
      </w:pPr>
    </w:p>
    <w:p w14:paraId="248CB33E" w14:textId="77777777" w:rsidR="00F52AF5" w:rsidRDefault="00F52AF5" w:rsidP="00F52AF5">
      <w:pPr>
        <w:autoSpaceDE w:val="0"/>
        <w:autoSpaceDN w:val="0"/>
        <w:adjustRightInd w:val="0"/>
        <w:spacing w:after="0" w:line="360" w:lineRule="auto"/>
        <w:jc w:val="both"/>
        <w:rPr>
          <w:rFonts w:ascii="Arial" w:hAnsi="Arial" w:cs="Arial"/>
        </w:rPr>
      </w:pPr>
    </w:p>
    <w:p w14:paraId="44C51063" w14:textId="77777777" w:rsidR="00F52AF5" w:rsidRDefault="00F52AF5" w:rsidP="00F52AF5">
      <w:pPr>
        <w:autoSpaceDE w:val="0"/>
        <w:autoSpaceDN w:val="0"/>
        <w:adjustRightInd w:val="0"/>
        <w:spacing w:after="0" w:line="360" w:lineRule="auto"/>
        <w:jc w:val="both"/>
        <w:rPr>
          <w:rFonts w:ascii="Arial" w:hAnsi="Arial" w:cs="Arial"/>
        </w:rPr>
      </w:pPr>
    </w:p>
    <w:p w14:paraId="57128F03" w14:textId="77777777" w:rsidR="00F52AF5" w:rsidRPr="00F52AF5" w:rsidRDefault="00F52AF5" w:rsidP="00F52AF5">
      <w:pPr>
        <w:pStyle w:val="Ttulo1"/>
        <w:jc w:val="right"/>
        <w:rPr>
          <w:rFonts w:ascii="Arial" w:eastAsiaTheme="minorHAnsi" w:hAnsi="Arial" w:cstheme="minorBidi"/>
          <w:bCs w:val="0"/>
          <w:color w:val="auto"/>
          <w:sz w:val="44"/>
          <w:szCs w:val="48"/>
          <w:lang w:val="es-ES_tradnl"/>
        </w:rPr>
      </w:pPr>
      <w:bookmarkStart w:id="0" w:name="_Toc462914567"/>
      <w:bookmarkStart w:id="1" w:name="_Toc463253896"/>
      <w:r w:rsidRPr="00F52AF5">
        <w:rPr>
          <w:rFonts w:ascii="Arial" w:eastAsiaTheme="minorHAnsi" w:hAnsi="Arial" w:cstheme="minorBidi"/>
          <w:bCs w:val="0"/>
          <w:color w:val="auto"/>
          <w:sz w:val="44"/>
          <w:szCs w:val="48"/>
          <w:lang w:val="es-ES_tradnl"/>
        </w:rPr>
        <w:t>Resumen Ejecutivo</w:t>
      </w:r>
      <w:bookmarkEnd w:id="0"/>
      <w:bookmarkEnd w:id="1"/>
      <w:r w:rsidRPr="00F52AF5">
        <w:rPr>
          <w:rFonts w:ascii="Arial" w:eastAsiaTheme="minorHAnsi" w:hAnsi="Arial" w:cstheme="minorBidi"/>
          <w:bCs w:val="0"/>
          <w:color w:val="auto"/>
          <w:sz w:val="44"/>
          <w:szCs w:val="48"/>
          <w:lang w:val="es-ES_tradnl"/>
        </w:rPr>
        <w:t xml:space="preserve"> </w:t>
      </w:r>
    </w:p>
    <w:p w14:paraId="7E055940" w14:textId="77777777" w:rsidR="00F52AF5" w:rsidRDefault="00F52AF5" w:rsidP="00F52AF5">
      <w:pPr>
        <w:autoSpaceDE w:val="0"/>
        <w:autoSpaceDN w:val="0"/>
        <w:adjustRightInd w:val="0"/>
        <w:spacing w:after="0" w:line="360" w:lineRule="auto"/>
        <w:jc w:val="both"/>
        <w:rPr>
          <w:rFonts w:ascii="Arial" w:hAnsi="Arial" w:cs="Arial"/>
        </w:rPr>
      </w:pPr>
    </w:p>
    <w:p w14:paraId="2E3DF36C" w14:textId="77777777" w:rsidR="00F52AF5" w:rsidRDefault="00F52AF5" w:rsidP="00F52AF5">
      <w:pPr>
        <w:autoSpaceDE w:val="0"/>
        <w:autoSpaceDN w:val="0"/>
        <w:adjustRightInd w:val="0"/>
        <w:spacing w:after="0" w:line="360" w:lineRule="auto"/>
        <w:jc w:val="both"/>
        <w:rPr>
          <w:rFonts w:ascii="Arial" w:hAnsi="Arial" w:cs="Arial"/>
        </w:rPr>
      </w:pPr>
    </w:p>
    <w:p w14:paraId="19B043CA" w14:textId="77777777" w:rsidR="00F52AF5" w:rsidRDefault="00F52AF5" w:rsidP="00F52AF5">
      <w:pPr>
        <w:autoSpaceDE w:val="0"/>
        <w:autoSpaceDN w:val="0"/>
        <w:adjustRightInd w:val="0"/>
        <w:spacing w:after="0" w:line="360" w:lineRule="auto"/>
        <w:jc w:val="both"/>
        <w:rPr>
          <w:rFonts w:ascii="Arial" w:hAnsi="Arial" w:cs="Arial"/>
        </w:rPr>
      </w:pPr>
    </w:p>
    <w:p w14:paraId="1A254FC9" w14:textId="77777777" w:rsidR="00F52AF5" w:rsidRDefault="00F52AF5" w:rsidP="00F52AF5">
      <w:pPr>
        <w:autoSpaceDE w:val="0"/>
        <w:autoSpaceDN w:val="0"/>
        <w:adjustRightInd w:val="0"/>
        <w:spacing w:after="0" w:line="360" w:lineRule="auto"/>
        <w:jc w:val="both"/>
        <w:rPr>
          <w:rFonts w:ascii="Arial" w:hAnsi="Arial" w:cs="Arial"/>
        </w:rPr>
      </w:pPr>
    </w:p>
    <w:p w14:paraId="24729CBA" w14:textId="77777777" w:rsidR="00F52AF5" w:rsidRDefault="00F52AF5" w:rsidP="00F52AF5">
      <w:pPr>
        <w:autoSpaceDE w:val="0"/>
        <w:autoSpaceDN w:val="0"/>
        <w:adjustRightInd w:val="0"/>
        <w:spacing w:after="0" w:line="360" w:lineRule="auto"/>
        <w:jc w:val="both"/>
        <w:rPr>
          <w:rFonts w:ascii="Arial" w:hAnsi="Arial" w:cs="Arial"/>
        </w:rPr>
      </w:pPr>
    </w:p>
    <w:p w14:paraId="5BF342B7" w14:textId="77777777" w:rsidR="00F52AF5" w:rsidRDefault="00F52AF5" w:rsidP="00F52AF5">
      <w:pPr>
        <w:autoSpaceDE w:val="0"/>
        <w:autoSpaceDN w:val="0"/>
        <w:adjustRightInd w:val="0"/>
        <w:spacing w:after="0" w:line="360" w:lineRule="auto"/>
        <w:jc w:val="both"/>
        <w:rPr>
          <w:rFonts w:ascii="Arial" w:hAnsi="Arial" w:cs="Arial"/>
        </w:rPr>
      </w:pPr>
    </w:p>
    <w:p w14:paraId="202AE14B" w14:textId="77777777" w:rsidR="00F52AF5" w:rsidRDefault="00F52AF5">
      <w:pPr>
        <w:rPr>
          <w:rFonts w:ascii="Arial" w:hAnsi="Arial" w:cs="Arial"/>
          <w:b/>
          <w:color w:val="262626" w:themeColor="text1" w:themeTint="D9"/>
        </w:rPr>
      </w:pPr>
      <w:r>
        <w:rPr>
          <w:rFonts w:ascii="Arial" w:hAnsi="Arial" w:cs="Arial"/>
          <w:b/>
          <w:color w:val="262626" w:themeColor="text1" w:themeTint="D9"/>
        </w:rPr>
        <w:br w:type="page"/>
      </w:r>
    </w:p>
    <w:p w14:paraId="1F5E6F33" w14:textId="595154B1" w:rsidR="00816FB9" w:rsidRDefault="00816FB9" w:rsidP="00816FB9">
      <w:pPr>
        <w:autoSpaceDE w:val="0"/>
        <w:autoSpaceDN w:val="0"/>
        <w:adjustRightInd w:val="0"/>
        <w:spacing w:after="0" w:line="360" w:lineRule="auto"/>
        <w:jc w:val="both"/>
        <w:rPr>
          <w:rFonts w:ascii="Arial" w:hAnsi="Arial" w:cs="Arial"/>
          <w:color w:val="262626" w:themeColor="text1" w:themeTint="D9"/>
        </w:rPr>
      </w:pPr>
      <w:r w:rsidRPr="00816FB9">
        <w:rPr>
          <w:rFonts w:ascii="Arial" w:hAnsi="Arial" w:cs="Arial"/>
          <w:color w:val="262626" w:themeColor="text1" w:themeTint="D9"/>
        </w:rPr>
        <w:lastRenderedPageBreak/>
        <w:t xml:space="preserve">La presente evaluación del desempeño del Fondo de Aportaciones Múltiples </w:t>
      </w:r>
      <w:r w:rsidR="006D4D03">
        <w:rPr>
          <w:rFonts w:ascii="Arial" w:hAnsi="Arial" w:cs="Arial"/>
          <w:color w:val="262626" w:themeColor="text1" w:themeTint="D9"/>
        </w:rPr>
        <w:t>permite</w:t>
      </w:r>
      <w:r w:rsidRPr="00816FB9">
        <w:rPr>
          <w:rFonts w:ascii="Arial" w:hAnsi="Arial" w:cs="Arial"/>
          <w:color w:val="262626" w:themeColor="text1" w:themeTint="D9"/>
        </w:rPr>
        <w:t xml:space="preserve"> a las dependencias y entidades involucradas verificar avances y áreas de oportunidad en sus programas presupuestarios, </w:t>
      </w:r>
      <w:r w:rsidR="006D4D03">
        <w:rPr>
          <w:rFonts w:ascii="Arial" w:hAnsi="Arial" w:cs="Arial"/>
          <w:color w:val="262626" w:themeColor="text1" w:themeTint="D9"/>
        </w:rPr>
        <w:t xml:space="preserve">así como </w:t>
      </w:r>
      <w:r w:rsidRPr="00816FB9">
        <w:rPr>
          <w:rFonts w:ascii="Arial" w:hAnsi="Arial" w:cs="Arial"/>
          <w:color w:val="262626" w:themeColor="text1" w:themeTint="D9"/>
        </w:rPr>
        <w:t>mejorar la eficiencia y eficacia en el uso de los recursos federales</w:t>
      </w:r>
      <w:r w:rsidR="00691C07">
        <w:rPr>
          <w:rFonts w:ascii="Arial" w:hAnsi="Arial" w:cs="Arial"/>
          <w:color w:val="262626" w:themeColor="text1" w:themeTint="D9"/>
        </w:rPr>
        <w:t xml:space="preserve"> mediante </w:t>
      </w:r>
      <w:r w:rsidR="00691C07" w:rsidRPr="00816FB9">
        <w:rPr>
          <w:rFonts w:ascii="Arial" w:hAnsi="Arial" w:cs="Arial"/>
          <w:color w:val="262626" w:themeColor="text1" w:themeTint="D9"/>
        </w:rPr>
        <w:t>el seguimiento y cumplimiento de las recomendaciones generadas</w:t>
      </w:r>
      <w:r w:rsidRPr="00816FB9">
        <w:rPr>
          <w:rFonts w:ascii="Arial" w:hAnsi="Arial" w:cs="Arial"/>
          <w:color w:val="262626" w:themeColor="text1" w:themeTint="D9"/>
        </w:rPr>
        <w:t>.</w:t>
      </w:r>
    </w:p>
    <w:p w14:paraId="0AFE827D" w14:textId="77777777" w:rsidR="00FF1081" w:rsidRDefault="00FF1081" w:rsidP="00816FB9">
      <w:pPr>
        <w:autoSpaceDE w:val="0"/>
        <w:autoSpaceDN w:val="0"/>
        <w:adjustRightInd w:val="0"/>
        <w:spacing w:after="0" w:line="360" w:lineRule="auto"/>
        <w:jc w:val="both"/>
        <w:rPr>
          <w:rFonts w:ascii="Arial" w:hAnsi="Arial" w:cs="Arial"/>
          <w:color w:val="262626" w:themeColor="text1" w:themeTint="D9"/>
        </w:rPr>
      </w:pPr>
    </w:p>
    <w:p w14:paraId="289BBD08" w14:textId="2B79AC24" w:rsidR="00FF1081" w:rsidRPr="008F1FCB" w:rsidRDefault="00FF1081" w:rsidP="00FF1081">
      <w:pPr>
        <w:autoSpaceDE w:val="0"/>
        <w:autoSpaceDN w:val="0"/>
        <w:adjustRightInd w:val="0"/>
        <w:spacing w:after="0" w:line="360" w:lineRule="auto"/>
        <w:jc w:val="both"/>
        <w:rPr>
          <w:rFonts w:ascii="Arial" w:hAnsi="Arial" w:cs="Arial"/>
          <w:color w:val="262626" w:themeColor="text1" w:themeTint="D9"/>
        </w:rPr>
      </w:pPr>
      <w:r w:rsidRPr="00816FB9">
        <w:rPr>
          <w:rFonts w:ascii="Arial" w:hAnsi="Arial" w:cs="Arial"/>
          <w:color w:val="262626" w:themeColor="text1" w:themeTint="D9"/>
        </w:rPr>
        <w:t>En gene</w:t>
      </w:r>
      <w:r w:rsidR="00C56A7C">
        <w:rPr>
          <w:rFonts w:ascii="Arial" w:hAnsi="Arial" w:cs="Arial"/>
          <w:color w:val="262626" w:themeColor="text1" w:themeTint="D9"/>
        </w:rPr>
        <w:t>ral, en el ejercicio se encontraron</w:t>
      </w:r>
      <w:r w:rsidRPr="00816FB9">
        <w:rPr>
          <w:rFonts w:ascii="Arial" w:hAnsi="Arial" w:cs="Arial"/>
          <w:color w:val="262626" w:themeColor="text1" w:themeTint="D9"/>
        </w:rPr>
        <w:t xml:space="preserve"> diferencias importantes en el desempeño de cada </w:t>
      </w:r>
      <w:r>
        <w:rPr>
          <w:rFonts w:ascii="Arial" w:hAnsi="Arial" w:cs="Arial"/>
          <w:color w:val="262626" w:themeColor="text1" w:themeTint="D9"/>
        </w:rPr>
        <w:t xml:space="preserve">uno de los </w:t>
      </w:r>
      <w:r w:rsidRPr="00816FB9">
        <w:rPr>
          <w:rFonts w:ascii="Arial" w:hAnsi="Arial" w:cs="Arial"/>
          <w:color w:val="262626" w:themeColor="text1" w:themeTint="D9"/>
        </w:rPr>
        <w:t>subfondo</w:t>
      </w:r>
      <w:r>
        <w:rPr>
          <w:rFonts w:ascii="Arial" w:hAnsi="Arial" w:cs="Arial"/>
          <w:color w:val="262626" w:themeColor="text1" w:themeTint="D9"/>
        </w:rPr>
        <w:t>s: Asistencia Social e Infraestructura Educativa</w:t>
      </w:r>
      <w:r w:rsidRPr="00816FB9">
        <w:rPr>
          <w:rFonts w:ascii="Arial" w:hAnsi="Arial" w:cs="Arial"/>
          <w:color w:val="262626" w:themeColor="text1" w:themeTint="D9"/>
        </w:rPr>
        <w:t xml:space="preserve">, siendo los programas presupuestarios relacionados con </w:t>
      </w:r>
      <w:r>
        <w:rPr>
          <w:rFonts w:ascii="Arial" w:hAnsi="Arial" w:cs="Arial"/>
          <w:color w:val="262626" w:themeColor="text1" w:themeTint="D9"/>
        </w:rPr>
        <w:t xml:space="preserve">éste último </w:t>
      </w:r>
      <w:r w:rsidRPr="00816FB9">
        <w:rPr>
          <w:rFonts w:ascii="Arial" w:hAnsi="Arial" w:cs="Arial"/>
          <w:color w:val="262626" w:themeColor="text1" w:themeTint="D9"/>
        </w:rPr>
        <w:t>los que requieren de una mayor atención en su diseño</w:t>
      </w:r>
      <w:r w:rsidR="00CC56AA">
        <w:rPr>
          <w:rFonts w:ascii="Arial" w:hAnsi="Arial" w:cs="Arial"/>
          <w:color w:val="262626" w:themeColor="text1" w:themeTint="D9"/>
        </w:rPr>
        <w:t>, planeación, presupuestación</w:t>
      </w:r>
      <w:r w:rsidRPr="00816FB9">
        <w:rPr>
          <w:rFonts w:ascii="Arial" w:hAnsi="Arial" w:cs="Arial"/>
          <w:color w:val="262626" w:themeColor="text1" w:themeTint="D9"/>
        </w:rPr>
        <w:t xml:space="preserve"> y seguimiento.</w:t>
      </w:r>
    </w:p>
    <w:p w14:paraId="04DCB173" w14:textId="77777777" w:rsidR="00816FB9" w:rsidRPr="00816FB9" w:rsidRDefault="00816FB9" w:rsidP="00816FB9">
      <w:pPr>
        <w:autoSpaceDE w:val="0"/>
        <w:autoSpaceDN w:val="0"/>
        <w:adjustRightInd w:val="0"/>
        <w:spacing w:after="0" w:line="360" w:lineRule="auto"/>
        <w:jc w:val="both"/>
        <w:rPr>
          <w:rFonts w:ascii="Arial" w:hAnsi="Arial" w:cs="Arial"/>
          <w:color w:val="262626" w:themeColor="text1" w:themeTint="D9"/>
        </w:rPr>
      </w:pPr>
    </w:p>
    <w:p w14:paraId="27DA04C4" w14:textId="5AE53197" w:rsidR="00816FB9" w:rsidRPr="00816FB9" w:rsidRDefault="00816FB9" w:rsidP="00816FB9">
      <w:pPr>
        <w:autoSpaceDE w:val="0"/>
        <w:autoSpaceDN w:val="0"/>
        <w:adjustRightInd w:val="0"/>
        <w:spacing w:after="0" w:line="360" w:lineRule="auto"/>
        <w:jc w:val="both"/>
        <w:rPr>
          <w:rFonts w:ascii="Arial" w:hAnsi="Arial" w:cs="Arial"/>
          <w:color w:val="262626" w:themeColor="text1" w:themeTint="D9"/>
        </w:rPr>
      </w:pPr>
      <w:r w:rsidRPr="00816FB9">
        <w:rPr>
          <w:rFonts w:ascii="Arial" w:hAnsi="Arial" w:cs="Arial"/>
          <w:color w:val="262626" w:themeColor="text1" w:themeTint="D9"/>
        </w:rPr>
        <w:t xml:space="preserve">En el apartado </w:t>
      </w:r>
      <w:r w:rsidRPr="008B6B54">
        <w:rPr>
          <w:rFonts w:ascii="Arial" w:hAnsi="Arial" w:cs="Arial"/>
          <w:b/>
          <w:color w:val="262626" w:themeColor="text1" w:themeTint="D9"/>
        </w:rPr>
        <w:t>Características del Fondo</w:t>
      </w:r>
      <w:r w:rsidRPr="00816FB9">
        <w:rPr>
          <w:rFonts w:ascii="Arial" w:hAnsi="Arial" w:cs="Arial"/>
          <w:color w:val="262626" w:themeColor="text1" w:themeTint="D9"/>
        </w:rPr>
        <w:t xml:space="preserve"> se determinó que </w:t>
      </w:r>
      <w:r w:rsidR="004D58DA">
        <w:rPr>
          <w:rFonts w:ascii="Arial" w:hAnsi="Arial" w:cs="Arial"/>
          <w:color w:val="262626" w:themeColor="text1" w:themeTint="D9"/>
        </w:rPr>
        <w:t xml:space="preserve">éste </w:t>
      </w:r>
      <w:r w:rsidRPr="00816FB9">
        <w:rPr>
          <w:rFonts w:ascii="Arial" w:hAnsi="Arial" w:cs="Arial"/>
          <w:color w:val="262626" w:themeColor="text1" w:themeTint="D9"/>
        </w:rPr>
        <w:t>contribuye a la descentralización y</w:t>
      </w:r>
      <w:r w:rsidR="00CD6FF2">
        <w:rPr>
          <w:rFonts w:ascii="Arial" w:hAnsi="Arial" w:cs="Arial"/>
          <w:color w:val="262626" w:themeColor="text1" w:themeTint="D9"/>
        </w:rPr>
        <w:t xml:space="preserve"> </w:t>
      </w:r>
      <w:r w:rsidRPr="00816FB9">
        <w:rPr>
          <w:rFonts w:ascii="Arial" w:hAnsi="Arial" w:cs="Arial"/>
          <w:color w:val="262626" w:themeColor="text1" w:themeTint="D9"/>
        </w:rPr>
        <w:t xml:space="preserve">una mayor autonomía financiera estatal, </w:t>
      </w:r>
      <w:r w:rsidR="00BC330E">
        <w:rPr>
          <w:rFonts w:ascii="Arial" w:hAnsi="Arial" w:cs="Arial"/>
          <w:color w:val="262626" w:themeColor="text1" w:themeTint="D9"/>
        </w:rPr>
        <w:t xml:space="preserve">en congruencia con la exposición de motivos de la reforma a la Ley de Coordinación Fiscal de 1997, en las que se incluyó el capítulo de Aportaciones Federales. Sin embargo, </w:t>
      </w:r>
      <w:r w:rsidR="00283880">
        <w:rPr>
          <w:rFonts w:ascii="Arial" w:hAnsi="Arial" w:cs="Arial"/>
          <w:color w:val="262626" w:themeColor="text1" w:themeTint="D9"/>
        </w:rPr>
        <w:t xml:space="preserve">se carece </w:t>
      </w:r>
      <w:r w:rsidRPr="00816FB9">
        <w:rPr>
          <w:rFonts w:ascii="Arial" w:hAnsi="Arial" w:cs="Arial"/>
          <w:color w:val="262626" w:themeColor="text1" w:themeTint="D9"/>
        </w:rPr>
        <w:t xml:space="preserve">de </w:t>
      </w:r>
      <w:r w:rsidR="00283880">
        <w:rPr>
          <w:rFonts w:ascii="Arial" w:hAnsi="Arial" w:cs="Arial"/>
          <w:color w:val="262626" w:themeColor="text1" w:themeTint="D9"/>
        </w:rPr>
        <w:t xml:space="preserve">normatividad adicional </w:t>
      </w:r>
      <w:r w:rsidR="00283880" w:rsidRPr="00D27688">
        <w:rPr>
          <w:rFonts w:ascii="Arial" w:hAnsi="Arial" w:cs="Arial"/>
          <w:color w:val="262626" w:themeColor="text1" w:themeTint="D9"/>
        </w:rPr>
        <w:t>que delimit</w:t>
      </w:r>
      <w:r w:rsidR="00283880">
        <w:rPr>
          <w:rFonts w:ascii="Arial" w:hAnsi="Arial" w:cs="Arial"/>
          <w:color w:val="262626" w:themeColor="text1" w:themeTint="D9"/>
        </w:rPr>
        <w:t xml:space="preserve">e mejor </w:t>
      </w:r>
      <w:r w:rsidR="00283880" w:rsidRPr="00D27688">
        <w:rPr>
          <w:rFonts w:ascii="Arial" w:hAnsi="Arial" w:cs="Arial"/>
          <w:color w:val="262626" w:themeColor="text1" w:themeTint="D9"/>
        </w:rPr>
        <w:t>el objetivo del FAM</w:t>
      </w:r>
      <w:r w:rsidR="00026B42">
        <w:rPr>
          <w:rFonts w:ascii="Arial" w:hAnsi="Arial" w:cs="Arial"/>
          <w:color w:val="262626" w:themeColor="text1" w:themeTint="D9"/>
        </w:rPr>
        <w:t xml:space="preserve"> y las</w:t>
      </w:r>
      <w:r w:rsidR="00026B42" w:rsidRPr="00D27688">
        <w:rPr>
          <w:rFonts w:ascii="Arial" w:hAnsi="Arial" w:cs="Arial"/>
          <w:color w:val="262626" w:themeColor="text1" w:themeTint="D9"/>
        </w:rPr>
        <w:t xml:space="preserve"> responsabilidades </w:t>
      </w:r>
      <w:r w:rsidR="00026B42">
        <w:rPr>
          <w:rFonts w:ascii="Arial" w:hAnsi="Arial" w:cs="Arial"/>
          <w:color w:val="262626" w:themeColor="text1" w:themeTint="D9"/>
        </w:rPr>
        <w:t>de</w:t>
      </w:r>
      <w:r w:rsidR="00026B42" w:rsidRPr="00D27688">
        <w:rPr>
          <w:rFonts w:ascii="Arial" w:hAnsi="Arial" w:cs="Arial"/>
          <w:color w:val="262626" w:themeColor="text1" w:themeTint="D9"/>
        </w:rPr>
        <w:t xml:space="preserve"> los diversos órdenes de gobierno que participan, así como el perfeccionamiento de las fórmulas de distribución de los recursos.</w:t>
      </w:r>
      <w:r w:rsidR="00A445F7">
        <w:rPr>
          <w:rFonts w:ascii="Arial" w:hAnsi="Arial" w:cs="Arial"/>
          <w:color w:val="262626" w:themeColor="text1" w:themeTint="D9"/>
        </w:rPr>
        <w:t xml:space="preserve"> De igual manera, las Matrices de Indicadores de Resultado de los </w:t>
      </w:r>
      <w:r w:rsidR="00A445F7" w:rsidRPr="00816FB9">
        <w:rPr>
          <w:rFonts w:ascii="Arial" w:hAnsi="Arial" w:cs="Arial"/>
          <w:color w:val="262626" w:themeColor="text1" w:themeTint="D9"/>
        </w:rPr>
        <w:t>programas presupuestarios federales</w:t>
      </w:r>
      <w:r w:rsidR="00A445F7">
        <w:rPr>
          <w:rFonts w:ascii="Arial" w:hAnsi="Arial" w:cs="Arial"/>
          <w:color w:val="262626" w:themeColor="text1" w:themeTint="D9"/>
        </w:rPr>
        <w:t xml:space="preserve"> carecen de los </w:t>
      </w:r>
      <w:r w:rsidRPr="00816FB9">
        <w:rPr>
          <w:rFonts w:ascii="Arial" w:hAnsi="Arial" w:cs="Arial"/>
          <w:color w:val="262626" w:themeColor="text1" w:themeTint="D9"/>
        </w:rPr>
        <w:t xml:space="preserve">elementos necesarios </w:t>
      </w:r>
      <w:r w:rsidR="00A445F7">
        <w:rPr>
          <w:rFonts w:ascii="Arial" w:hAnsi="Arial" w:cs="Arial"/>
          <w:color w:val="262626" w:themeColor="text1" w:themeTint="D9"/>
        </w:rPr>
        <w:t>de</w:t>
      </w:r>
      <w:r w:rsidRPr="00816FB9">
        <w:rPr>
          <w:rFonts w:ascii="Arial" w:hAnsi="Arial" w:cs="Arial"/>
          <w:color w:val="262626" w:themeColor="text1" w:themeTint="D9"/>
        </w:rPr>
        <w:t xml:space="preserve"> un buen diseño, como los árboles de problemas</w:t>
      </w:r>
      <w:r w:rsidR="00A445F7">
        <w:rPr>
          <w:rFonts w:ascii="Arial" w:hAnsi="Arial" w:cs="Arial"/>
          <w:color w:val="262626" w:themeColor="text1" w:themeTint="D9"/>
        </w:rPr>
        <w:t xml:space="preserve"> públicos</w:t>
      </w:r>
      <w:r w:rsidRPr="00816FB9">
        <w:rPr>
          <w:rFonts w:ascii="Arial" w:hAnsi="Arial" w:cs="Arial"/>
          <w:color w:val="262626" w:themeColor="text1" w:themeTint="D9"/>
        </w:rPr>
        <w:t>, así como de criterios de equidad de género.</w:t>
      </w:r>
      <w:r w:rsidR="00D27688">
        <w:rPr>
          <w:rFonts w:ascii="Arial" w:hAnsi="Arial" w:cs="Arial"/>
          <w:color w:val="262626" w:themeColor="text1" w:themeTint="D9"/>
        </w:rPr>
        <w:t xml:space="preserve"> En ese sentido </w:t>
      </w:r>
      <w:r w:rsidR="00DC0B3C">
        <w:rPr>
          <w:rFonts w:ascii="Arial" w:hAnsi="Arial" w:cs="Arial"/>
          <w:color w:val="262626" w:themeColor="text1" w:themeTint="D9"/>
        </w:rPr>
        <w:t>es importante que el Gobierno del Estado g</w:t>
      </w:r>
      <w:r w:rsidR="00D27688" w:rsidRPr="00D27688">
        <w:rPr>
          <w:rFonts w:ascii="Arial" w:hAnsi="Arial" w:cs="Arial"/>
          <w:color w:val="262626" w:themeColor="text1" w:themeTint="D9"/>
        </w:rPr>
        <w:t>estion</w:t>
      </w:r>
      <w:r w:rsidR="00DC0B3C">
        <w:rPr>
          <w:rFonts w:ascii="Arial" w:hAnsi="Arial" w:cs="Arial"/>
          <w:color w:val="262626" w:themeColor="text1" w:themeTint="D9"/>
        </w:rPr>
        <w:t>e</w:t>
      </w:r>
      <w:r w:rsidR="00D27688" w:rsidRPr="00D27688">
        <w:rPr>
          <w:rFonts w:ascii="Arial" w:hAnsi="Arial" w:cs="Arial"/>
          <w:color w:val="262626" w:themeColor="text1" w:themeTint="D9"/>
        </w:rPr>
        <w:t xml:space="preserve"> un trabajo coordinado con la Federación que impulse </w:t>
      </w:r>
      <w:r w:rsidR="00DB6A33">
        <w:rPr>
          <w:rFonts w:ascii="Arial" w:hAnsi="Arial" w:cs="Arial"/>
          <w:color w:val="262626" w:themeColor="text1" w:themeTint="D9"/>
        </w:rPr>
        <w:t xml:space="preserve">la </w:t>
      </w:r>
      <w:r w:rsidR="00F6745E">
        <w:rPr>
          <w:rFonts w:ascii="Arial" w:hAnsi="Arial" w:cs="Arial"/>
          <w:color w:val="262626" w:themeColor="text1" w:themeTint="D9"/>
        </w:rPr>
        <w:t xml:space="preserve">atención de las recomendaciones </w:t>
      </w:r>
      <w:r w:rsidR="00DB6A33">
        <w:rPr>
          <w:rFonts w:ascii="Arial" w:hAnsi="Arial" w:cs="Arial"/>
          <w:color w:val="262626" w:themeColor="text1" w:themeTint="D9"/>
        </w:rPr>
        <w:t>señaladas</w:t>
      </w:r>
      <w:r w:rsidR="00A445F7">
        <w:rPr>
          <w:rFonts w:ascii="Arial" w:hAnsi="Arial" w:cs="Arial"/>
          <w:color w:val="262626" w:themeColor="text1" w:themeTint="D9"/>
        </w:rPr>
        <w:t>.</w:t>
      </w:r>
    </w:p>
    <w:p w14:paraId="71F5AAF1" w14:textId="77777777" w:rsidR="00816FB9" w:rsidRPr="00816FB9" w:rsidRDefault="00816FB9" w:rsidP="00816FB9">
      <w:pPr>
        <w:autoSpaceDE w:val="0"/>
        <w:autoSpaceDN w:val="0"/>
        <w:adjustRightInd w:val="0"/>
        <w:spacing w:after="0" w:line="360" w:lineRule="auto"/>
        <w:jc w:val="both"/>
        <w:rPr>
          <w:rFonts w:ascii="Arial" w:hAnsi="Arial" w:cs="Arial"/>
          <w:color w:val="262626" w:themeColor="text1" w:themeTint="D9"/>
        </w:rPr>
      </w:pPr>
    </w:p>
    <w:p w14:paraId="78ABD449" w14:textId="794C3E3F" w:rsidR="00816FB9" w:rsidRPr="00816FB9" w:rsidRDefault="00816FB9" w:rsidP="00816FB9">
      <w:pPr>
        <w:autoSpaceDE w:val="0"/>
        <w:autoSpaceDN w:val="0"/>
        <w:adjustRightInd w:val="0"/>
        <w:spacing w:after="0" w:line="360" w:lineRule="auto"/>
        <w:jc w:val="both"/>
        <w:rPr>
          <w:rFonts w:ascii="Arial" w:hAnsi="Arial" w:cs="Arial"/>
          <w:color w:val="262626" w:themeColor="text1" w:themeTint="D9"/>
        </w:rPr>
      </w:pPr>
      <w:r w:rsidRPr="00816FB9">
        <w:rPr>
          <w:rFonts w:ascii="Arial" w:hAnsi="Arial" w:cs="Arial"/>
          <w:color w:val="262626" w:themeColor="text1" w:themeTint="D9"/>
        </w:rPr>
        <w:t xml:space="preserve">Respecto a la </w:t>
      </w:r>
      <w:r w:rsidRPr="003633C6">
        <w:rPr>
          <w:rFonts w:ascii="Arial" w:hAnsi="Arial" w:cs="Arial"/>
          <w:b/>
          <w:color w:val="262626" w:themeColor="text1" w:themeTint="D9"/>
        </w:rPr>
        <w:t>Planeación estratégica</w:t>
      </w:r>
      <w:r w:rsidRPr="00816FB9">
        <w:rPr>
          <w:rFonts w:ascii="Arial" w:hAnsi="Arial" w:cs="Arial"/>
          <w:color w:val="262626" w:themeColor="text1" w:themeTint="D9"/>
        </w:rPr>
        <w:t xml:space="preserve"> se encontró que existe una adecuada alineación entre los instrumentos de planeación federales y estatales, pero a nivel de programas presupuestarios hay sobre todo deficiencias en las Matrices de Indicadores de Resultados, en general, por incumplimiento de las normas de diseño con forme a la Metodología de Marco Lógico y su debida alineación con </w:t>
      </w:r>
      <w:r w:rsidR="008D233A" w:rsidRPr="0024009E">
        <w:rPr>
          <w:rFonts w:ascii="Arial" w:hAnsi="Arial" w:cs="Arial"/>
          <w:color w:val="262626" w:themeColor="text1" w:themeTint="D9"/>
        </w:rPr>
        <w:t>los objetivos nacionales</w:t>
      </w:r>
      <w:r w:rsidR="0024009E">
        <w:rPr>
          <w:rFonts w:ascii="Arial" w:hAnsi="Arial" w:cs="Arial"/>
          <w:color w:val="262626" w:themeColor="text1" w:themeTint="D9"/>
        </w:rPr>
        <w:t xml:space="preserve">, </w:t>
      </w:r>
      <w:r w:rsidR="0024009E" w:rsidRPr="0024009E">
        <w:rPr>
          <w:rFonts w:ascii="Arial" w:hAnsi="Arial" w:cs="Arial"/>
          <w:color w:val="262626" w:themeColor="text1" w:themeTint="D9"/>
        </w:rPr>
        <w:t xml:space="preserve">ya que se observan deficiencias en la redacción de Propósitos, Población objetivo, componentes, supuestos e indicadores a nivel de actividad, así como ausencia de líneas base y metas a nivel de Fin y/o Actividad, y plazos </w:t>
      </w:r>
      <w:r w:rsidR="00151083">
        <w:rPr>
          <w:rFonts w:ascii="Arial" w:hAnsi="Arial" w:cs="Arial"/>
          <w:color w:val="262626" w:themeColor="text1" w:themeTint="D9"/>
        </w:rPr>
        <w:t>para el cumplimientos de metas, en especial en los programas presupuestarios del subfondo de Infraestructura Educativa.</w:t>
      </w:r>
      <w:r w:rsidR="00A848B5">
        <w:rPr>
          <w:rFonts w:ascii="Arial" w:hAnsi="Arial" w:cs="Arial"/>
          <w:color w:val="262626" w:themeColor="text1" w:themeTint="D9"/>
        </w:rPr>
        <w:t xml:space="preserve"> En este sentido, la principal recomendación se relaciona con la vigilancia del cumplimiento de los </w:t>
      </w:r>
      <w:r w:rsidR="00A848B5" w:rsidRPr="008F4AD2">
        <w:rPr>
          <w:rFonts w:ascii="Arial" w:hAnsi="Arial" w:cs="Arial"/>
        </w:rPr>
        <w:t>Lineamientos para el Diseño y Aprobación de los Programas Presupuestarios</w:t>
      </w:r>
      <w:r w:rsidR="00A848B5">
        <w:rPr>
          <w:rFonts w:ascii="Arial" w:hAnsi="Arial" w:cs="Arial"/>
        </w:rPr>
        <w:t>.</w:t>
      </w:r>
    </w:p>
    <w:p w14:paraId="72FBF492" w14:textId="77777777" w:rsidR="00816FB9" w:rsidRPr="00816FB9" w:rsidRDefault="00816FB9" w:rsidP="00816FB9">
      <w:pPr>
        <w:autoSpaceDE w:val="0"/>
        <w:autoSpaceDN w:val="0"/>
        <w:adjustRightInd w:val="0"/>
        <w:spacing w:after="0" w:line="360" w:lineRule="auto"/>
        <w:jc w:val="both"/>
        <w:rPr>
          <w:rFonts w:ascii="Arial" w:hAnsi="Arial" w:cs="Arial"/>
          <w:color w:val="262626" w:themeColor="text1" w:themeTint="D9"/>
        </w:rPr>
      </w:pPr>
    </w:p>
    <w:p w14:paraId="46E26F36" w14:textId="100E7565" w:rsidR="00816FB9" w:rsidRPr="00816FB9" w:rsidRDefault="00816FB9" w:rsidP="00816FB9">
      <w:pPr>
        <w:autoSpaceDE w:val="0"/>
        <w:autoSpaceDN w:val="0"/>
        <w:adjustRightInd w:val="0"/>
        <w:spacing w:after="0" w:line="360" w:lineRule="auto"/>
        <w:jc w:val="both"/>
        <w:rPr>
          <w:rFonts w:ascii="Arial" w:hAnsi="Arial" w:cs="Arial"/>
          <w:color w:val="262626" w:themeColor="text1" w:themeTint="D9"/>
        </w:rPr>
      </w:pPr>
      <w:r w:rsidRPr="00816FB9">
        <w:rPr>
          <w:rFonts w:ascii="Arial" w:hAnsi="Arial" w:cs="Arial"/>
          <w:color w:val="262626" w:themeColor="text1" w:themeTint="D9"/>
        </w:rPr>
        <w:t xml:space="preserve">En el apartado de </w:t>
      </w:r>
      <w:r w:rsidRPr="009C0F22">
        <w:rPr>
          <w:rFonts w:ascii="Arial" w:hAnsi="Arial" w:cs="Arial"/>
          <w:b/>
          <w:color w:val="262626" w:themeColor="text1" w:themeTint="D9"/>
        </w:rPr>
        <w:t>Avance en el cumplimiento de resultados</w:t>
      </w:r>
      <w:r w:rsidRPr="00816FB9">
        <w:rPr>
          <w:rFonts w:ascii="Arial" w:hAnsi="Arial" w:cs="Arial"/>
          <w:color w:val="262626" w:themeColor="text1" w:themeTint="D9"/>
        </w:rPr>
        <w:t xml:space="preserve"> se halló que se da un seguimiento puntual al avance financiero y de indicadores en el subfondo de Asistencia Social, contrario a lo que </w:t>
      </w:r>
      <w:r w:rsidRPr="00816FB9">
        <w:rPr>
          <w:rFonts w:ascii="Arial" w:hAnsi="Arial" w:cs="Arial"/>
          <w:color w:val="262626" w:themeColor="text1" w:themeTint="D9"/>
        </w:rPr>
        <w:lastRenderedPageBreak/>
        <w:t>sucede en el subfondo de Infraestructura Educativa, donde el seguimiento a dichos aspectos es nulo, tanto en el ejercicio 2015 como en el anterior.</w:t>
      </w:r>
      <w:r w:rsidR="009C0F22">
        <w:rPr>
          <w:rFonts w:ascii="Arial" w:hAnsi="Arial" w:cs="Arial"/>
          <w:color w:val="262626" w:themeColor="text1" w:themeTint="D9"/>
        </w:rPr>
        <w:t xml:space="preserve"> Por tanto, se requiere e</w:t>
      </w:r>
      <w:r w:rsidR="009C0F22" w:rsidRPr="009C0F22">
        <w:rPr>
          <w:rFonts w:ascii="Arial" w:hAnsi="Arial" w:cs="Arial"/>
          <w:color w:val="262626" w:themeColor="text1" w:themeTint="D9"/>
        </w:rPr>
        <w:t>fectuar un seguimiento puntual a la información que se reporta del FAM Infraestructura Educativa en el P</w:t>
      </w:r>
      <w:r w:rsidR="009C0F22">
        <w:rPr>
          <w:rFonts w:ascii="Arial" w:hAnsi="Arial" w:cs="Arial"/>
          <w:color w:val="262626" w:themeColor="text1" w:themeTint="D9"/>
        </w:rPr>
        <w:t xml:space="preserve">ortal </w:t>
      </w:r>
      <w:r w:rsidR="009C0F22" w:rsidRPr="009C0F22">
        <w:rPr>
          <w:rFonts w:ascii="Arial" w:hAnsi="Arial" w:cs="Arial"/>
          <w:color w:val="262626" w:themeColor="text1" w:themeTint="D9"/>
        </w:rPr>
        <w:t>A</w:t>
      </w:r>
      <w:r w:rsidR="009C0F22">
        <w:rPr>
          <w:rFonts w:ascii="Arial" w:hAnsi="Arial" w:cs="Arial"/>
          <w:color w:val="262626" w:themeColor="text1" w:themeTint="D9"/>
        </w:rPr>
        <w:t xml:space="preserve">plicativo de la </w:t>
      </w:r>
      <w:r w:rsidR="009C0F22" w:rsidRPr="009C0F22">
        <w:rPr>
          <w:rFonts w:ascii="Arial" w:hAnsi="Arial" w:cs="Arial"/>
          <w:color w:val="262626" w:themeColor="text1" w:themeTint="D9"/>
        </w:rPr>
        <w:t>S</w:t>
      </w:r>
      <w:r w:rsidR="009C0F22">
        <w:rPr>
          <w:rFonts w:ascii="Arial" w:hAnsi="Arial" w:cs="Arial"/>
          <w:color w:val="262626" w:themeColor="text1" w:themeTint="D9"/>
        </w:rPr>
        <w:t xml:space="preserve">ecretaría de </w:t>
      </w:r>
      <w:r w:rsidR="009C0F22" w:rsidRPr="009C0F22">
        <w:rPr>
          <w:rFonts w:ascii="Arial" w:hAnsi="Arial" w:cs="Arial"/>
          <w:color w:val="262626" w:themeColor="text1" w:themeTint="D9"/>
        </w:rPr>
        <w:t>H</w:t>
      </w:r>
      <w:r w:rsidR="009C0F22">
        <w:rPr>
          <w:rFonts w:ascii="Arial" w:hAnsi="Arial" w:cs="Arial"/>
          <w:color w:val="262626" w:themeColor="text1" w:themeTint="D9"/>
        </w:rPr>
        <w:t>acienda y Crédito Público</w:t>
      </w:r>
      <w:r w:rsidR="009C0F22" w:rsidRPr="009C0F22">
        <w:rPr>
          <w:rFonts w:ascii="Arial" w:hAnsi="Arial" w:cs="Arial"/>
          <w:color w:val="262626" w:themeColor="text1" w:themeTint="D9"/>
        </w:rPr>
        <w:t>, con el fin de contar con información clara, homologada y en los tiempos requeridos</w:t>
      </w:r>
      <w:r w:rsidR="009C0F22">
        <w:rPr>
          <w:rFonts w:ascii="Arial" w:hAnsi="Arial" w:cs="Arial"/>
          <w:color w:val="262626" w:themeColor="text1" w:themeTint="D9"/>
        </w:rPr>
        <w:t>.</w:t>
      </w:r>
    </w:p>
    <w:p w14:paraId="77D1534A" w14:textId="77777777" w:rsidR="00816FB9" w:rsidRPr="00816FB9" w:rsidRDefault="00816FB9" w:rsidP="00816FB9">
      <w:pPr>
        <w:autoSpaceDE w:val="0"/>
        <w:autoSpaceDN w:val="0"/>
        <w:adjustRightInd w:val="0"/>
        <w:spacing w:after="0" w:line="360" w:lineRule="auto"/>
        <w:jc w:val="both"/>
        <w:rPr>
          <w:rFonts w:ascii="Arial" w:hAnsi="Arial" w:cs="Arial"/>
          <w:color w:val="262626" w:themeColor="text1" w:themeTint="D9"/>
        </w:rPr>
      </w:pPr>
    </w:p>
    <w:p w14:paraId="25F2ACDA" w14:textId="77777777" w:rsidR="00370478" w:rsidRDefault="00816FB9" w:rsidP="00E07620">
      <w:pPr>
        <w:autoSpaceDE w:val="0"/>
        <w:autoSpaceDN w:val="0"/>
        <w:adjustRightInd w:val="0"/>
        <w:spacing w:after="0" w:line="360" w:lineRule="auto"/>
        <w:jc w:val="both"/>
        <w:rPr>
          <w:rFonts w:ascii="Arial" w:hAnsi="Arial" w:cs="Arial"/>
          <w:color w:val="262626" w:themeColor="text1" w:themeTint="D9"/>
        </w:rPr>
      </w:pPr>
      <w:r w:rsidRPr="00816FB9">
        <w:rPr>
          <w:rFonts w:ascii="Arial" w:hAnsi="Arial" w:cs="Arial"/>
          <w:color w:val="262626" w:themeColor="text1" w:themeTint="D9"/>
        </w:rPr>
        <w:t xml:space="preserve">Por último, en el apartado de </w:t>
      </w:r>
      <w:r w:rsidRPr="00C80E09">
        <w:rPr>
          <w:rFonts w:ascii="Arial" w:hAnsi="Arial" w:cs="Arial"/>
          <w:b/>
          <w:color w:val="262626" w:themeColor="text1" w:themeTint="D9"/>
        </w:rPr>
        <w:t>Gestión y Administración Financiera</w:t>
      </w:r>
      <w:r w:rsidRPr="00816FB9">
        <w:rPr>
          <w:rFonts w:ascii="Arial" w:hAnsi="Arial" w:cs="Arial"/>
          <w:color w:val="262626" w:themeColor="text1" w:themeTint="D9"/>
        </w:rPr>
        <w:t xml:space="preserve"> se encontró que en los subfondos existe normatividad básica </w:t>
      </w:r>
      <w:r w:rsidR="00A71A6D">
        <w:rPr>
          <w:rFonts w:ascii="Arial" w:hAnsi="Arial" w:cs="Arial"/>
          <w:color w:val="262626" w:themeColor="text1" w:themeTint="D9"/>
        </w:rPr>
        <w:t>para la operación de los programas presupuestarios</w:t>
      </w:r>
      <w:r w:rsidRPr="00816FB9">
        <w:rPr>
          <w:rFonts w:ascii="Arial" w:hAnsi="Arial" w:cs="Arial"/>
          <w:color w:val="262626" w:themeColor="text1" w:themeTint="D9"/>
        </w:rPr>
        <w:t xml:space="preserve">, así como sistemas informáticos estatales y federales de control y seguimiento. Sin embargo, también se halló que es desigual la situación de cada subfondo en materia de instrumentos de planeación estratégica, </w:t>
      </w:r>
      <w:r w:rsidR="004342CD">
        <w:rPr>
          <w:rFonts w:ascii="Arial" w:hAnsi="Arial" w:cs="Arial"/>
          <w:color w:val="262626" w:themeColor="text1" w:themeTint="D9"/>
        </w:rPr>
        <w:t xml:space="preserve">en la </w:t>
      </w:r>
      <w:r w:rsidRPr="00816FB9">
        <w:rPr>
          <w:rFonts w:ascii="Arial" w:hAnsi="Arial" w:cs="Arial"/>
          <w:color w:val="262626" w:themeColor="text1" w:themeTint="D9"/>
        </w:rPr>
        <w:t>consistencia de las Unidades Básicas de Presupuestación con los componentes de los programas presupuestarios y en</w:t>
      </w:r>
      <w:r w:rsidR="004342CD">
        <w:rPr>
          <w:rFonts w:ascii="Arial" w:hAnsi="Arial" w:cs="Arial"/>
          <w:color w:val="262626" w:themeColor="text1" w:themeTint="D9"/>
        </w:rPr>
        <w:t xml:space="preserve"> la</w:t>
      </w:r>
      <w:r w:rsidRPr="00816FB9">
        <w:rPr>
          <w:rFonts w:ascii="Arial" w:hAnsi="Arial" w:cs="Arial"/>
          <w:color w:val="262626" w:themeColor="text1" w:themeTint="D9"/>
        </w:rPr>
        <w:t xml:space="preserve"> aplicación en tiempo y forma de los recursos, ya que en gran medida se cumple con estos elementos en el subfondo de Asistencia Social, contrario a lo que sucede en el subfondo de Infraestructura Educativa, sobre todo en el ámbito de la educación superior, donde no se cuenta con dichos elementos o no se cumplen a cabalidad.</w:t>
      </w:r>
      <w:r w:rsidR="00A44378">
        <w:rPr>
          <w:rFonts w:ascii="Arial" w:hAnsi="Arial" w:cs="Arial"/>
          <w:color w:val="262626" w:themeColor="text1" w:themeTint="D9"/>
        </w:rPr>
        <w:t xml:space="preserve"> </w:t>
      </w:r>
    </w:p>
    <w:p w14:paraId="0367B8A1" w14:textId="77777777" w:rsidR="00370478" w:rsidRDefault="00370478" w:rsidP="00E07620">
      <w:pPr>
        <w:autoSpaceDE w:val="0"/>
        <w:autoSpaceDN w:val="0"/>
        <w:adjustRightInd w:val="0"/>
        <w:spacing w:after="0" w:line="360" w:lineRule="auto"/>
        <w:jc w:val="both"/>
        <w:rPr>
          <w:rFonts w:ascii="Arial" w:hAnsi="Arial" w:cs="Arial"/>
          <w:color w:val="262626" w:themeColor="text1" w:themeTint="D9"/>
        </w:rPr>
      </w:pPr>
    </w:p>
    <w:p w14:paraId="38C92669" w14:textId="7D9EEAAB" w:rsidR="00A44378" w:rsidRPr="00816FB9" w:rsidRDefault="00E07620" w:rsidP="00E07620">
      <w:pPr>
        <w:autoSpaceDE w:val="0"/>
        <w:autoSpaceDN w:val="0"/>
        <w:adjustRightInd w:val="0"/>
        <w:spacing w:after="0" w:line="360" w:lineRule="auto"/>
        <w:jc w:val="both"/>
        <w:rPr>
          <w:rFonts w:ascii="Arial" w:hAnsi="Arial" w:cs="Arial"/>
          <w:color w:val="262626" w:themeColor="text1" w:themeTint="D9"/>
        </w:rPr>
      </w:pPr>
      <w:r>
        <w:rPr>
          <w:rFonts w:ascii="Arial" w:hAnsi="Arial" w:cs="Arial"/>
          <w:color w:val="262626" w:themeColor="text1" w:themeTint="D9"/>
        </w:rPr>
        <w:t xml:space="preserve">En tanto, </w:t>
      </w:r>
      <w:r w:rsidR="00370478">
        <w:rPr>
          <w:rFonts w:ascii="Arial" w:hAnsi="Arial" w:cs="Arial"/>
          <w:color w:val="262626" w:themeColor="text1" w:themeTint="D9"/>
        </w:rPr>
        <w:t xml:space="preserve">en el mismo apartado se encontró que </w:t>
      </w:r>
      <w:r>
        <w:rPr>
          <w:rFonts w:ascii="Arial" w:hAnsi="Arial" w:cs="Arial"/>
          <w:color w:val="262626" w:themeColor="text1" w:themeTint="D9"/>
        </w:rPr>
        <w:t xml:space="preserve">ambos subfondos presentan carencias en materia de información en materia de </w:t>
      </w:r>
      <w:r w:rsidRPr="007F22C5">
        <w:rPr>
          <w:rFonts w:ascii="Arial" w:hAnsi="Arial" w:cs="Arial"/>
        </w:rPr>
        <w:t>montos presupuestarios, tanto en los aprobados, como en los modificados y en los ejercidos</w:t>
      </w:r>
      <w:r>
        <w:rPr>
          <w:rFonts w:ascii="Arial" w:hAnsi="Arial" w:cs="Arial"/>
        </w:rPr>
        <w:t xml:space="preserve">, </w:t>
      </w:r>
      <w:r w:rsidRPr="007F22C5">
        <w:rPr>
          <w:rFonts w:ascii="Arial" w:hAnsi="Arial" w:cs="Arial"/>
        </w:rPr>
        <w:t>en materia de transparencia y rendición de cuentas</w:t>
      </w:r>
      <w:r>
        <w:rPr>
          <w:rFonts w:ascii="Arial" w:hAnsi="Arial" w:cs="Arial"/>
        </w:rPr>
        <w:t xml:space="preserve">, así como </w:t>
      </w:r>
      <w:r w:rsidRPr="007F22C5">
        <w:rPr>
          <w:rFonts w:ascii="Arial" w:hAnsi="Arial" w:cs="Arial"/>
        </w:rPr>
        <w:t>de resultados y financiera</w:t>
      </w:r>
      <w:r>
        <w:rPr>
          <w:rFonts w:ascii="Arial" w:hAnsi="Arial" w:cs="Arial"/>
          <w:color w:val="262626" w:themeColor="text1" w:themeTint="D9"/>
        </w:rPr>
        <w:t>.</w:t>
      </w:r>
      <w:r w:rsidR="00370478">
        <w:rPr>
          <w:rFonts w:ascii="Arial" w:hAnsi="Arial" w:cs="Arial"/>
          <w:color w:val="262626" w:themeColor="text1" w:themeTint="D9"/>
        </w:rPr>
        <w:t xml:space="preserve"> </w:t>
      </w:r>
      <w:r w:rsidR="00A848B5">
        <w:rPr>
          <w:rFonts w:ascii="Arial" w:hAnsi="Arial" w:cs="Arial"/>
          <w:color w:val="262626" w:themeColor="text1" w:themeTint="D9"/>
        </w:rPr>
        <w:t xml:space="preserve">Por tal motivo, </w:t>
      </w:r>
      <w:r w:rsidR="001522BA">
        <w:rPr>
          <w:rFonts w:ascii="Arial" w:hAnsi="Arial" w:cs="Arial"/>
          <w:color w:val="262626" w:themeColor="text1" w:themeTint="D9"/>
        </w:rPr>
        <w:t xml:space="preserve">la principal recomendación es </w:t>
      </w:r>
      <w:r w:rsidR="001522BA" w:rsidRPr="001522BA">
        <w:rPr>
          <w:rFonts w:ascii="Arial" w:hAnsi="Arial" w:cs="Arial"/>
          <w:color w:val="262626" w:themeColor="text1" w:themeTint="D9"/>
        </w:rPr>
        <w:t>la designación de un responsable de gestionar y administrar las aportaciones federales en Yucatán</w:t>
      </w:r>
      <w:r w:rsidR="001522BA">
        <w:rPr>
          <w:rFonts w:ascii="Arial" w:hAnsi="Arial" w:cs="Arial"/>
          <w:color w:val="262626" w:themeColor="text1" w:themeTint="D9"/>
        </w:rPr>
        <w:t>, que dé seguimiento a la información presupuestal, a la ministración de los recursos al estado y su distribución a las instancias ejecutoras en tiempo y forma, y que vigile la actualización de la información del ejercicio de los recursos y de los indicadores que se debe reportar a la Federación.</w:t>
      </w:r>
    </w:p>
    <w:p w14:paraId="1E35341E" w14:textId="77777777" w:rsidR="004A247E" w:rsidRPr="00816FB9" w:rsidRDefault="004A247E" w:rsidP="004A247E">
      <w:pPr>
        <w:autoSpaceDE w:val="0"/>
        <w:autoSpaceDN w:val="0"/>
        <w:adjustRightInd w:val="0"/>
        <w:spacing w:after="0" w:line="360" w:lineRule="auto"/>
        <w:jc w:val="both"/>
        <w:rPr>
          <w:rFonts w:ascii="Arial" w:hAnsi="Arial" w:cs="Arial"/>
          <w:color w:val="262626" w:themeColor="text1" w:themeTint="D9"/>
        </w:rPr>
      </w:pPr>
    </w:p>
    <w:p w14:paraId="59970661" w14:textId="0C2521BC" w:rsidR="008D3CB1" w:rsidRDefault="008D3CB1">
      <w:pPr>
        <w:rPr>
          <w:rFonts w:ascii="Arial" w:hAnsi="Arial" w:cs="Arial"/>
          <w:b/>
        </w:rPr>
      </w:pPr>
      <w:r>
        <w:rPr>
          <w:rFonts w:ascii="Arial" w:hAnsi="Arial" w:cs="Arial"/>
          <w:b/>
        </w:rPr>
        <w:br w:type="page"/>
      </w:r>
    </w:p>
    <w:p w14:paraId="078BDD4D" w14:textId="77777777" w:rsidR="004A247E" w:rsidRDefault="004A247E">
      <w:pPr>
        <w:rPr>
          <w:rFonts w:ascii="Arial" w:hAnsi="Arial" w:cs="Arial"/>
          <w:b/>
        </w:rPr>
      </w:pPr>
    </w:p>
    <w:sdt>
      <w:sdtPr>
        <w:rPr>
          <w:rFonts w:asciiTheme="minorHAnsi" w:eastAsiaTheme="minorHAnsi" w:hAnsiTheme="minorHAnsi" w:cstheme="minorBidi"/>
          <w:b w:val="0"/>
          <w:bCs w:val="0"/>
          <w:color w:val="auto"/>
          <w:sz w:val="22"/>
          <w:szCs w:val="22"/>
          <w:lang w:val="es-ES" w:eastAsia="en-US"/>
        </w:rPr>
        <w:id w:val="1486438804"/>
        <w:docPartObj>
          <w:docPartGallery w:val="Table of Contents"/>
          <w:docPartUnique/>
        </w:docPartObj>
      </w:sdtPr>
      <w:sdtEndPr/>
      <w:sdtContent>
        <w:p w14:paraId="43A1801F" w14:textId="48A576D3" w:rsidR="00737859" w:rsidRPr="00F52AF5" w:rsidRDefault="00F52AF5">
          <w:pPr>
            <w:pStyle w:val="TtulodeTDC"/>
            <w:rPr>
              <w:rFonts w:ascii="Arial" w:eastAsiaTheme="minorEastAsia" w:hAnsi="Arial" w:cs="Arial"/>
              <w:color w:val="auto"/>
              <w:kern w:val="36"/>
              <w:sz w:val="44"/>
              <w:szCs w:val="44"/>
              <w:lang w:val="es-ES_tradnl" w:eastAsia="es-ES"/>
            </w:rPr>
          </w:pPr>
          <w:r>
            <w:rPr>
              <w:rFonts w:ascii="Arial" w:eastAsiaTheme="minorEastAsia" w:hAnsi="Arial" w:cs="Arial"/>
              <w:color w:val="auto"/>
              <w:kern w:val="36"/>
              <w:sz w:val="44"/>
              <w:szCs w:val="44"/>
              <w:lang w:val="es-ES_tradnl" w:eastAsia="es-ES"/>
            </w:rPr>
            <w:t>Índice</w:t>
          </w:r>
        </w:p>
        <w:p w14:paraId="0A527A4E" w14:textId="77777777" w:rsidR="00737859" w:rsidRDefault="00737859">
          <w:pPr>
            <w:pStyle w:val="TDC1"/>
            <w:tabs>
              <w:tab w:val="right" w:leader="dot" w:pos="9962"/>
            </w:tabs>
          </w:pPr>
        </w:p>
        <w:p w14:paraId="5E18F88F" w14:textId="77777777" w:rsidR="006438DD" w:rsidRPr="006438DD" w:rsidRDefault="00737859" w:rsidP="006438DD">
          <w:pPr>
            <w:pStyle w:val="TDC1"/>
            <w:tabs>
              <w:tab w:val="right" w:pos="9962"/>
            </w:tabs>
            <w:spacing w:before="120" w:after="0" w:line="240" w:lineRule="auto"/>
            <w:rPr>
              <w:rFonts w:ascii="Arial" w:eastAsiaTheme="minorEastAsia" w:hAnsi="Arial" w:cs="Arial"/>
              <w:caps/>
              <w:noProof/>
              <w:lang w:val="es-ES_tradnl" w:eastAsia="es-ES"/>
            </w:rPr>
          </w:pPr>
          <w:r w:rsidRPr="006438DD">
            <w:rPr>
              <w:rFonts w:ascii="Arial" w:eastAsiaTheme="minorEastAsia" w:hAnsi="Arial" w:cs="Arial"/>
              <w:caps/>
              <w:noProof/>
              <w:lang w:val="es-ES_tradnl" w:eastAsia="es-ES"/>
            </w:rPr>
            <w:fldChar w:fldCharType="begin"/>
          </w:r>
          <w:r w:rsidRPr="006438DD">
            <w:rPr>
              <w:rFonts w:ascii="Arial" w:eastAsiaTheme="minorEastAsia" w:hAnsi="Arial" w:cs="Arial"/>
              <w:caps/>
              <w:noProof/>
              <w:lang w:val="es-ES_tradnl" w:eastAsia="es-ES"/>
            </w:rPr>
            <w:instrText xml:space="preserve"> TOC \o "1-3" \h \z \u </w:instrText>
          </w:r>
          <w:r w:rsidRPr="006438DD">
            <w:rPr>
              <w:rFonts w:ascii="Arial" w:eastAsiaTheme="minorEastAsia" w:hAnsi="Arial" w:cs="Arial"/>
              <w:caps/>
              <w:noProof/>
              <w:lang w:val="es-ES_tradnl" w:eastAsia="es-ES"/>
            </w:rPr>
            <w:fldChar w:fldCharType="separate"/>
          </w:r>
          <w:hyperlink w:anchor="_Toc463253896" w:history="1">
            <w:r w:rsidR="006438DD" w:rsidRPr="006438DD">
              <w:rPr>
                <w:rFonts w:eastAsiaTheme="minorEastAsia" w:cs="Arial"/>
                <w:caps/>
                <w:lang w:val="es-ES_tradnl" w:eastAsia="es-ES"/>
              </w:rPr>
              <w:t>Resumen Ejecutivo</w:t>
            </w:r>
            <w:r w:rsidR="006438DD" w:rsidRPr="006438DD">
              <w:rPr>
                <w:rFonts w:ascii="Arial" w:eastAsiaTheme="minorEastAsia" w:hAnsi="Arial" w:cs="Arial"/>
                <w:caps/>
                <w:noProof/>
                <w:webHidden/>
                <w:lang w:val="es-ES_tradnl" w:eastAsia="es-ES"/>
              </w:rPr>
              <w:tab/>
            </w:r>
            <w:r w:rsidR="006438DD" w:rsidRPr="006438DD">
              <w:rPr>
                <w:rFonts w:ascii="Arial" w:eastAsiaTheme="minorEastAsia" w:hAnsi="Arial" w:cs="Arial"/>
                <w:caps/>
                <w:noProof/>
                <w:webHidden/>
                <w:lang w:val="es-ES_tradnl" w:eastAsia="es-ES"/>
              </w:rPr>
              <w:fldChar w:fldCharType="begin"/>
            </w:r>
            <w:r w:rsidR="006438DD" w:rsidRPr="006438DD">
              <w:rPr>
                <w:rFonts w:ascii="Arial" w:eastAsiaTheme="minorEastAsia" w:hAnsi="Arial" w:cs="Arial"/>
                <w:caps/>
                <w:noProof/>
                <w:webHidden/>
                <w:lang w:val="es-ES_tradnl" w:eastAsia="es-ES"/>
              </w:rPr>
              <w:instrText xml:space="preserve"> PAGEREF _Toc463253896 \h </w:instrText>
            </w:r>
            <w:r w:rsidR="006438DD" w:rsidRPr="006438DD">
              <w:rPr>
                <w:rFonts w:ascii="Arial" w:eastAsiaTheme="minorEastAsia" w:hAnsi="Arial" w:cs="Arial"/>
                <w:caps/>
                <w:noProof/>
                <w:webHidden/>
                <w:lang w:val="es-ES_tradnl" w:eastAsia="es-ES"/>
              </w:rPr>
            </w:r>
            <w:r w:rsidR="006438DD" w:rsidRPr="006438DD">
              <w:rPr>
                <w:rFonts w:ascii="Arial" w:eastAsiaTheme="minorEastAsia" w:hAnsi="Arial" w:cs="Arial"/>
                <w:caps/>
                <w:noProof/>
                <w:webHidden/>
                <w:lang w:val="es-ES_tradnl" w:eastAsia="es-ES"/>
              </w:rPr>
              <w:fldChar w:fldCharType="separate"/>
            </w:r>
            <w:r w:rsidR="006438DD" w:rsidRPr="006438DD">
              <w:rPr>
                <w:rFonts w:ascii="Arial" w:eastAsiaTheme="minorEastAsia" w:hAnsi="Arial" w:cs="Arial"/>
                <w:caps/>
                <w:noProof/>
                <w:webHidden/>
                <w:lang w:val="es-ES_tradnl" w:eastAsia="es-ES"/>
              </w:rPr>
              <w:t>3</w:t>
            </w:r>
            <w:r w:rsidR="006438DD" w:rsidRPr="006438DD">
              <w:rPr>
                <w:rFonts w:ascii="Arial" w:eastAsiaTheme="minorEastAsia" w:hAnsi="Arial" w:cs="Arial"/>
                <w:caps/>
                <w:noProof/>
                <w:webHidden/>
                <w:lang w:val="es-ES_tradnl" w:eastAsia="es-ES"/>
              </w:rPr>
              <w:fldChar w:fldCharType="end"/>
            </w:r>
          </w:hyperlink>
        </w:p>
        <w:p w14:paraId="7F04749D" w14:textId="77777777" w:rsidR="006438DD" w:rsidRPr="006438DD" w:rsidRDefault="006438DD" w:rsidP="006438DD">
          <w:pPr>
            <w:pStyle w:val="TDC1"/>
            <w:tabs>
              <w:tab w:val="right" w:pos="9962"/>
            </w:tabs>
            <w:spacing w:before="120" w:after="0" w:line="240" w:lineRule="auto"/>
            <w:rPr>
              <w:rFonts w:ascii="Arial" w:eastAsiaTheme="minorEastAsia" w:hAnsi="Arial" w:cs="Arial"/>
              <w:caps/>
              <w:noProof/>
              <w:lang w:val="es-ES_tradnl" w:eastAsia="es-ES"/>
            </w:rPr>
          </w:pPr>
          <w:hyperlink w:anchor="_Toc463253897" w:history="1">
            <w:r w:rsidRPr="006438DD">
              <w:rPr>
                <w:rFonts w:eastAsiaTheme="minorEastAsia"/>
                <w:caps/>
                <w:lang w:val="es-ES_tradnl" w:eastAsia="es-ES"/>
              </w:rPr>
              <w:t>Introducción</w:t>
            </w:r>
            <w:r w:rsidRPr="006438DD">
              <w:rPr>
                <w:rFonts w:ascii="Arial" w:eastAsiaTheme="minorEastAsia" w:hAnsi="Arial" w:cs="Arial"/>
                <w:caps/>
                <w:noProof/>
                <w:webHidden/>
                <w:lang w:val="es-ES_tradnl" w:eastAsia="es-ES"/>
              </w:rPr>
              <w:tab/>
            </w:r>
            <w:r w:rsidRPr="006438DD">
              <w:rPr>
                <w:rFonts w:ascii="Arial" w:eastAsiaTheme="minorEastAsia" w:hAnsi="Arial" w:cs="Arial"/>
                <w:caps/>
                <w:noProof/>
                <w:webHidden/>
                <w:lang w:val="es-ES_tradnl" w:eastAsia="es-ES"/>
              </w:rPr>
              <w:fldChar w:fldCharType="begin"/>
            </w:r>
            <w:r w:rsidRPr="006438DD">
              <w:rPr>
                <w:rFonts w:ascii="Arial" w:eastAsiaTheme="minorEastAsia" w:hAnsi="Arial" w:cs="Arial"/>
                <w:caps/>
                <w:noProof/>
                <w:webHidden/>
                <w:lang w:val="es-ES_tradnl" w:eastAsia="es-ES"/>
              </w:rPr>
              <w:instrText xml:space="preserve"> PAGEREF _Toc463253897 \h </w:instrText>
            </w:r>
            <w:r w:rsidRPr="006438DD">
              <w:rPr>
                <w:rFonts w:ascii="Arial" w:eastAsiaTheme="minorEastAsia" w:hAnsi="Arial" w:cs="Arial"/>
                <w:caps/>
                <w:noProof/>
                <w:webHidden/>
                <w:lang w:val="es-ES_tradnl" w:eastAsia="es-ES"/>
              </w:rPr>
            </w:r>
            <w:r w:rsidRPr="006438DD">
              <w:rPr>
                <w:rFonts w:ascii="Arial" w:eastAsiaTheme="minorEastAsia" w:hAnsi="Arial" w:cs="Arial"/>
                <w:caps/>
                <w:noProof/>
                <w:webHidden/>
                <w:lang w:val="es-ES_tradnl" w:eastAsia="es-ES"/>
              </w:rPr>
              <w:fldChar w:fldCharType="separate"/>
            </w:r>
            <w:r w:rsidRPr="006438DD">
              <w:rPr>
                <w:rFonts w:ascii="Arial" w:eastAsiaTheme="minorEastAsia" w:hAnsi="Arial" w:cs="Arial"/>
                <w:caps/>
                <w:noProof/>
                <w:webHidden/>
                <w:lang w:val="es-ES_tradnl" w:eastAsia="es-ES"/>
              </w:rPr>
              <w:t>7</w:t>
            </w:r>
            <w:r w:rsidRPr="006438DD">
              <w:rPr>
                <w:rFonts w:ascii="Arial" w:eastAsiaTheme="minorEastAsia" w:hAnsi="Arial" w:cs="Arial"/>
                <w:caps/>
                <w:noProof/>
                <w:webHidden/>
                <w:lang w:val="es-ES_tradnl" w:eastAsia="es-ES"/>
              </w:rPr>
              <w:fldChar w:fldCharType="end"/>
            </w:r>
          </w:hyperlink>
        </w:p>
        <w:p w14:paraId="68FAB61A" w14:textId="77777777" w:rsidR="006438DD" w:rsidRPr="006438DD" w:rsidRDefault="006438DD" w:rsidP="006438DD">
          <w:pPr>
            <w:pStyle w:val="TDC1"/>
            <w:tabs>
              <w:tab w:val="right" w:pos="9962"/>
            </w:tabs>
            <w:spacing w:before="120" w:after="0" w:line="240" w:lineRule="auto"/>
            <w:rPr>
              <w:rFonts w:ascii="Arial" w:eastAsiaTheme="minorEastAsia" w:hAnsi="Arial" w:cs="Arial"/>
              <w:caps/>
              <w:noProof/>
              <w:lang w:val="es-ES_tradnl" w:eastAsia="es-ES"/>
            </w:rPr>
          </w:pPr>
          <w:hyperlink w:anchor="_Toc463253898" w:history="1">
            <w:r w:rsidRPr="006438DD">
              <w:rPr>
                <w:rFonts w:eastAsiaTheme="minorEastAsia"/>
                <w:caps/>
                <w:lang w:val="es-ES_tradnl" w:eastAsia="es-ES"/>
              </w:rPr>
              <w:t>Capítulo I. Características del Fondo</w:t>
            </w:r>
            <w:r w:rsidRPr="006438DD">
              <w:rPr>
                <w:rFonts w:ascii="Arial" w:eastAsiaTheme="minorEastAsia" w:hAnsi="Arial" w:cs="Arial"/>
                <w:caps/>
                <w:noProof/>
                <w:webHidden/>
                <w:lang w:val="es-ES_tradnl" w:eastAsia="es-ES"/>
              </w:rPr>
              <w:tab/>
            </w:r>
            <w:r w:rsidRPr="006438DD">
              <w:rPr>
                <w:rFonts w:ascii="Arial" w:eastAsiaTheme="minorEastAsia" w:hAnsi="Arial" w:cs="Arial"/>
                <w:caps/>
                <w:noProof/>
                <w:webHidden/>
                <w:lang w:val="es-ES_tradnl" w:eastAsia="es-ES"/>
              </w:rPr>
              <w:fldChar w:fldCharType="begin"/>
            </w:r>
            <w:r w:rsidRPr="006438DD">
              <w:rPr>
                <w:rFonts w:ascii="Arial" w:eastAsiaTheme="minorEastAsia" w:hAnsi="Arial" w:cs="Arial"/>
                <w:caps/>
                <w:noProof/>
                <w:webHidden/>
                <w:lang w:val="es-ES_tradnl" w:eastAsia="es-ES"/>
              </w:rPr>
              <w:instrText xml:space="preserve"> PAGEREF _Toc463253898 \h </w:instrText>
            </w:r>
            <w:r w:rsidRPr="006438DD">
              <w:rPr>
                <w:rFonts w:ascii="Arial" w:eastAsiaTheme="minorEastAsia" w:hAnsi="Arial" w:cs="Arial"/>
                <w:caps/>
                <w:noProof/>
                <w:webHidden/>
                <w:lang w:val="es-ES_tradnl" w:eastAsia="es-ES"/>
              </w:rPr>
            </w:r>
            <w:r w:rsidRPr="006438DD">
              <w:rPr>
                <w:rFonts w:ascii="Arial" w:eastAsiaTheme="minorEastAsia" w:hAnsi="Arial" w:cs="Arial"/>
                <w:caps/>
                <w:noProof/>
                <w:webHidden/>
                <w:lang w:val="es-ES_tradnl" w:eastAsia="es-ES"/>
              </w:rPr>
              <w:fldChar w:fldCharType="separate"/>
            </w:r>
            <w:r w:rsidRPr="006438DD">
              <w:rPr>
                <w:rFonts w:ascii="Arial" w:eastAsiaTheme="minorEastAsia" w:hAnsi="Arial" w:cs="Arial"/>
                <w:caps/>
                <w:noProof/>
                <w:webHidden/>
                <w:lang w:val="es-ES_tradnl" w:eastAsia="es-ES"/>
              </w:rPr>
              <w:t>9</w:t>
            </w:r>
            <w:r w:rsidRPr="006438DD">
              <w:rPr>
                <w:rFonts w:ascii="Arial" w:eastAsiaTheme="minorEastAsia" w:hAnsi="Arial" w:cs="Arial"/>
                <w:caps/>
                <w:noProof/>
                <w:webHidden/>
                <w:lang w:val="es-ES_tradnl" w:eastAsia="es-ES"/>
              </w:rPr>
              <w:fldChar w:fldCharType="end"/>
            </w:r>
          </w:hyperlink>
        </w:p>
        <w:p w14:paraId="7528E214" w14:textId="77777777" w:rsidR="006438DD" w:rsidRPr="006438DD" w:rsidRDefault="006438DD" w:rsidP="006438DD">
          <w:pPr>
            <w:pStyle w:val="TDC1"/>
            <w:tabs>
              <w:tab w:val="right" w:pos="9962"/>
            </w:tabs>
            <w:spacing w:before="120" w:after="0" w:line="240" w:lineRule="auto"/>
            <w:rPr>
              <w:rFonts w:ascii="Arial" w:eastAsiaTheme="minorEastAsia" w:hAnsi="Arial" w:cs="Arial"/>
              <w:caps/>
              <w:noProof/>
              <w:lang w:val="es-ES_tradnl" w:eastAsia="es-ES"/>
            </w:rPr>
          </w:pPr>
          <w:hyperlink w:anchor="_Toc463253899" w:history="1">
            <w:r w:rsidRPr="006438DD">
              <w:rPr>
                <w:rFonts w:eastAsiaTheme="minorEastAsia"/>
                <w:caps/>
                <w:lang w:val="es-ES_tradnl" w:eastAsia="es-ES"/>
              </w:rPr>
              <w:t>Capítulo II. Planeación estratégica</w:t>
            </w:r>
            <w:r w:rsidRPr="006438DD">
              <w:rPr>
                <w:rFonts w:ascii="Arial" w:eastAsiaTheme="minorEastAsia" w:hAnsi="Arial" w:cs="Arial"/>
                <w:caps/>
                <w:noProof/>
                <w:webHidden/>
                <w:lang w:val="es-ES_tradnl" w:eastAsia="es-ES"/>
              </w:rPr>
              <w:tab/>
            </w:r>
            <w:r w:rsidRPr="006438DD">
              <w:rPr>
                <w:rFonts w:ascii="Arial" w:eastAsiaTheme="minorEastAsia" w:hAnsi="Arial" w:cs="Arial"/>
                <w:caps/>
                <w:noProof/>
                <w:webHidden/>
                <w:lang w:val="es-ES_tradnl" w:eastAsia="es-ES"/>
              </w:rPr>
              <w:fldChar w:fldCharType="begin"/>
            </w:r>
            <w:r w:rsidRPr="006438DD">
              <w:rPr>
                <w:rFonts w:ascii="Arial" w:eastAsiaTheme="minorEastAsia" w:hAnsi="Arial" w:cs="Arial"/>
                <w:caps/>
                <w:noProof/>
                <w:webHidden/>
                <w:lang w:val="es-ES_tradnl" w:eastAsia="es-ES"/>
              </w:rPr>
              <w:instrText xml:space="preserve"> PAGEREF _Toc463253899 \h </w:instrText>
            </w:r>
            <w:r w:rsidRPr="006438DD">
              <w:rPr>
                <w:rFonts w:ascii="Arial" w:eastAsiaTheme="minorEastAsia" w:hAnsi="Arial" w:cs="Arial"/>
                <w:caps/>
                <w:noProof/>
                <w:webHidden/>
                <w:lang w:val="es-ES_tradnl" w:eastAsia="es-ES"/>
              </w:rPr>
            </w:r>
            <w:r w:rsidRPr="006438DD">
              <w:rPr>
                <w:rFonts w:ascii="Arial" w:eastAsiaTheme="minorEastAsia" w:hAnsi="Arial" w:cs="Arial"/>
                <w:caps/>
                <w:noProof/>
                <w:webHidden/>
                <w:lang w:val="es-ES_tradnl" w:eastAsia="es-ES"/>
              </w:rPr>
              <w:fldChar w:fldCharType="separate"/>
            </w:r>
            <w:r w:rsidRPr="006438DD">
              <w:rPr>
                <w:rFonts w:ascii="Arial" w:eastAsiaTheme="minorEastAsia" w:hAnsi="Arial" w:cs="Arial"/>
                <w:caps/>
                <w:noProof/>
                <w:webHidden/>
                <w:lang w:val="es-ES_tradnl" w:eastAsia="es-ES"/>
              </w:rPr>
              <w:t>15</w:t>
            </w:r>
            <w:r w:rsidRPr="006438DD">
              <w:rPr>
                <w:rFonts w:ascii="Arial" w:eastAsiaTheme="minorEastAsia" w:hAnsi="Arial" w:cs="Arial"/>
                <w:caps/>
                <w:noProof/>
                <w:webHidden/>
                <w:lang w:val="es-ES_tradnl" w:eastAsia="es-ES"/>
              </w:rPr>
              <w:fldChar w:fldCharType="end"/>
            </w:r>
          </w:hyperlink>
        </w:p>
        <w:p w14:paraId="3C7602EA" w14:textId="77777777" w:rsidR="006438DD" w:rsidRPr="006438DD" w:rsidRDefault="006438DD" w:rsidP="006438DD">
          <w:pPr>
            <w:pStyle w:val="TDC1"/>
            <w:tabs>
              <w:tab w:val="right" w:pos="9962"/>
            </w:tabs>
            <w:spacing w:before="120" w:after="0" w:line="240" w:lineRule="auto"/>
            <w:rPr>
              <w:rFonts w:ascii="Arial" w:eastAsiaTheme="minorEastAsia" w:hAnsi="Arial" w:cs="Arial"/>
              <w:caps/>
              <w:noProof/>
              <w:lang w:val="es-ES_tradnl" w:eastAsia="es-ES"/>
            </w:rPr>
          </w:pPr>
          <w:hyperlink w:anchor="_Toc463253900" w:history="1">
            <w:r w:rsidRPr="006438DD">
              <w:rPr>
                <w:rFonts w:eastAsiaTheme="minorEastAsia"/>
                <w:caps/>
                <w:lang w:val="es-ES_tradnl" w:eastAsia="es-ES"/>
              </w:rPr>
              <w:t>Capítulo III. Avance en el Cumplimiento de Resultados</w:t>
            </w:r>
            <w:r w:rsidRPr="006438DD">
              <w:rPr>
                <w:rFonts w:ascii="Arial" w:eastAsiaTheme="minorEastAsia" w:hAnsi="Arial" w:cs="Arial"/>
                <w:caps/>
                <w:noProof/>
                <w:webHidden/>
                <w:lang w:val="es-ES_tradnl" w:eastAsia="es-ES"/>
              </w:rPr>
              <w:tab/>
            </w:r>
            <w:r w:rsidRPr="006438DD">
              <w:rPr>
                <w:rFonts w:ascii="Arial" w:eastAsiaTheme="minorEastAsia" w:hAnsi="Arial" w:cs="Arial"/>
                <w:caps/>
                <w:noProof/>
                <w:webHidden/>
                <w:lang w:val="es-ES_tradnl" w:eastAsia="es-ES"/>
              </w:rPr>
              <w:fldChar w:fldCharType="begin"/>
            </w:r>
            <w:r w:rsidRPr="006438DD">
              <w:rPr>
                <w:rFonts w:ascii="Arial" w:eastAsiaTheme="minorEastAsia" w:hAnsi="Arial" w:cs="Arial"/>
                <w:caps/>
                <w:noProof/>
                <w:webHidden/>
                <w:lang w:val="es-ES_tradnl" w:eastAsia="es-ES"/>
              </w:rPr>
              <w:instrText xml:space="preserve"> PAGEREF _Toc463253900 \h </w:instrText>
            </w:r>
            <w:r w:rsidRPr="006438DD">
              <w:rPr>
                <w:rFonts w:ascii="Arial" w:eastAsiaTheme="minorEastAsia" w:hAnsi="Arial" w:cs="Arial"/>
                <w:caps/>
                <w:noProof/>
                <w:webHidden/>
                <w:lang w:val="es-ES_tradnl" w:eastAsia="es-ES"/>
              </w:rPr>
            </w:r>
            <w:r w:rsidRPr="006438DD">
              <w:rPr>
                <w:rFonts w:ascii="Arial" w:eastAsiaTheme="minorEastAsia" w:hAnsi="Arial" w:cs="Arial"/>
                <w:caps/>
                <w:noProof/>
                <w:webHidden/>
                <w:lang w:val="es-ES_tradnl" w:eastAsia="es-ES"/>
              </w:rPr>
              <w:fldChar w:fldCharType="separate"/>
            </w:r>
            <w:r w:rsidRPr="006438DD">
              <w:rPr>
                <w:rFonts w:ascii="Arial" w:eastAsiaTheme="minorEastAsia" w:hAnsi="Arial" w:cs="Arial"/>
                <w:caps/>
                <w:noProof/>
                <w:webHidden/>
                <w:lang w:val="es-ES_tradnl" w:eastAsia="es-ES"/>
              </w:rPr>
              <w:t>28</w:t>
            </w:r>
            <w:r w:rsidRPr="006438DD">
              <w:rPr>
                <w:rFonts w:ascii="Arial" w:eastAsiaTheme="minorEastAsia" w:hAnsi="Arial" w:cs="Arial"/>
                <w:caps/>
                <w:noProof/>
                <w:webHidden/>
                <w:lang w:val="es-ES_tradnl" w:eastAsia="es-ES"/>
              </w:rPr>
              <w:fldChar w:fldCharType="end"/>
            </w:r>
          </w:hyperlink>
        </w:p>
        <w:p w14:paraId="165AA932" w14:textId="77777777" w:rsidR="006438DD" w:rsidRPr="006438DD" w:rsidRDefault="006438DD" w:rsidP="006438DD">
          <w:pPr>
            <w:pStyle w:val="TDC1"/>
            <w:tabs>
              <w:tab w:val="right" w:pos="9962"/>
            </w:tabs>
            <w:spacing w:before="120" w:after="0" w:line="240" w:lineRule="auto"/>
            <w:rPr>
              <w:rFonts w:ascii="Arial" w:eastAsiaTheme="minorEastAsia" w:hAnsi="Arial" w:cs="Arial"/>
              <w:caps/>
              <w:noProof/>
              <w:lang w:val="es-ES_tradnl" w:eastAsia="es-ES"/>
            </w:rPr>
          </w:pPr>
          <w:hyperlink w:anchor="_Toc463253901" w:history="1">
            <w:r w:rsidRPr="006438DD">
              <w:rPr>
                <w:rFonts w:eastAsiaTheme="minorEastAsia"/>
                <w:caps/>
                <w:lang w:val="es-ES_tradnl" w:eastAsia="es-ES"/>
              </w:rPr>
              <w:t>Capítulo IV. Gestión y Administración Financiera</w:t>
            </w:r>
            <w:r w:rsidRPr="006438DD">
              <w:rPr>
                <w:rFonts w:ascii="Arial" w:eastAsiaTheme="minorEastAsia" w:hAnsi="Arial" w:cs="Arial"/>
                <w:caps/>
                <w:noProof/>
                <w:webHidden/>
                <w:lang w:val="es-ES_tradnl" w:eastAsia="es-ES"/>
              </w:rPr>
              <w:tab/>
            </w:r>
            <w:r w:rsidRPr="006438DD">
              <w:rPr>
                <w:rFonts w:ascii="Arial" w:eastAsiaTheme="minorEastAsia" w:hAnsi="Arial" w:cs="Arial"/>
                <w:caps/>
                <w:noProof/>
                <w:webHidden/>
                <w:lang w:val="es-ES_tradnl" w:eastAsia="es-ES"/>
              </w:rPr>
              <w:fldChar w:fldCharType="begin"/>
            </w:r>
            <w:r w:rsidRPr="006438DD">
              <w:rPr>
                <w:rFonts w:ascii="Arial" w:eastAsiaTheme="minorEastAsia" w:hAnsi="Arial" w:cs="Arial"/>
                <w:caps/>
                <w:noProof/>
                <w:webHidden/>
                <w:lang w:val="es-ES_tradnl" w:eastAsia="es-ES"/>
              </w:rPr>
              <w:instrText xml:space="preserve"> PAGEREF _Toc463253901 \h </w:instrText>
            </w:r>
            <w:r w:rsidRPr="006438DD">
              <w:rPr>
                <w:rFonts w:ascii="Arial" w:eastAsiaTheme="minorEastAsia" w:hAnsi="Arial" w:cs="Arial"/>
                <w:caps/>
                <w:noProof/>
                <w:webHidden/>
                <w:lang w:val="es-ES_tradnl" w:eastAsia="es-ES"/>
              </w:rPr>
            </w:r>
            <w:r w:rsidRPr="006438DD">
              <w:rPr>
                <w:rFonts w:ascii="Arial" w:eastAsiaTheme="minorEastAsia" w:hAnsi="Arial" w:cs="Arial"/>
                <w:caps/>
                <w:noProof/>
                <w:webHidden/>
                <w:lang w:val="es-ES_tradnl" w:eastAsia="es-ES"/>
              </w:rPr>
              <w:fldChar w:fldCharType="separate"/>
            </w:r>
            <w:r w:rsidRPr="006438DD">
              <w:rPr>
                <w:rFonts w:ascii="Arial" w:eastAsiaTheme="minorEastAsia" w:hAnsi="Arial" w:cs="Arial"/>
                <w:caps/>
                <w:noProof/>
                <w:webHidden/>
                <w:lang w:val="es-ES_tradnl" w:eastAsia="es-ES"/>
              </w:rPr>
              <w:t>38</w:t>
            </w:r>
            <w:r w:rsidRPr="006438DD">
              <w:rPr>
                <w:rFonts w:ascii="Arial" w:eastAsiaTheme="minorEastAsia" w:hAnsi="Arial" w:cs="Arial"/>
                <w:caps/>
                <w:noProof/>
                <w:webHidden/>
                <w:lang w:val="es-ES_tradnl" w:eastAsia="es-ES"/>
              </w:rPr>
              <w:fldChar w:fldCharType="end"/>
            </w:r>
          </w:hyperlink>
        </w:p>
        <w:p w14:paraId="2F19A301" w14:textId="77777777" w:rsidR="006438DD" w:rsidRPr="006438DD" w:rsidRDefault="006438DD" w:rsidP="006438DD">
          <w:pPr>
            <w:pStyle w:val="TDC1"/>
            <w:tabs>
              <w:tab w:val="right" w:pos="9962"/>
            </w:tabs>
            <w:spacing w:before="120" w:after="0" w:line="240" w:lineRule="auto"/>
            <w:rPr>
              <w:rFonts w:ascii="Arial" w:eastAsiaTheme="minorEastAsia" w:hAnsi="Arial" w:cs="Arial"/>
              <w:caps/>
              <w:noProof/>
              <w:lang w:val="es-ES_tradnl" w:eastAsia="es-ES"/>
            </w:rPr>
          </w:pPr>
          <w:hyperlink w:anchor="_Toc463253902" w:history="1">
            <w:r w:rsidRPr="006438DD">
              <w:rPr>
                <w:rFonts w:eastAsiaTheme="minorEastAsia"/>
                <w:caps/>
                <w:lang w:val="es-ES_tradnl" w:eastAsia="es-ES"/>
              </w:rPr>
              <w:t>Capítulo V. Análisis de Fortalezas, Oportunidades, Debilidades y Amenazas</w:t>
            </w:r>
            <w:r w:rsidRPr="006438DD">
              <w:rPr>
                <w:rFonts w:ascii="Arial" w:eastAsiaTheme="minorEastAsia" w:hAnsi="Arial" w:cs="Arial"/>
                <w:caps/>
                <w:noProof/>
                <w:webHidden/>
                <w:lang w:val="es-ES_tradnl" w:eastAsia="es-ES"/>
              </w:rPr>
              <w:tab/>
            </w:r>
            <w:r w:rsidRPr="006438DD">
              <w:rPr>
                <w:rFonts w:ascii="Arial" w:eastAsiaTheme="minorEastAsia" w:hAnsi="Arial" w:cs="Arial"/>
                <w:caps/>
                <w:noProof/>
                <w:webHidden/>
                <w:lang w:val="es-ES_tradnl" w:eastAsia="es-ES"/>
              </w:rPr>
              <w:fldChar w:fldCharType="begin"/>
            </w:r>
            <w:r w:rsidRPr="006438DD">
              <w:rPr>
                <w:rFonts w:ascii="Arial" w:eastAsiaTheme="minorEastAsia" w:hAnsi="Arial" w:cs="Arial"/>
                <w:caps/>
                <w:noProof/>
                <w:webHidden/>
                <w:lang w:val="es-ES_tradnl" w:eastAsia="es-ES"/>
              </w:rPr>
              <w:instrText xml:space="preserve"> PAGEREF _Toc463253902 \h </w:instrText>
            </w:r>
            <w:r w:rsidRPr="006438DD">
              <w:rPr>
                <w:rFonts w:ascii="Arial" w:eastAsiaTheme="minorEastAsia" w:hAnsi="Arial" w:cs="Arial"/>
                <w:caps/>
                <w:noProof/>
                <w:webHidden/>
                <w:lang w:val="es-ES_tradnl" w:eastAsia="es-ES"/>
              </w:rPr>
            </w:r>
            <w:r w:rsidRPr="006438DD">
              <w:rPr>
                <w:rFonts w:ascii="Arial" w:eastAsiaTheme="minorEastAsia" w:hAnsi="Arial" w:cs="Arial"/>
                <w:caps/>
                <w:noProof/>
                <w:webHidden/>
                <w:lang w:val="es-ES_tradnl" w:eastAsia="es-ES"/>
              </w:rPr>
              <w:fldChar w:fldCharType="separate"/>
            </w:r>
            <w:r w:rsidRPr="006438DD">
              <w:rPr>
                <w:rFonts w:ascii="Arial" w:eastAsiaTheme="minorEastAsia" w:hAnsi="Arial" w:cs="Arial"/>
                <w:caps/>
                <w:noProof/>
                <w:webHidden/>
                <w:lang w:val="es-ES_tradnl" w:eastAsia="es-ES"/>
              </w:rPr>
              <w:t>63</w:t>
            </w:r>
            <w:r w:rsidRPr="006438DD">
              <w:rPr>
                <w:rFonts w:ascii="Arial" w:eastAsiaTheme="minorEastAsia" w:hAnsi="Arial" w:cs="Arial"/>
                <w:caps/>
                <w:noProof/>
                <w:webHidden/>
                <w:lang w:val="es-ES_tradnl" w:eastAsia="es-ES"/>
              </w:rPr>
              <w:fldChar w:fldCharType="end"/>
            </w:r>
          </w:hyperlink>
        </w:p>
        <w:p w14:paraId="058F2DEA" w14:textId="77777777" w:rsidR="006438DD" w:rsidRPr="006438DD" w:rsidRDefault="006438DD" w:rsidP="006438DD">
          <w:pPr>
            <w:pStyle w:val="TDC1"/>
            <w:tabs>
              <w:tab w:val="right" w:pos="9962"/>
            </w:tabs>
            <w:spacing w:before="120" w:after="0" w:line="240" w:lineRule="auto"/>
            <w:rPr>
              <w:rFonts w:ascii="Arial" w:eastAsiaTheme="minorEastAsia" w:hAnsi="Arial" w:cs="Arial"/>
              <w:caps/>
              <w:noProof/>
              <w:lang w:val="es-ES_tradnl" w:eastAsia="es-ES"/>
            </w:rPr>
          </w:pPr>
          <w:hyperlink w:anchor="_Toc463253903" w:history="1">
            <w:r w:rsidRPr="006438DD">
              <w:rPr>
                <w:rFonts w:eastAsiaTheme="minorEastAsia"/>
                <w:caps/>
                <w:lang w:val="es-ES_tradnl" w:eastAsia="es-ES"/>
              </w:rPr>
              <w:t>Capítulo VI. Principales Hallazgos</w:t>
            </w:r>
            <w:r w:rsidRPr="006438DD">
              <w:rPr>
                <w:rFonts w:ascii="Arial" w:eastAsiaTheme="minorEastAsia" w:hAnsi="Arial" w:cs="Arial"/>
                <w:caps/>
                <w:noProof/>
                <w:webHidden/>
                <w:lang w:val="es-ES_tradnl" w:eastAsia="es-ES"/>
              </w:rPr>
              <w:tab/>
            </w:r>
            <w:r w:rsidRPr="006438DD">
              <w:rPr>
                <w:rFonts w:ascii="Arial" w:eastAsiaTheme="minorEastAsia" w:hAnsi="Arial" w:cs="Arial"/>
                <w:caps/>
                <w:noProof/>
                <w:webHidden/>
                <w:lang w:val="es-ES_tradnl" w:eastAsia="es-ES"/>
              </w:rPr>
              <w:fldChar w:fldCharType="begin"/>
            </w:r>
            <w:r w:rsidRPr="006438DD">
              <w:rPr>
                <w:rFonts w:ascii="Arial" w:eastAsiaTheme="minorEastAsia" w:hAnsi="Arial" w:cs="Arial"/>
                <w:caps/>
                <w:noProof/>
                <w:webHidden/>
                <w:lang w:val="es-ES_tradnl" w:eastAsia="es-ES"/>
              </w:rPr>
              <w:instrText xml:space="preserve"> PAGEREF _Toc463253903 \h </w:instrText>
            </w:r>
            <w:r w:rsidRPr="006438DD">
              <w:rPr>
                <w:rFonts w:ascii="Arial" w:eastAsiaTheme="minorEastAsia" w:hAnsi="Arial" w:cs="Arial"/>
                <w:caps/>
                <w:noProof/>
                <w:webHidden/>
                <w:lang w:val="es-ES_tradnl" w:eastAsia="es-ES"/>
              </w:rPr>
            </w:r>
            <w:r w:rsidRPr="006438DD">
              <w:rPr>
                <w:rFonts w:ascii="Arial" w:eastAsiaTheme="minorEastAsia" w:hAnsi="Arial" w:cs="Arial"/>
                <w:caps/>
                <w:noProof/>
                <w:webHidden/>
                <w:lang w:val="es-ES_tradnl" w:eastAsia="es-ES"/>
              </w:rPr>
              <w:fldChar w:fldCharType="separate"/>
            </w:r>
            <w:r w:rsidRPr="006438DD">
              <w:rPr>
                <w:rFonts w:ascii="Arial" w:eastAsiaTheme="minorEastAsia" w:hAnsi="Arial" w:cs="Arial"/>
                <w:caps/>
                <w:noProof/>
                <w:webHidden/>
                <w:lang w:val="es-ES_tradnl" w:eastAsia="es-ES"/>
              </w:rPr>
              <w:t>65</w:t>
            </w:r>
            <w:r w:rsidRPr="006438DD">
              <w:rPr>
                <w:rFonts w:ascii="Arial" w:eastAsiaTheme="minorEastAsia" w:hAnsi="Arial" w:cs="Arial"/>
                <w:caps/>
                <w:noProof/>
                <w:webHidden/>
                <w:lang w:val="es-ES_tradnl" w:eastAsia="es-ES"/>
              </w:rPr>
              <w:fldChar w:fldCharType="end"/>
            </w:r>
          </w:hyperlink>
        </w:p>
        <w:p w14:paraId="60E12799" w14:textId="77777777" w:rsidR="006438DD" w:rsidRPr="006438DD" w:rsidRDefault="006438DD" w:rsidP="006438DD">
          <w:pPr>
            <w:pStyle w:val="TDC1"/>
            <w:tabs>
              <w:tab w:val="right" w:pos="9962"/>
            </w:tabs>
            <w:spacing w:before="120" w:after="0" w:line="240" w:lineRule="auto"/>
            <w:rPr>
              <w:rFonts w:ascii="Arial" w:eastAsiaTheme="minorEastAsia" w:hAnsi="Arial" w:cs="Arial"/>
              <w:caps/>
              <w:noProof/>
              <w:lang w:val="es-ES_tradnl" w:eastAsia="es-ES"/>
            </w:rPr>
          </w:pPr>
          <w:hyperlink w:anchor="_Toc463253904" w:history="1">
            <w:r w:rsidRPr="006438DD">
              <w:rPr>
                <w:rFonts w:eastAsiaTheme="minorEastAsia"/>
                <w:caps/>
                <w:lang w:val="es-ES_tradnl" w:eastAsia="es-ES"/>
              </w:rPr>
              <w:t>Capítulo VIII. Conclusiones</w:t>
            </w:r>
            <w:r w:rsidRPr="006438DD">
              <w:rPr>
                <w:rFonts w:ascii="Arial" w:eastAsiaTheme="minorEastAsia" w:hAnsi="Arial" w:cs="Arial"/>
                <w:caps/>
                <w:noProof/>
                <w:webHidden/>
                <w:lang w:val="es-ES_tradnl" w:eastAsia="es-ES"/>
              </w:rPr>
              <w:tab/>
            </w:r>
            <w:r w:rsidRPr="006438DD">
              <w:rPr>
                <w:rFonts w:ascii="Arial" w:eastAsiaTheme="minorEastAsia" w:hAnsi="Arial" w:cs="Arial"/>
                <w:caps/>
                <w:noProof/>
                <w:webHidden/>
                <w:lang w:val="es-ES_tradnl" w:eastAsia="es-ES"/>
              </w:rPr>
              <w:fldChar w:fldCharType="begin"/>
            </w:r>
            <w:r w:rsidRPr="006438DD">
              <w:rPr>
                <w:rFonts w:ascii="Arial" w:eastAsiaTheme="minorEastAsia" w:hAnsi="Arial" w:cs="Arial"/>
                <w:caps/>
                <w:noProof/>
                <w:webHidden/>
                <w:lang w:val="es-ES_tradnl" w:eastAsia="es-ES"/>
              </w:rPr>
              <w:instrText xml:space="preserve"> PAGEREF _Toc463253904 \h </w:instrText>
            </w:r>
            <w:r w:rsidRPr="006438DD">
              <w:rPr>
                <w:rFonts w:ascii="Arial" w:eastAsiaTheme="minorEastAsia" w:hAnsi="Arial" w:cs="Arial"/>
                <w:caps/>
                <w:noProof/>
                <w:webHidden/>
                <w:lang w:val="es-ES_tradnl" w:eastAsia="es-ES"/>
              </w:rPr>
            </w:r>
            <w:r w:rsidRPr="006438DD">
              <w:rPr>
                <w:rFonts w:ascii="Arial" w:eastAsiaTheme="minorEastAsia" w:hAnsi="Arial" w:cs="Arial"/>
                <w:caps/>
                <w:noProof/>
                <w:webHidden/>
                <w:lang w:val="es-ES_tradnl" w:eastAsia="es-ES"/>
              </w:rPr>
              <w:fldChar w:fldCharType="separate"/>
            </w:r>
            <w:r w:rsidRPr="006438DD">
              <w:rPr>
                <w:rFonts w:ascii="Arial" w:eastAsiaTheme="minorEastAsia" w:hAnsi="Arial" w:cs="Arial"/>
                <w:caps/>
                <w:noProof/>
                <w:webHidden/>
                <w:lang w:val="es-ES_tradnl" w:eastAsia="es-ES"/>
              </w:rPr>
              <w:t>67</w:t>
            </w:r>
            <w:r w:rsidRPr="006438DD">
              <w:rPr>
                <w:rFonts w:ascii="Arial" w:eastAsiaTheme="minorEastAsia" w:hAnsi="Arial" w:cs="Arial"/>
                <w:caps/>
                <w:noProof/>
                <w:webHidden/>
                <w:lang w:val="es-ES_tradnl" w:eastAsia="es-ES"/>
              </w:rPr>
              <w:fldChar w:fldCharType="end"/>
            </w:r>
          </w:hyperlink>
        </w:p>
        <w:p w14:paraId="38B8FE43" w14:textId="77777777" w:rsidR="006438DD" w:rsidRPr="006438DD" w:rsidRDefault="006438DD" w:rsidP="006438DD">
          <w:pPr>
            <w:pStyle w:val="TDC1"/>
            <w:tabs>
              <w:tab w:val="right" w:pos="9962"/>
            </w:tabs>
            <w:spacing w:before="120" w:after="0" w:line="240" w:lineRule="auto"/>
            <w:rPr>
              <w:rFonts w:ascii="Arial" w:eastAsiaTheme="minorEastAsia" w:hAnsi="Arial" w:cs="Arial"/>
              <w:caps/>
              <w:noProof/>
              <w:lang w:val="es-ES_tradnl" w:eastAsia="es-ES"/>
            </w:rPr>
          </w:pPr>
          <w:hyperlink w:anchor="_Toc463253905" w:history="1">
            <w:r w:rsidRPr="006438DD">
              <w:rPr>
                <w:rFonts w:eastAsiaTheme="minorEastAsia"/>
                <w:caps/>
                <w:lang w:val="es-ES_tradnl" w:eastAsia="es-ES"/>
              </w:rPr>
              <w:t>Bibliografía y otros documentos consultados</w:t>
            </w:r>
            <w:r w:rsidRPr="006438DD">
              <w:rPr>
                <w:rFonts w:ascii="Arial" w:eastAsiaTheme="minorEastAsia" w:hAnsi="Arial" w:cs="Arial"/>
                <w:caps/>
                <w:noProof/>
                <w:webHidden/>
                <w:lang w:val="es-ES_tradnl" w:eastAsia="es-ES"/>
              </w:rPr>
              <w:tab/>
            </w:r>
            <w:r w:rsidRPr="006438DD">
              <w:rPr>
                <w:rFonts w:ascii="Arial" w:eastAsiaTheme="minorEastAsia" w:hAnsi="Arial" w:cs="Arial"/>
                <w:caps/>
                <w:noProof/>
                <w:webHidden/>
                <w:lang w:val="es-ES_tradnl" w:eastAsia="es-ES"/>
              </w:rPr>
              <w:fldChar w:fldCharType="begin"/>
            </w:r>
            <w:r w:rsidRPr="006438DD">
              <w:rPr>
                <w:rFonts w:ascii="Arial" w:eastAsiaTheme="minorEastAsia" w:hAnsi="Arial" w:cs="Arial"/>
                <w:caps/>
                <w:noProof/>
                <w:webHidden/>
                <w:lang w:val="es-ES_tradnl" w:eastAsia="es-ES"/>
              </w:rPr>
              <w:instrText xml:space="preserve"> PAGEREF _Toc463253905 \h </w:instrText>
            </w:r>
            <w:r w:rsidRPr="006438DD">
              <w:rPr>
                <w:rFonts w:ascii="Arial" w:eastAsiaTheme="minorEastAsia" w:hAnsi="Arial" w:cs="Arial"/>
                <w:caps/>
                <w:noProof/>
                <w:webHidden/>
                <w:lang w:val="es-ES_tradnl" w:eastAsia="es-ES"/>
              </w:rPr>
            </w:r>
            <w:r w:rsidRPr="006438DD">
              <w:rPr>
                <w:rFonts w:ascii="Arial" w:eastAsiaTheme="minorEastAsia" w:hAnsi="Arial" w:cs="Arial"/>
                <w:caps/>
                <w:noProof/>
                <w:webHidden/>
                <w:lang w:val="es-ES_tradnl" w:eastAsia="es-ES"/>
              </w:rPr>
              <w:fldChar w:fldCharType="separate"/>
            </w:r>
            <w:r w:rsidRPr="006438DD">
              <w:rPr>
                <w:rFonts w:ascii="Arial" w:eastAsiaTheme="minorEastAsia" w:hAnsi="Arial" w:cs="Arial"/>
                <w:caps/>
                <w:noProof/>
                <w:webHidden/>
                <w:lang w:val="es-ES_tradnl" w:eastAsia="es-ES"/>
              </w:rPr>
              <w:t>70</w:t>
            </w:r>
            <w:r w:rsidRPr="006438DD">
              <w:rPr>
                <w:rFonts w:ascii="Arial" w:eastAsiaTheme="minorEastAsia" w:hAnsi="Arial" w:cs="Arial"/>
                <w:caps/>
                <w:noProof/>
                <w:webHidden/>
                <w:lang w:val="es-ES_tradnl" w:eastAsia="es-ES"/>
              </w:rPr>
              <w:fldChar w:fldCharType="end"/>
            </w:r>
          </w:hyperlink>
        </w:p>
        <w:p w14:paraId="2BFF1679" w14:textId="77777777" w:rsidR="006438DD" w:rsidRPr="006438DD" w:rsidRDefault="006438DD" w:rsidP="006438DD">
          <w:pPr>
            <w:pStyle w:val="TDC1"/>
            <w:tabs>
              <w:tab w:val="right" w:pos="9962"/>
            </w:tabs>
            <w:spacing w:before="120" w:after="0" w:line="240" w:lineRule="auto"/>
            <w:rPr>
              <w:rFonts w:ascii="Arial" w:eastAsiaTheme="minorEastAsia" w:hAnsi="Arial" w:cs="Arial"/>
              <w:caps/>
              <w:noProof/>
              <w:lang w:val="es-ES_tradnl" w:eastAsia="es-ES"/>
            </w:rPr>
          </w:pPr>
          <w:hyperlink w:anchor="_Toc463253906" w:history="1">
            <w:r w:rsidRPr="006438DD">
              <w:rPr>
                <w:rFonts w:eastAsiaTheme="minorEastAsia"/>
                <w:caps/>
                <w:lang w:val="es-ES_tradnl" w:eastAsia="es-ES"/>
              </w:rPr>
              <w:t>BIBLIOGRAFÍA</w:t>
            </w:r>
            <w:r w:rsidRPr="006438DD">
              <w:rPr>
                <w:rFonts w:ascii="Arial" w:eastAsiaTheme="minorEastAsia" w:hAnsi="Arial" w:cs="Arial"/>
                <w:caps/>
                <w:noProof/>
                <w:webHidden/>
                <w:lang w:val="es-ES_tradnl" w:eastAsia="es-ES"/>
              </w:rPr>
              <w:tab/>
            </w:r>
            <w:r w:rsidRPr="006438DD">
              <w:rPr>
                <w:rFonts w:ascii="Arial" w:eastAsiaTheme="minorEastAsia" w:hAnsi="Arial" w:cs="Arial"/>
                <w:caps/>
                <w:noProof/>
                <w:webHidden/>
                <w:lang w:val="es-ES_tradnl" w:eastAsia="es-ES"/>
              </w:rPr>
              <w:fldChar w:fldCharType="begin"/>
            </w:r>
            <w:r w:rsidRPr="006438DD">
              <w:rPr>
                <w:rFonts w:ascii="Arial" w:eastAsiaTheme="minorEastAsia" w:hAnsi="Arial" w:cs="Arial"/>
                <w:caps/>
                <w:noProof/>
                <w:webHidden/>
                <w:lang w:val="es-ES_tradnl" w:eastAsia="es-ES"/>
              </w:rPr>
              <w:instrText xml:space="preserve"> PAGEREF _Toc463253906 \h </w:instrText>
            </w:r>
            <w:r w:rsidRPr="006438DD">
              <w:rPr>
                <w:rFonts w:ascii="Arial" w:eastAsiaTheme="minorEastAsia" w:hAnsi="Arial" w:cs="Arial"/>
                <w:caps/>
                <w:noProof/>
                <w:webHidden/>
                <w:lang w:val="es-ES_tradnl" w:eastAsia="es-ES"/>
              </w:rPr>
            </w:r>
            <w:r w:rsidRPr="006438DD">
              <w:rPr>
                <w:rFonts w:ascii="Arial" w:eastAsiaTheme="minorEastAsia" w:hAnsi="Arial" w:cs="Arial"/>
                <w:caps/>
                <w:noProof/>
                <w:webHidden/>
                <w:lang w:val="es-ES_tradnl" w:eastAsia="es-ES"/>
              </w:rPr>
              <w:fldChar w:fldCharType="separate"/>
            </w:r>
            <w:r w:rsidRPr="006438DD">
              <w:rPr>
                <w:rFonts w:ascii="Arial" w:eastAsiaTheme="minorEastAsia" w:hAnsi="Arial" w:cs="Arial"/>
                <w:caps/>
                <w:noProof/>
                <w:webHidden/>
                <w:lang w:val="es-ES_tradnl" w:eastAsia="es-ES"/>
              </w:rPr>
              <w:t>71</w:t>
            </w:r>
            <w:r w:rsidRPr="006438DD">
              <w:rPr>
                <w:rFonts w:ascii="Arial" w:eastAsiaTheme="minorEastAsia" w:hAnsi="Arial" w:cs="Arial"/>
                <w:caps/>
                <w:noProof/>
                <w:webHidden/>
                <w:lang w:val="es-ES_tradnl" w:eastAsia="es-ES"/>
              </w:rPr>
              <w:fldChar w:fldCharType="end"/>
            </w:r>
          </w:hyperlink>
        </w:p>
        <w:p w14:paraId="25BD0ED6" w14:textId="64D6DD1C" w:rsidR="00737859" w:rsidRDefault="00737859" w:rsidP="006438DD">
          <w:pPr>
            <w:pStyle w:val="TDC1"/>
            <w:tabs>
              <w:tab w:val="right" w:pos="9962"/>
            </w:tabs>
            <w:spacing w:before="120" w:after="0" w:line="240" w:lineRule="auto"/>
          </w:pPr>
          <w:r w:rsidRPr="006438DD">
            <w:rPr>
              <w:rFonts w:ascii="Arial" w:eastAsiaTheme="minorEastAsia" w:hAnsi="Arial" w:cs="Arial"/>
              <w:caps/>
              <w:noProof/>
              <w:lang w:val="es-ES_tradnl" w:eastAsia="es-ES"/>
            </w:rPr>
            <w:fldChar w:fldCharType="end"/>
          </w:r>
        </w:p>
      </w:sdtContent>
    </w:sdt>
    <w:p w14:paraId="1BB588B3" w14:textId="77777777" w:rsidR="008D3CB1" w:rsidRDefault="008D3CB1">
      <w:pPr>
        <w:rPr>
          <w:rFonts w:ascii="Arial" w:hAnsi="Arial" w:cs="Arial"/>
          <w:b/>
        </w:rPr>
      </w:pPr>
    </w:p>
    <w:p w14:paraId="11DC9C9F" w14:textId="77777777" w:rsidR="004A247E" w:rsidRDefault="004A247E">
      <w:pPr>
        <w:rPr>
          <w:rFonts w:ascii="Arial" w:hAnsi="Arial" w:cs="Arial"/>
          <w:b/>
        </w:rPr>
      </w:pPr>
    </w:p>
    <w:p w14:paraId="1400E383" w14:textId="77777777" w:rsidR="00281952" w:rsidRDefault="00281952">
      <w:pPr>
        <w:rPr>
          <w:rFonts w:ascii="Arial" w:hAnsi="Arial" w:cs="Arial"/>
          <w:b/>
        </w:rPr>
      </w:pPr>
      <w:r>
        <w:rPr>
          <w:rFonts w:ascii="Arial" w:hAnsi="Arial" w:cs="Arial"/>
          <w:b/>
        </w:rPr>
        <w:br w:type="page"/>
      </w:r>
      <w:bookmarkStart w:id="2" w:name="_GoBack"/>
      <w:bookmarkEnd w:id="2"/>
    </w:p>
    <w:p w14:paraId="559C1680" w14:textId="77777777" w:rsidR="00F52AF5" w:rsidRDefault="00F52AF5" w:rsidP="00F52AF5">
      <w:pPr>
        <w:autoSpaceDE w:val="0"/>
        <w:autoSpaceDN w:val="0"/>
        <w:adjustRightInd w:val="0"/>
        <w:spacing w:after="0" w:line="360" w:lineRule="auto"/>
        <w:jc w:val="both"/>
        <w:rPr>
          <w:rFonts w:ascii="Arial" w:hAnsi="Arial"/>
          <w:lang w:val="es-ES_tradnl"/>
        </w:rPr>
      </w:pPr>
    </w:p>
    <w:p w14:paraId="6018103A" w14:textId="77777777" w:rsidR="00F52AF5" w:rsidRDefault="00F52AF5" w:rsidP="00F52AF5">
      <w:pPr>
        <w:autoSpaceDE w:val="0"/>
        <w:autoSpaceDN w:val="0"/>
        <w:adjustRightInd w:val="0"/>
        <w:spacing w:after="0" w:line="360" w:lineRule="auto"/>
        <w:jc w:val="both"/>
        <w:rPr>
          <w:rFonts w:ascii="Arial" w:hAnsi="Arial"/>
          <w:lang w:val="es-ES_tradnl"/>
        </w:rPr>
      </w:pPr>
    </w:p>
    <w:p w14:paraId="16337836" w14:textId="77777777" w:rsidR="00F52AF5" w:rsidRDefault="00F52AF5" w:rsidP="00F52AF5">
      <w:pPr>
        <w:autoSpaceDE w:val="0"/>
        <w:autoSpaceDN w:val="0"/>
        <w:adjustRightInd w:val="0"/>
        <w:spacing w:after="0" w:line="360" w:lineRule="auto"/>
        <w:jc w:val="both"/>
        <w:rPr>
          <w:rFonts w:ascii="Arial" w:hAnsi="Arial"/>
          <w:lang w:val="es-ES_tradnl"/>
        </w:rPr>
      </w:pPr>
    </w:p>
    <w:p w14:paraId="4F975BC0" w14:textId="77777777" w:rsidR="00F52AF5" w:rsidRDefault="00F52AF5" w:rsidP="00F52AF5">
      <w:pPr>
        <w:autoSpaceDE w:val="0"/>
        <w:autoSpaceDN w:val="0"/>
        <w:adjustRightInd w:val="0"/>
        <w:spacing w:after="0" w:line="360" w:lineRule="auto"/>
        <w:jc w:val="both"/>
        <w:rPr>
          <w:rFonts w:ascii="Arial" w:hAnsi="Arial"/>
          <w:lang w:val="es-ES_tradnl"/>
        </w:rPr>
      </w:pPr>
    </w:p>
    <w:p w14:paraId="7CA7AE10" w14:textId="77777777" w:rsidR="00F52AF5" w:rsidRDefault="00F52AF5" w:rsidP="00F52AF5">
      <w:pPr>
        <w:autoSpaceDE w:val="0"/>
        <w:autoSpaceDN w:val="0"/>
        <w:adjustRightInd w:val="0"/>
        <w:spacing w:after="0" w:line="360" w:lineRule="auto"/>
        <w:jc w:val="both"/>
        <w:rPr>
          <w:rFonts w:ascii="Arial" w:hAnsi="Arial"/>
          <w:lang w:val="es-ES_tradnl"/>
        </w:rPr>
      </w:pPr>
    </w:p>
    <w:p w14:paraId="47CD896F" w14:textId="77777777" w:rsidR="00F52AF5" w:rsidRDefault="00F52AF5" w:rsidP="00F52AF5">
      <w:pPr>
        <w:autoSpaceDE w:val="0"/>
        <w:autoSpaceDN w:val="0"/>
        <w:adjustRightInd w:val="0"/>
        <w:spacing w:after="0" w:line="360" w:lineRule="auto"/>
        <w:jc w:val="both"/>
        <w:rPr>
          <w:rFonts w:ascii="Arial" w:hAnsi="Arial"/>
          <w:lang w:val="es-ES_tradnl"/>
        </w:rPr>
      </w:pPr>
    </w:p>
    <w:p w14:paraId="331E3746" w14:textId="77777777" w:rsidR="00F52AF5" w:rsidRDefault="00F52AF5" w:rsidP="00F52AF5">
      <w:pPr>
        <w:autoSpaceDE w:val="0"/>
        <w:autoSpaceDN w:val="0"/>
        <w:adjustRightInd w:val="0"/>
        <w:spacing w:after="0" w:line="360" w:lineRule="auto"/>
        <w:jc w:val="both"/>
        <w:rPr>
          <w:rFonts w:ascii="Arial" w:hAnsi="Arial"/>
          <w:lang w:val="es-ES_tradnl"/>
        </w:rPr>
      </w:pPr>
    </w:p>
    <w:p w14:paraId="293B4B01" w14:textId="77777777" w:rsidR="00F52AF5" w:rsidRDefault="00F52AF5" w:rsidP="00F52AF5">
      <w:pPr>
        <w:autoSpaceDE w:val="0"/>
        <w:autoSpaceDN w:val="0"/>
        <w:adjustRightInd w:val="0"/>
        <w:spacing w:after="0" w:line="360" w:lineRule="auto"/>
        <w:jc w:val="both"/>
        <w:rPr>
          <w:rFonts w:ascii="Arial" w:hAnsi="Arial"/>
          <w:lang w:val="es-ES_tradnl"/>
        </w:rPr>
      </w:pPr>
    </w:p>
    <w:p w14:paraId="62B91F48" w14:textId="77777777" w:rsidR="00F52AF5" w:rsidRDefault="00F52AF5" w:rsidP="00F52AF5">
      <w:pPr>
        <w:autoSpaceDE w:val="0"/>
        <w:autoSpaceDN w:val="0"/>
        <w:adjustRightInd w:val="0"/>
        <w:spacing w:after="0" w:line="360" w:lineRule="auto"/>
        <w:jc w:val="both"/>
        <w:rPr>
          <w:rFonts w:ascii="Arial" w:hAnsi="Arial"/>
          <w:lang w:val="es-ES_tradnl"/>
        </w:rPr>
      </w:pPr>
    </w:p>
    <w:p w14:paraId="72F1F6A7" w14:textId="77777777" w:rsidR="00F52AF5" w:rsidRDefault="00F52AF5" w:rsidP="00F52AF5">
      <w:pPr>
        <w:autoSpaceDE w:val="0"/>
        <w:autoSpaceDN w:val="0"/>
        <w:adjustRightInd w:val="0"/>
        <w:spacing w:after="0" w:line="360" w:lineRule="auto"/>
        <w:jc w:val="both"/>
        <w:rPr>
          <w:rFonts w:ascii="Arial" w:hAnsi="Arial"/>
          <w:lang w:val="es-ES_tradnl"/>
        </w:rPr>
      </w:pPr>
    </w:p>
    <w:p w14:paraId="47905B48" w14:textId="77777777" w:rsidR="00F52AF5" w:rsidRDefault="00F52AF5" w:rsidP="00F52AF5">
      <w:pPr>
        <w:autoSpaceDE w:val="0"/>
        <w:autoSpaceDN w:val="0"/>
        <w:adjustRightInd w:val="0"/>
        <w:spacing w:after="0" w:line="360" w:lineRule="auto"/>
        <w:jc w:val="both"/>
        <w:rPr>
          <w:rFonts w:ascii="Arial" w:hAnsi="Arial"/>
          <w:lang w:val="es-ES_tradnl"/>
        </w:rPr>
      </w:pPr>
    </w:p>
    <w:p w14:paraId="080AA151" w14:textId="77777777" w:rsidR="00F52AF5" w:rsidRDefault="00F52AF5" w:rsidP="00F52AF5">
      <w:pPr>
        <w:autoSpaceDE w:val="0"/>
        <w:autoSpaceDN w:val="0"/>
        <w:adjustRightInd w:val="0"/>
        <w:spacing w:after="0" w:line="360" w:lineRule="auto"/>
        <w:jc w:val="both"/>
        <w:rPr>
          <w:rFonts w:ascii="Arial" w:hAnsi="Arial"/>
          <w:lang w:val="es-ES_tradnl"/>
        </w:rPr>
      </w:pPr>
    </w:p>
    <w:p w14:paraId="1ADB50D5" w14:textId="77777777" w:rsidR="00F52AF5" w:rsidRDefault="00F52AF5" w:rsidP="00F52AF5">
      <w:pPr>
        <w:autoSpaceDE w:val="0"/>
        <w:autoSpaceDN w:val="0"/>
        <w:adjustRightInd w:val="0"/>
        <w:spacing w:after="0" w:line="360" w:lineRule="auto"/>
        <w:jc w:val="both"/>
        <w:rPr>
          <w:rFonts w:ascii="Arial" w:hAnsi="Arial"/>
          <w:lang w:val="es-ES_tradnl"/>
        </w:rPr>
      </w:pPr>
    </w:p>
    <w:p w14:paraId="6AB8BBE4" w14:textId="77777777" w:rsidR="00F52AF5" w:rsidRDefault="00F52AF5" w:rsidP="00F52AF5">
      <w:pPr>
        <w:autoSpaceDE w:val="0"/>
        <w:autoSpaceDN w:val="0"/>
        <w:adjustRightInd w:val="0"/>
        <w:spacing w:after="0" w:line="360" w:lineRule="auto"/>
        <w:jc w:val="both"/>
        <w:rPr>
          <w:rFonts w:ascii="Arial" w:hAnsi="Arial"/>
          <w:lang w:val="es-ES_tradnl"/>
        </w:rPr>
      </w:pPr>
    </w:p>
    <w:p w14:paraId="4C0D02BA" w14:textId="77777777" w:rsidR="00F52AF5" w:rsidRPr="00F52AF5" w:rsidRDefault="00F52AF5" w:rsidP="00F52AF5">
      <w:pPr>
        <w:pStyle w:val="Ttulo1"/>
        <w:jc w:val="right"/>
        <w:rPr>
          <w:rFonts w:ascii="Arial" w:hAnsi="Arial" w:cs="Arial"/>
          <w:color w:val="auto"/>
          <w:sz w:val="44"/>
          <w:szCs w:val="44"/>
          <w:lang w:val="es-ES_tradnl"/>
        </w:rPr>
      </w:pPr>
      <w:bookmarkStart w:id="3" w:name="_Toc462914569"/>
      <w:bookmarkStart w:id="4" w:name="_Toc463253897"/>
      <w:r w:rsidRPr="00F52AF5">
        <w:rPr>
          <w:rFonts w:ascii="Arial" w:hAnsi="Arial" w:cs="Arial"/>
          <w:color w:val="auto"/>
          <w:sz w:val="44"/>
          <w:szCs w:val="44"/>
          <w:lang w:val="es-ES_tradnl"/>
        </w:rPr>
        <w:t>Introducción</w:t>
      </w:r>
      <w:bookmarkEnd w:id="3"/>
      <w:bookmarkEnd w:id="4"/>
    </w:p>
    <w:p w14:paraId="2A2E7ECD" w14:textId="77777777" w:rsidR="00F52AF5" w:rsidRDefault="00F52AF5" w:rsidP="00F52AF5">
      <w:pPr>
        <w:autoSpaceDE w:val="0"/>
        <w:autoSpaceDN w:val="0"/>
        <w:adjustRightInd w:val="0"/>
        <w:spacing w:after="0" w:line="360" w:lineRule="auto"/>
        <w:jc w:val="both"/>
        <w:rPr>
          <w:rFonts w:ascii="Arial" w:hAnsi="Arial"/>
          <w:lang w:val="es-ES_tradnl"/>
        </w:rPr>
      </w:pPr>
    </w:p>
    <w:p w14:paraId="54C34128" w14:textId="77777777" w:rsidR="00F52AF5" w:rsidRDefault="00F52AF5" w:rsidP="00F52AF5">
      <w:pPr>
        <w:autoSpaceDE w:val="0"/>
        <w:autoSpaceDN w:val="0"/>
        <w:adjustRightInd w:val="0"/>
        <w:spacing w:after="0" w:line="360" w:lineRule="auto"/>
        <w:jc w:val="both"/>
        <w:rPr>
          <w:rFonts w:ascii="Arial" w:hAnsi="Arial"/>
          <w:lang w:val="es-ES_tradnl"/>
        </w:rPr>
      </w:pPr>
    </w:p>
    <w:p w14:paraId="61A78EB2" w14:textId="77777777" w:rsidR="00F52AF5" w:rsidRDefault="00F52AF5" w:rsidP="00F52AF5">
      <w:pPr>
        <w:autoSpaceDE w:val="0"/>
        <w:autoSpaceDN w:val="0"/>
        <w:adjustRightInd w:val="0"/>
        <w:spacing w:after="0" w:line="360" w:lineRule="auto"/>
        <w:jc w:val="both"/>
        <w:rPr>
          <w:rFonts w:ascii="Arial" w:hAnsi="Arial"/>
          <w:lang w:val="es-ES_tradnl"/>
        </w:rPr>
      </w:pPr>
    </w:p>
    <w:p w14:paraId="6877C3B6" w14:textId="77777777" w:rsidR="00F52AF5" w:rsidRDefault="00F52AF5">
      <w:pPr>
        <w:rPr>
          <w:rFonts w:ascii="Arial" w:hAnsi="Arial" w:cs="Arial"/>
        </w:rPr>
      </w:pPr>
      <w:r>
        <w:rPr>
          <w:rFonts w:ascii="Arial" w:hAnsi="Arial" w:cs="Arial"/>
        </w:rPr>
        <w:br w:type="page"/>
      </w:r>
    </w:p>
    <w:p w14:paraId="5E9DA423" w14:textId="0A0B242F" w:rsidR="00BF3452" w:rsidRPr="00983982" w:rsidRDefault="00BF3452" w:rsidP="003402DA">
      <w:pPr>
        <w:autoSpaceDE w:val="0"/>
        <w:autoSpaceDN w:val="0"/>
        <w:adjustRightInd w:val="0"/>
        <w:spacing w:after="0" w:line="360" w:lineRule="auto"/>
        <w:jc w:val="both"/>
        <w:rPr>
          <w:rFonts w:ascii="Arial" w:hAnsi="Arial" w:cs="Arial"/>
        </w:rPr>
      </w:pPr>
      <w:r w:rsidRPr="00983982">
        <w:rPr>
          <w:rFonts w:ascii="Arial" w:hAnsi="Arial" w:cs="Arial"/>
        </w:rPr>
        <w:lastRenderedPageBreak/>
        <w:t>La presente evaluación</w:t>
      </w:r>
      <w:r w:rsidR="003402DA" w:rsidRPr="00983982">
        <w:rPr>
          <w:rFonts w:ascii="Arial" w:hAnsi="Arial" w:cs="Arial"/>
        </w:rPr>
        <w:t xml:space="preserve"> tiene como fundamento los Lineamientos generales del Sistema de Seguimiento y Evaluación del Desempeño, vigentes a partir del 12 de enero de 2016, que contienen la descripción del Programa Anual de Evaluación, los tipos de evaluación aplicables y el establecimiento de los Términos de Referencia, entre otros aspectos.</w:t>
      </w:r>
    </w:p>
    <w:p w14:paraId="2943C811" w14:textId="77777777" w:rsidR="00BF3452" w:rsidRPr="00983982" w:rsidRDefault="00BF3452" w:rsidP="00BF3452">
      <w:pPr>
        <w:autoSpaceDE w:val="0"/>
        <w:autoSpaceDN w:val="0"/>
        <w:adjustRightInd w:val="0"/>
        <w:spacing w:after="0" w:line="360" w:lineRule="auto"/>
        <w:jc w:val="both"/>
        <w:rPr>
          <w:rFonts w:ascii="Arial" w:hAnsi="Arial" w:cs="Arial"/>
        </w:rPr>
      </w:pPr>
    </w:p>
    <w:p w14:paraId="638412BF" w14:textId="34F06C85" w:rsidR="00CA62D9" w:rsidRPr="00983982" w:rsidRDefault="00CA62D9" w:rsidP="00BF3452">
      <w:pPr>
        <w:autoSpaceDE w:val="0"/>
        <w:autoSpaceDN w:val="0"/>
        <w:adjustRightInd w:val="0"/>
        <w:spacing w:after="0" w:line="360" w:lineRule="auto"/>
        <w:jc w:val="both"/>
        <w:rPr>
          <w:rFonts w:ascii="Arial" w:hAnsi="Arial" w:cs="Arial"/>
        </w:rPr>
      </w:pPr>
      <w:r w:rsidRPr="00983982">
        <w:rPr>
          <w:rFonts w:ascii="Arial" w:hAnsi="Arial" w:cs="Arial"/>
        </w:rPr>
        <w:t xml:space="preserve">En el Programa Anual de Evaluación 2016 se estableció que, entre otros, se evaluarían los fondos del Ramo 33 del Presupuesto de Egresos </w:t>
      </w:r>
      <w:r w:rsidR="00937088" w:rsidRPr="00983982">
        <w:rPr>
          <w:rFonts w:ascii="Arial" w:hAnsi="Arial" w:cs="Arial"/>
        </w:rPr>
        <w:t xml:space="preserve">de la Federación </w:t>
      </w:r>
      <w:r w:rsidRPr="00983982">
        <w:rPr>
          <w:rFonts w:ascii="Arial" w:hAnsi="Arial" w:cs="Arial"/>
        </w:rPr>
        <w:t>2015, incluyendo el Fondo del Aportaciones Múltiples (FAM) y sus subfondos: el Fondo para Asistencia Social, el Fondo para Infraestructura Educativa Básica y Fondo para Infraestructura Educativa Superior.</w:t>
      </w:r>
    </w:p>
    <w:p w14:paraId="1A8C95A0" w14:textId="77777777" w:rsidR="00CA62D9" w:rsidRPr="00983982" w:rsidRDefault="00CA62D9" w:rsidP="00BF3452">
      <w:pPr>
        <w:autoSpaceDE w:val="0"/>
        <w:autoSpaceDN w:val="0"/>
        <w:adjustRightInd w:val="0"/>
        <w:spacing w:after="0" w:line="360" w:lineRule="auto"/>
        <w:jc w:val="both"/>
        <w:rPr>
          <w:rFonts w:ascii="Arial" w:hAnsi="Arial" w:cs="Arial"/>
        </w:rPr>
      </w:pPr>
    </w:p>
    <w:p w14:paraId="61D77F0E" w14:textId="585C7F42" w:rsidR="00BF3452" w:rsidRPr="00983982" w:rsidRDefault="00937088" w:rsidP="00BF3452">
      <w:pPr>
        <w:autoSpaceDE w:val="0"/>
        <w:autoSpaceDN w:val="0"/>
        <w:adjustRightInd w:val="0"/>
        <w:spacing w:after="0" w:line="360" w:lineRule="auto"/>
        <w:jc w:val="both"/>
        <w:rPr>
          <w:rFonts w:ascii="Arial" w:hAnsi="Arial" w:cs="Arial"/>
        </w:rPr>
      </w:pPr>
      <w:r w:rsidRPr="00983982">
        <w:rPr>
          <w:rFonts w:ascii="Arial" w:hAnsi="Arial" w:cs="Arial"/>
        </w:rPr>
        <w:t>Ante el número de programas presupuestarios estatales involucrados, la actividad</w:t>
      </w:r>
      <w:r w:rsidR="00E31585" w:rsidRPr="00983982">
        <w:rPr>
          <w:rFonts w:ascii="Arial" w:hAnsi="Arial" w:cs="Arial"/>
        </w:rPr>
        <w:t xml:space="preserve"> de evaluación se centró en aqué</w:t>
      </w:r>
      <w:r w:rsidRPr="00983982">
        <w:rPr>
          <w:rFonts w:ascii="Arial" w:hAnsi="Arial" w:cs="Arial"/>
        </w:rPr>
        <w:t xml:space="preserve">llos </w:t>
      </w:r>
      <w:r w:rsidR="00AD0554" w:rsidRPr="00983982">
        <w:rPr>
          <w:rFonts w:ascii="Arial" w:hAnsi="Arial" w:cs="Arial"/>
        </w:rPr>
        <w:t xml:space="preserve">más representativos en razón de los </w:t>
      </w:r>
      <w:r w:rsidRPr="00983982">
        <w:rPr>
          <w:rFonts w:ascii="Arial" w:hAnsi="Arial" w:cs="Arial"/>
        </w:rPr>
        <w:t>recursos</w:t>
      </w:r>
      <w:r w:rsidR="00F6745E">
        <w:rPr>
          <w:rFonts w:ascii="Arial" w:hAnsi="Arial" w:cs="Arial"/>
        </w:rPr>
        <w:t xml:space="preserve"> que</w:t>
      </w:r>
      <w:r w:rsidRPr="00983982">
        <w:rPr>
          <w:rFonts w:ascii="Arial" w:hAnsi="Arial" w:cs="Arial"/>
        </w:rPr>
        <w:t xml:space="preserve"> ejercieron: Carencia por acceso a la alimentación, </w:t>
      </w:r>
      <w:r w:rsidR="00E31585" w:rsidRPr="00983982">
        <w:rPr>
          <w:rFonts w:ascii="Arial" w:hAnsi="Arial" w:cs="Arial"/>
        </w:rPr>
        <w:t xml:space="preserve">Cobertura </w:t>
      </w:r>
      <w:r w:rsidR="00AD0554" w:rsidRPr="00983982">
        <w:rPr>
          <w:rFonts w:ascii="Arial" w:hAnsi="Arial" w:cs="Arial"/>
        </w:rPr>
        <w:t xml:space="preserve">con equidad en educación básica, Cobertura en educación superior y </w:t>
      </w:r>
      <w:r w:rsidR="00DE12FE" w:rsidRPr="00983982">
        <w:rPr>
          <w:rFonts w:ascii="Arial" w:hAnsi="Arial" w:cs="Arial"/>
        </w:rPr>
        <w:t>Mejoramiento de la eficiencia terminal de la Universidad Tecnológica del Mayab.</w:t>
      </w:r>
    </w:p>
    <w:p w14:paraId="697D7375" w14:textId="77777777" w:rsidR="00937088" w:rsidRPr="00983982" w:rsidRDefault="00937088" w:rsidP="00BF3452">
      <w:pPr>
        <w:autoSpaceDE w:val="0"/>
        <w:autoSpaceDN w:val="0"/>
        <w:adjustRightInd w:val="0"/>
        <w:spacing w:after="0" w:line="360" w:lineRule="auto"/>
        <w:jc w:val="both"/>
        <w:rPr>
          <w:rFonts w:ascii="Arial" w:hAnsi="Arial" w:cs="Arial"/>
        </w:rPr>
      </w:pPr>
    </w:p>
    <w:p w14:paraId="4F76237F" w14:textId="50DF864B" w:rsidR="00DE16A0" w:rsidRPr="00983982" w:rsidRDefault="00D56FB7" w:rsidP="00211CD1">
      <w:pPr>
        <w:autoSpaceDE w:val="0"/>
        <w:autoSpaceDN w:val="0"/>
        <w:adjustRightInd w:val="0"/>
        <w:spacing w:after="0" w:line="360" w:lineRule="auto"/>
        <w:jc w:val="both"/>
        <w:rPr>
          <w:rFonts w:ascii="Arial" w:hAnsi="Arial" w:cs="Arial"/>
        </w:rPr>
      </w:pPr>
      <w:r w:rsidRPr="00983982">
        <w:rPr>
          <w:rFonts w:ascii="Arial" w:hAnsi="Arial" w:cs="Arial"/>
        </w:rPr>
        <w:t>E</w:t>
      </w:r>
      <w:r w:rsidR="00DE16A0" w:rsidRPr="00983982">
        <w:rPr>
          <w:rFonts w:ascii="Arial" w:hAnsi="Arial" w:cs="Arial"/>
        </w:rPr>
        <w:t>l objetivo general es evaluar el desempeño del Fondo para generar información que retroalimente la gestión y mejore la eficiencia y eficacia en el uso de los recursos. En tanto, los objetivos específicos</w:t>
      </w:r>
      <w:r w:rsidR="00211CD1" w:rsidRPr="00983982">
        <w:rPr>
          <w:rFonts w:ascii="Arial" w:hAnsi="Arial" w:cs="Arial"/>
        </w:rPr>
        <w:t xml:space="preserve"> son</w:t>
      </w:r>
      <w:r w:rsidR="00DE16A0" w:rsidRPr="00983982">
        <w:rPr>
          <w:rFonts w:ascii="Arial" w:hAnsi="Arial" w:cs="Arial"/>
        </w:rPr>
        <w:t>:</w:t>
      </w:r>
      <w:r w:rsidR="00211CD1" w:rsidRPr="00983982">
        <w:rPr>
          <w:rFonts w:ascii="Arial" w:hAnsi="Arial" w:cs="Arial"/>
        </w:rPr>
        <w:t xml:space="preserve"> </w:t>
      </w:r>
      <w:r w:rsidR="008270A7">
        <w:rPr>
          <w:rFonts w:ascii="Arial" w:hAnsi="Arial" w:cs="Arial"/>
        </w:rPr>
        <w:t>v</w:t>
      </w:r>
      <w:r w:rsidR="00DE16A0" w:rsidRPr="00983982">
        <w:rPr>
          <w:rFonts w:ascii="Arial" w:hAnsi="Arial" w:cs="Arial"/>
        </w:rPr>
        <w:t>erificar el cumplimiento de los objetivos mediante un análi</w:t>
      </w:r>
      <w:r w:rsidR="00211CD1" w:rsidRPr="00983982">
        <w:rPr>
          <w:rFonts w:ascii="Arial" w:hAnsi="Arial" w:cs="Arial"/>
        </w:rPr>
        <w:t>sis de indicadores de desempeño; a</w:t>
      </w:r>
      <w:r w:rsidR="00DE16A0" w:rsidRPr="00983982">
        <w:rPr>
          <w:rFonts w:ascii="Arial" w:hAnsi="Arial" w:cs="Arial"/>
        </w:rPr>
        <w:t>nalizar los hallazgos releva</w:t>
      </w:r>
      <w:r w:rsidR="00211CD1" w:rsidRPr="00983982">
        <w:rPr>
          <w:rFonts w:ascii="Arial" w:hAnsi="Arial" w:cs="Arial"/>
        </w:rPr>
        <w:t>ntes derivados de la evaluación; i</w:t>
      </w:r>
      <w:r w:rsidR="00DE16A0" w:rsidRPr="00983982">
        <w:rPr>
          <w:rFonts w:ascii="Arial" w:hAnsi="Arial" w:cs="Arial"/>
        </w:rPr>
        <w:t xml:space="preserve">dentificar las principales fortalezas y debilidades para emitir </w:t>
      </w:r>
      <w:r w:rsidR="00211CD1" w:rsidRPr="00983982">
        <w:rPr>
          <w:rFonts w:ascii="Arial" w:hAnsi="Arial" w:cs="Arial"/>
        </w:rPr>
        <w:t>las recomendaciones pertinentes, a</w:t>
      </w:r>
      <w:r w:rsidR="00DE16A0" w:rsidRPr="00983982">
        <w:rPr>
          <w:rFonts w:ascii="Arial" w:hAnsi="Arial" w:cs="Arial"/>
        </w:rPr>
        <w:t>nalizar el avance de las metas de la Matriz de Indicadores para Resultados (MIR) 2015, respecto de años anteriores, y su relación con el a</w:t>
      </w:r>
      <w:r w:rsidR="00211CD1" w:rsidRPr="00983982">
        <w:rPr>
          <w:rFonts w:ascii="Arial" w:hAnsi="Arial" w:cs="Arial"/>
        </w:rPr>
        <w:t>vance en las metas establecidas; i</w:t>
      </w:r>
      <w:r w:rsidR="00DE16A0" w:rsidRPr="00983982">
        <w:rPr>
          <w:rFonts w:ascii="Arial" w:hAnsi="Arial" w:cs="Arial"/>
        </w:rPr>
        <w:t>dentificar los principales Aspect</w:t>
      </w:r>
      <w:r w:rsidR="00211CD1" w:rsidRPr="00983982">
        <w:rPr>
          <w:rFonts w:ascii="Arial" w:hAnsi="Arial" w:cs="Arial"/>
        </w:rPr>
        <w:t>os Susceptibles de Mejora (ASM) y a</w:t>
      </w:r>
      <w:r w:rsidR="00DE16A0" w:rsidRPr="00983982">
        <w:rPr>
          <w:rFonts w:ascii="Arial" w:hAnsi="Arial" w:cs="Arial"/>
        </w:rPr>
        <w:t>nalizar la evolución de la cobertura y el presupuesto.</w:t>
      </w:r>
    </w:p>
    <w:p w14:paraId="66CF6EB4" w14:textId="77777777" w:rsidR="00DE16A0" w:rsidRPr="00983982" w:rsidRDefault="00DE16A0" w:rsidP="00DE16A0">
      <w:pPr>
        <w:autoSpaceDE w:val="0"/>
        <w:autoSpaceDN w:val="0"/>
        <w:adjustRightInd w:val="0"/>
        <w:spacing w:after="0" w:line="360" w:lineRule="auto"/>
        <w:jc w:val="both"/>
        <w:rPr>
          <w:rFonts w:ascii="Arial" w:hAnsi="Arial" w:cs="Arial"/>
        </w:rPr>
      </w:pPr>
    </w:p>
    <w:p w14:paraId="7D57B45A" w14:textId="7DDA7EC6" w:rsidR="00BF3452" w:rsidRPr="00983982" w:rsidRDefault="00D56FB7" w:rsidP="00BF3452">
      <w:pPr>
        <w:autoSpaceDE w:val="0"/>
        <w:autoSpaceDN w:val="0"/>
        <w:adjustRightInd w:val="0"/>
        <w:spacing w:after="0" w:line="360" w:lineRule="auto"/>
        <w:jc w:val="both"/>
        <w:rPr>
          <w:rFonts w:ascii="Arial" w:hAnsi="Arial" w:cs="Arial"/>
        </w:rPr>
      </w:pPr>
      <w:r w:rsidRPr="00983982">
        <w:rPr>
          <w:rFonts w:ascii="Arial" w:hAnsi="Arial" w:cs="Arial"/>
        </w:rPr>
        <w:t>L</w:t>
      </w:r>
      <w:r w:rsidR="003A0E6E" w:rsidRPr="00983982">
        <w:rPr>
          <w:rFonts w:ascii="Arial" w:hAnsi="Arial" w:cs="Arial"/>
        </w:rPr>
        <w:t>a presente evaluación consiste en cuatro apartados y 19 preguntas distribuidas de la siguiente manera: 2 para Características del Fondo, 4 para Planeación estratégica, 2 para Avance en el cumplimiento de resultados y 11 para Gestión y administración financiera.</w:t>
      </w:r>
    </w:p>
    <w:p w14:paraId="361C136E" w14:textId="77777777" w:rsidR="00704FCD" w:rsidRPr="00983982" w:rsidRDefault="00704FCD" w:rsidP="00BF3452">
      <w:pPr>
        <w:autoSpaceDE w:val="0"/>
        <w:autoSpaceDN w:val="0"/>
        <w:adjustRightInd w:val="0"/>
        <w:spacing w:after="0" w:line="360" w:lineRule="auto"/>
        <w:jc w:val="both"/>
        <w:rPr>
          <w:rFonts w:ascii="Arial" w:hAnsi="Arial" w:cs="Arial"/>
        </w:rPr>
      </w:pPr>
    </w:p>
    <w:p w14:paraId="6E222831" w14:textId="5526CD2D" w:rsidR="00704FCD" w:rsidRPr="00983982" w:rsidRDefault="00D56FB7" w:rsidP="00BF3452">
      <w:pPr>
        <w:autoSpaceDE w:val="0"/>
        <w:autoSpaceDN w:val="0"/>
        <w:adjustRightInd w:val="0"/>
        <w:spacing w:after="0" w:line="360" w:lineRule="auto"/>
        <w:jc w:val="both"/>
        <w:rPr>
          <w:rFonts w:ascii="Arial" w:hAnsi="Arial" w:cs="Arial"/>
        </w:rPr>
      </w:pPr>
      <w:r w:rsidRPr="00983982">
        <w:rPr>
          <w:rFonts w:ascii="Arial" w:hAnsi="Arial" w:cs="Arial"/>
        </w:rPr>
        <w:t>La evaluación se realizó</w:t>
      </w:r>
      <w:r w:rsidR="00704FCD" w:rsidRPr="00983982">
        <w:rPr>
          <w:rFonts w:ascii="Arial" w:hAnsi="Arial" w:cs="Arial"/>
        </w:rPr>
        <w:t xml:space="preserve"> mediante un análisis de gabinete con base en información proporcionada por la</w:t>
      </w:r>
      <w:r w:rsidRPr="00983982">
        <w:rPr>
          <w:rFonts w:ascii="Arial" w:hAnsi="Arial" w:cs="Arial"/>
        </w:rPr>
        <w:t>s</w:t>
      </w:r>
      <w:r w:rsidR="00704FCD" w:rsidRPr="00983982">
        <w:rPr>
          <w:rFonts w:ascii="Arial" w:hAnsi="Arial" w:cs="Arial"/>
        </w:rPr>
        <w:t xml:space="preserve"> dependencia</w:t>
      </w:r>
      <w:r w:rsidRPr="00983982">
        <w:rPr>
          <w:rFonts w:ascii="Arial" w:hAnsi="Arial" w:cs="Arial"/>
        </w:rPr>
        <w:t>s</w:t>
      </w:r>
      <w:r w:rsidR="00704FCD" w:rsidRPr="00983982">
        <w:rPr>
          <w:rFonts w:ascii="Arial" w:hAnsi="Arial" w:cs="Arial"/>
        </w:rPr>
        <w:t xml:space="preserve"> o entid</w:t>
      </w:r>
      <w:r w:rsidRPr="00983982">
        <w:rPr>
          <w:rFonts w:ascii="Arial" w:hAnsi="Arial" w:cs="Arial"/>
        </w:rPr>
        <w:t xml:space="preserve">ades responsables de los </w:t>
      </w:r>
      <w:r w:rsidR="00704FCD" w:rsidRPr="00983982">
        <w:rPr>
          <w:rFonts w:ascii="Arial" w:hAnsi="Arial" w:cs="Arial"/>
        </w:rPr>
        <w:t>programa</w:t>
      </w:r>
      <w:r w:rsidRPr="00983982">
        <w:rPr>
          <w:rFonts w:ascii="Arial" w:hAnsi="Arial" w:cs="Arial"/>
        </w:rPr>
        <w:t>s</w:t>
      </w:r>
      <w:r w:rsidR="00704FCD" w:rsidRPr="00983982">
        <w:rPr>
          <w:rFonts w:ascii="Arial" w:hAnsi="Arial" w:cs="Arial"/>
        </w:rPr>
        <w:t xml:space="preserve">, así como información adicional que la </w:t>
      </w:r>
      <w:r w:rsidRPr="00983982">
        <w:rPr>
          <w:rFonts w:ascii="Arial" w:hAnsi="Arial" w:cs="Arial"/>
        </w:rPr>
        <w:t>institución evaluadora consideró</w:t>
      </w:r>
      <w:r w:rsidR="00704FCD" w:rsidRPr="00983982">
        <w:rPr>
          <w:rFonts w:ascii="Arial" w:hAnsi="Arial" w:cs="Arial"/>
        </w:rPr>
        <w:t xml:space="preserve"> necesaria para justificar su análisis.</w:t>
      </w:r>
    </w:p>
    <w:p w14:paraId="1573E231" w14:textId="4AC287E6" w:rsidR="0085340A" w:rsidRDefault="0085340A" w:rsidP="00B26C32">
      <w:pPr>
        <w:rPr>
          <w:rFonts w:ascii="Arial" w:hAnsi="Arial" w:cs="Arial"/>
          <w:b/>
          <w:color w:val="262626" w:themeColor="text1" w:themeTint="D9"/>
        </w:rPr>
      </w:pPr>
    </w:p>
    <w:p w14:paraId="19B941FA" w14:textId="77777777" w:rsidR="0085340A" w:rsidRDefault="0085340A" w:rsidP="000A3A59">
      <w:pPr>
        <w:autoSpaceDE w:val="0"/>
        <w:autoSpaceDN w:val="0"/>
        <w:adjustRightInd w:val="0"/>
        <w:spacing w:after="0" w:line="360" w:lineRule="auto"/>
        <w:jc w:val="center"/>
        <w:rPr>
          <w:rFonts w:ascii="Arial" w:hAnsi="Arial" w:cs="Arial"/>
          <w:b/>
          <w:color w:val="262626" w:themeColor="text1" w:themeTint="D9"/>
        </w:rPr>
      </w:pPr>
    </w:p>
    <w:p w14:paraId="7324D4EE" w14:textId="77777777" w:rsidR="0085340A" w:rsidRDefault="0085340A" w:rsidP="000A3A59">
      <w:pPr>
        <w:autoSpaceDE w:val="0"/>
        <w:autoSpaceDN w:val="0"/>
        <w:adjustRightInd w:val="0"/>
        <w:spacing w:after="0" w:line="360" w:lineRule="auto"/>
        <w:jc w:val="center"/>
        <w:rPr>
          <w:rFonts w:ascii="Arial" w:hAnsi="Arial" w:cs="Arial"/>
          <w:b/>
          <w:color w:val="262626" w:themeColor="text1" w:themeTint="D9"/>
        </w:rPr>
      </w:pPr>
    </w:p>
    <w:p w14:paraId="6709A8BE" w14:textId="77777777" w:rsidR="0085340A" w:rsidRDefault="0085340A" w:rsidP="000A3A59">
      <w:pPr>
        <w:autoSpaceDE w:val="0"/>
        <w:autoSpaceDN w:val="0"/>
        <w:adjustRightInd w:val="0"/>
        <w:spacing w:after="0" w:line="360" w:lineRule="auto"/>
        <w:jc w:val="center"/>
        <w:rPr>
          <w:rFonts w:ascii="Arial" w:hAnsi="Arial" w:cs="Arial"/>
          <w:b/>
          <w:color w:val="262626" w:themeColor="text1" w:themeTint="D9"/>
        </w:rPr>
      </w:pPr>
    </w:p>
    <w:p w14:paraId="789B6BA5" w14:textId="77777777" w:rsidR="0085340A" w:rsidRDefault="0085340A" w:rsidP="000A3A59">
      <w:pPr>
        <w:autoSpaceDE w:val="0"/>
        <w:autoSpaceDN w:val="0"/>
        <w:adjustRightInd w:val="0"/>
        <w:spacing w:after="0" w:line="360" w:lineRule="auto"/>
        <w:jc w:val="center"/>
        <w:rPr>
          <w:rFonts w:ascii="Arial" w:hAnsi="Arial" w:cs="Arial"/>
          <w:b/>
          <w:color w:val="262626" w:themeColor="text1" w:themeTint="D9"/>
        </w:rPr>
      </w:pPr>
    </w:p>
    <w:p w14:paraId="7D7D84FC" w14:textId="57EFFCD4" w:rsidR="0085340A" w:rsidRDefault="003A778B" w:rsidP="000A3A59">
      <w:pPr>
        <w:autoSpaceDE w:val="0"/>
        <w:autoSpaceDN w:val="0"/>
        <w:adjustRightInd w:val="0"/>
        <w:spacing w:after="0" w:line="360" w:lineRule="auto"/>
        <w:jc w:val="center"/>
        <w:rPr>
          <w:rFonts w:ascii="Arial" w:hAnsi="Arial" w:cs="Arial"/>
          <w:b/>
          <w:color w:val="262626" w:themeColor="text1" w:themeTint="D9"/>
        </w:rPr>
      </w:pPr>
      <w:r>
        <w:rPr>
          <w:rFonts w:ascii="Arial" w:hAnsi="Arial" w:cs="Arial"/>
          <w:b/>
          <w:color w:val="262626" w:themeColor="text1" w:themeTint="D9"/>
        </w:rPr>
        <w:t xml:space="preserve"> </w:t>
      </w:r>
    </w:p>
    <w:p w14:paraId="5363B50D" w14:textId="77777777" w:rsidR="0085340A" w:rsidRDefault="0085340A" w:rsidP="000A3A59">
      <w:pPr>
        <w:autoSpaceDE w:val="0"/>
        <w:autoSpaceDN w:val="0"/>
        <w:adjustRightInd w:val="0"/>
        <w:spacing w:after="0" w:line="360" w:lineRule="auto"/>
        <w:jc w:val="center"/>
        <w:rPr>
          <w:rFonts w:ascii="Arial" w:hAnsi="Arial" w:cs="Arial"/>
          <w:b/>
          <w:color w:val="262626" w:themeColor="text1" w:themeTint="D9"/>
        </w:rPr>
      </w:pPr>
    </w:p>
    <w:p w14:paraId="33259727" w14:textId="77777777" w:rsidR="0085340A" w:rsidRDefault="0085340A" w:rsidP="000A3A59">
      <w:pPr>
        <w:autoSpaceDE w:val="0"/>
        <w:autoSpaceDN w:val="0"/>
        <w:adjustRightInd w:val="0"/>
        <w:spacing w:after="0" w:line="360" w:lineRule="auto"/>
        <w:jc w:val="center"/>
        <w:rPr>
          <w:rFonts w:ascii="Arial" w:hAnsi="Arial" w:cs="Arial"/>
          <w:b/>
          <w:color w:val="262626" w:themeColor="text1" w:themeTint="D9"/>
        </w:rPr>
      </w:pPr>
    </w:p>
    <w:p w14:paraId="44248E6E" w14:textId="77777777" w:rsidR="0085340A" w:rsidRDefault="0085340A" w:rsidP="000A3A59">
      <w:pPr>
        <w:autoSpaceDE w:val="0"/>
        <w:autoSpaceDN w:val="0"/>
        <w:adjustRightInd w:val="0"/>
        <w:spacing w:after="0" w:line="360" w:lineRule="auto"/>
        <w:jc w:val="center"/>
        <w:rPr>
          <w:rFonts w:ascii="Arial" w:hAnsi="Arial" w:cs="Arial"/>
          <w:b/>
          <w:color w:val="262626" w:themeColor="text1" w:themeTint="D9"/>
        </w:rPr>
      </w:pPr>
    </w:p>
    <w:p w14:paraId="4978F4F1" w14:textId="77777777" w:rsidR="0085340A" w:rsidRDefault="0085340A" w:rsidP="000A3A59">
      <w:pPr>
        <w:autoSpaceDE w:val="0"/>
        <w:autoSpaceDN w:val="0"/>
        <w:adjustRightInd w:val="0"/>
        <w:spacing w:after="0" w:line="360" w:lineRule="auto"/>
        <w:jc w:val="center"/>
        <w:rPr>
          <w:rFonts w:ascii="Arial" w:hAnsi="Arial" w:cs="Arial"/>
          <w:b/>
          <w:color w:val="262626" w:themeColor="text1" w:themeTint="D9"/>
        </w:rPr>
      </w:pPr>
    </w:p>
    <w:p w14:paraId="4059995E" w14:textId="77777777" w:rsidR="0085340A" w:rsidRDefault="0085340A" w:rsidP="000A3A59">
      <w:pPr>
        <w:autoSpaceDE w:val="0"/>
        <w:autoSpaceDN w:val="0"/>
        <w:adjustRightInd w:val="0"/>
        <w:spacing w:after="0" w:line="360" w:lineRule="auto"/>
        <w:jc w:val="center"/>
        <w:rPr>
          <w:rFonts w:ascii="Arial" w:hAnsi="Arial" w:cs="Arial"/>
          <w:b/>
          <w:color w:val="262626" w:themeColor="text1" w:themeTint="D9"/>
        </w:rPr>
      </w:pPr>
    </w:p>
    <w:p w14:paraId="485D807E" w14:textId="77777777" w:rsidR="0085340A" w:rsidRDefault="0085340A" w:rsidP="000A3A59">
      <w:pPr>
        <w:autoSpaceDE w:val="0"/>
        <w:autoSpaceDN w:val="0"/>
        <w:adjustRightInd w:val="0"/>
        <w:spacing w:after="0" w:line="360" w:lineRule="auto"/>
        <w:jc w:val="center"/>
        <w:rPr>
          <w:rFonts w:ascii="Arial" w:hAnsi="Arial" w:cs="Arial"/>
          <w:b/>
          <w:color w:val="262626" w:themeColor="text1" w:themeTint="D9"/>
        </w:rPr>
      </w:pPr>
    </w:p>
    <w:p w14:paraId="23E459B3" w14:textId="77777777" w:rsidR="00B26C32" w:rsidRDefault="00B26C32" w:rsidP="000A3A59">
      <w:pPr>
        <w:autoSpaceDE w:val="0"/>
        <w:autoSpaceDN w:val="0"/>
        <w:adjustRightInd w:val="0"/>
        <w:spacing w:after="0" w:line="360" w:lineRule="auto"/>
        <w:jc w:val="center"/>
        <w:rPr>
          <w:rFonts w:ascii="Arial" w:hAnsi="Arial" w:cs="Arial"/>
          <w:b/>
          <w:color w:val="262626" w:themeColor="text1" w:themeTint="D9"/>
        </w:rPr>
      </w:pPr>
    </w:p>
    <w:p w14:paraId="46173757" w14:textId="77777777" w:rsidR="0085340A" w:rsidRPr="00C30FFE" w:rsidRDefault="0085340A" w:rsidP="000A3A59">
      <w:pPr>
        <w:autoSpaceDE w:val="0"/>
        <w:autoSpaceDN w:val="0"/>
        <w:adjustRightInd w:val="0"/>
        <w:spacing w:after="0" w:line="360" w:lineRule="auto"/>
        <w:jc w:val="center"/>
        <w:rPr>
          <w:rFonts w:ascii="Arial" w:hAnsi="Arial" w:cs="Arial"/>
          <w:b/>
        </w:rPr>
      </w:pPr>
    </w:p>
    <w:p w14:paraId="7464F11C" w14:textId="26A84B91" w:rsidR="009B23DE" w:rsidRPr="00F52AF5" w:rsidRDefault="00F52AF5" w:rsidP="00F52AF5">
      <w:pPr>
        <w:pStyle w:val="Ttulo1"/>
        <w:jc w:val="right"/>
        <w:rPr>
          <w:rFonts w:ascii="Arial" w:hAnsi="Arial" w:cs="Arial"/>
          <w:color w:val="auto"/>
          <w:sz w:val="44"/>
          <w:szCs w:val="44"/>
          <w:lang w:val="es-ES_tradnl"/>
        </w:rPr>
      </w:pPr>
      <w:bookmarkStart w:id="5" w:name="_Toc463253898"/>
      <w:r w:rsidRPr="00F52AF5">
        <w:rPr>
          <w:rFonts w:ascii="Arial" w:hAnsi="Arial" w:cs="Arial"/>
          <w:color w:val="auto"/>
          <w:sz w:val="44"/>
          <w:szCs w:val="44"/>
          <w:lang w:val="es-ES_tradnl"/>
        </w:rPr>
        <w:t>Capítulo I.</w:t>
      </w:r>
      <w:r>
        <w:rPr>
          <w:rFonts w:ascii="Arial" w:hAnsi="Arial" w:cs="Arial"/>
          <w:color w:val="auto"/>
          <w:sz w:val="44"/>
          <w:szCs w:val="44"/>
          <w:lang w:val="es-ES_tradnl"/>
        </w:rPr>
        <w:t xml:space="preserve"> Características d</w:t>
      </w:r>
      <w:r w:rsidRPr="00F52AF5">
        <w:rPr>
          <w:rFonts w:ascii="Arial" w:hAnsi="Arial" w:cs="Arial"/>
          <w:color w:val="auto"/>
          <w:sz w:val="44"/>
          <w:szCs w:val="44"/>
          <w:lang w:val="es-ES_tradnl"/>
        </w:rPr>
        <w:t>el Fondo</w:t>
      </w:r>
      <w:bookmarkEnd w:id="5"/>
    </w:p>
    <w:p w14:paraId="5F82AD9D" w14:textId="77777777" w:rsidR="009B23DE" w:rsidRPr="00EE3E5E" w:rsidRDefault="009B23DE" w:rsidP="00090802">
      <w:pPr>
        <w:autoSpaceDE w:val="0"/>
        <w:autoSpaceDN w:val="0"/>
        <w:adjustRightInd w:val="0"/>
        <w:spacing w:after="0" w:line="360" w:lineRule="auto"/>
        <w:jc w:val="both"/>
        <w:rPr>
          <w:rFonts w:ascii="Arial" w:hAnsi="Arial" w:cs="Arial"/>
        </w:rPr>
      </w:pPr>
    </w:p>
    <w:p w14:paraId="4DFC260C" w14:textId="77777777" w:rsidR="0085340A" w:rsidRPr="00EE3E5E" w:rsidRDefault="0085340A">
      <w:pPr>
        <w:rPr>
          <w:rFonts w:ascii="Arial" w:hAnsi="Arial" w:cs="Arial"/>
          <w:b/>
        </w:rPr>
      </w:pPr>
      <w:r w:rsidRPr="00EE3E5E">
        <w:rPr>
          <w:rFonts w:ascii="Arial" w:hAnsi="Arial" w:cs="Arial"/>
          <w:b/>
        </w:rPr>
        <w:br w:type="page"/>
      </w:r>
    </w:p>
    <w:p w14:paraId="7C2656DF" w14:textId="11C0BA77" w:rsidR="00DC2977" w:rsidRPr="00EE3E5E" w:rsidRDefault="00DC2977" w:rsidP="00DC2977">
      <w:pPr>
        <w:autoSpaceDE w:val="0"/>
        <w:autoSpaceDN w:val="0"/>
        <w:adjustRightInd w:val="0"/>
        <w:spacing w:after="0" w:line="360" w:lineRule="auto"/>
        <w:jc w:val="both"/>
        <w:rPr>
          <w:rFonts w:ascii="Arial" w:hAnsi="Arial" w:cs="Arial"/>
          <w:b/>
        </w:rPr>
      </w:pPr>
      <w:r w:rsidRPr="00EE3E5E">
        <w:rPr>
          <w:rFonts w:ascii="Arial" w:hAnsi="Arial" w:cs="Arial"/>
          <w:b/>
        </w:rPr>
        <w:lastRenderedPageBreak/>
        <w:t>1. Descripción del Fondo</w:t>
      </w:r>
      <w:r w:rsidR="00C14451" w:rsidRPr="00EE3E5E">
        <w:rPr>
          <w:rFonts w:ascii="Arial" w:hAnsi="Arial" w:cs="Arial"/>
          <w:b/>
        </w:rPr>
        <w:t>*</w:t>
      </w:r>
    </w:p>
    <w:p w14:paraId="65DF9C19" w14:textId="77777777" w:rsidR="00DC2977" w:rsidRPr="00EE3E5E" w:rsidRDefault="00DC2977" w:rsidP="00DC2977">
      <w:pPr>
        <w:autoSpaceDE w:val="0"/>
        <w:autoSpaceDN w:val="0"/>
        <w:adjustRightInd w:val="0"/>
        <w:spacing w:after="0" w:line="360" w:lineRule="auto"/>
        <w:jc w:val="both"/>
        <w:rPr>
          <w:rFonts w:ascii="Arial" w:hAnsi="Arial" w:cs="Arial"/>
        </w:rPr>
      </w:pPr>
    </w:p>
    <w:p w14:paraId="04A474FF" w14:textId="5160A848" w:rsidR="00414C50" w:rsidRPr="00EE3E5E" w:rsidRDefault="00414C50" w:rsidP="00414C50">
      <w:pPr>
        <w:autoSpaceDE w:val="0"/>
        <w:autoSpaceDN w:val="0"/>
        <w:adjustRightInd w:val="0"/>
        <w:spacing w:after="0" w:line="360" w:lineRule="auto"/>
        <w:jc w:val="both"/>
        <w:rPr>
          <w:rFonts w:ascii="Arial" w:hAnsi="Arial" w:cs="Arial"/>
        </w:rPr>
      </w:pPr>
      <w:r w:rsidRPr="00EE3E5E">
        <w:rPr>
          <w:rFonts w:ascii="Arial" w:hAnsi="Arial" w:cs="Arial"/>
        </w:rPr>
        <w:t xml:space="preserve">Las aportaciones federales surgen como parte del Sistema Nacional de Coordinación Fiscal con las reformas a la Ley de Coordinación Fiscal publicadas el día 29 de diciembre de 1997, </w:t>
      </w:r>
      <w:r w:rsidR="007B2A23">
        <w:rPr>
          <w:rFonts w:ascii="Arial" w:hAnsi="Arial" w:cs="Arial"/>
        </w:rPr>
        <w:t>e</w:t>
      </w:r>
      <w:r w:rsidRPr="00EE3E5E">
        <w:rPr>
          <w:rFonts w:ascii="Arial" w:hAnsi="Arial" w:cs="Arial"/>
        </w:rPr>
        <w:t>n las que se adicionó el Capít</w:t>
      </w:r>
      <w:r w:rsidR="007B2A23">
        <w:rPr>
          <w:rFonts w:ascii="Arial" w:hAnsi="Arial" w:cs="Arial"/>
        </w:rPr>
        <w:t>ulo V, “Aportaciones Federales”</w:t>
      </w:r>
      <w:r w:rsidR="00B90F72">
        <w:rPr>
          <w:rFonts w:ascii="Arial" w:hAnsi="Arial" w:cs="Arial"/>
        </w:rPr>
        <w:t xml:space="preserve">, </w:t>
      </w:r>
      <w:r w:rsidRPr="00EE3E5E">
        <w:rPr>
          <w:rFonts w:ascii="Arial" w:hAnsi="Arial" w:cs="Arial"/>
        </w:rPr>
        <w:t>donde la fracción V del artículo 25 establece al Fondo de Aportaciones Múltiple (FAM)</w:t>
      </w:r>
      <w:r w:rsidR="00A11193" w:rsidRPr="00EE3E5E">
        <w:rPr>
          <w:rStyle w:val="Refdenotaalpie"/>
          <w:rFonts w:ascii="Arial" w:hAnsi="Arial" w:cs="Arial"/>
        </w:rPr>
        <w:footnoteReference w:id="1"/>
      </w:r>
      <w:r w:rsidRPr="00EE3E5E">
        <w:rPr>
          <w:rFonts w:ascii="Arial" w:hAnsi="Arial" w:cs="Arial"/>
        </w:rPr>
        <w:t>.</w:t>
      </w:r>
    </w:p>
    <w:p w14:paraId="34290546" w14:textId="77777777" w:rsidR="00414C50" w:rsidRPr="00EE3E5E" w:rsidRDefault="00414C50" w:rsidP="00414C50">
      <w:pPr>
        <w:autoSpaceDE w:val="0"/>
        <w:autoSpaceDN w:val="0"/>
        <w:adjustRightInd w:val="0"/>
        <w:spacing w:after="0" w:line="360" w:lineRule="auto"/>
        <w:jc w:val="both"/>
        <w:rPr>
          <w:rFonts w:ascii="Arial" w:hAnsi="Arial" w:cs="Arial"/>
        </w:rPr>
      </w:pPr>
    </w:p>
    <w:p w14:paraId="24BC0F78" w14:textId="13CC459B" w:rsidR="00414C50" w:rsidRPr="00EE3E5E" w:rsidRDefault="00414C50" w:rsidP="00414C50">
      <w:pPr>
        <w:autoSpaceDE w:val="0"/>
        <w:autoSpaceDN w:val="0"/>
        <w:adjustRightInd w:val="0"/>
        <w:spacing w:after="0" w:line="360" w:lineRule="auto"/>
        <w:jc w:val="both"/>
        <w:rPr>
          <w:rFonts w:ascii="Arial" w:hAnsi="Arial" w:cs="Arial"/>
        </w:rPr>
      </w:pPr>
      <w:r w:rsidRPr="00EE3E5E">
        <w:rPr>
          <w:rFonts w:ascii="Arial" w:hAnsi="Arial" w:cs="Arial"/>
        </w:rPr>
        <w:t>La unidad responsable del FAM es la Dirección General de Programación y Presupuesto “A” de la Secretaría de Hacienda y Crédito Público (SHCP)</w:t>
      </w:r>
      <w:r w:rsidR="00A04E8B" w:rsidRPr="00EE3E5E">
        <w:rPr>
          <w:rStyle w:val="Refdenotaalpie"/>
          <w:rFonts w:ascii="Arial" w:hAnsi="Arial" w:cs="Arial"/>
        </w:rPr>
        <w:footnoteReference w:id="2"/>
      </w:r>
      <w:r w:rsidRPr="00EE3E5E">
        <w:rPr>
          <w:rFonts w:ascii="Arial" w:hAnsi="Arial" w:cs="Arial"/>
        </w:rPr>
        <w:t xml:space="preserve">, pero </w:t>
      </w:r>
      <w:r w:rsidR="00435960" w:rsidRPr="00EE3E5E">
        <w:rPr>
          <w:rFonts w:ascii="Arial" w:hAnsi="Arial" w:cs="Arial"/>
        </w:rPr>
        <w:t xml:space="preserve">de conformidad con el artículo 41 de la Ley de Coordinación Fiscal son </w:t>
      </w:r>
      <w:r w:rsidRPr="00EE3E5E">
        <w:rPr>
          <w:rFonts w:ascii="Arial" w:hAnsi="Arial" w:cs="Arial"/>
        </w:rPr>
        <w:t xml:space="preserve">las secretarías de </w:t>
      </w:r>
      <w:r w:rsidR="00435960" w:rsidRPr="00EE3E5E">
        <w:rPr>
          <w:rFonts w:ascii="Arial" w:hAnsi="Arial" w:cs="Arial"/>
        </w:rPr>
        <w:t>Salud y de Educación Pública las</w:t>
      </w:r>
      <w:r w:rsidRPr="00EE3E5E">
        <w:rPr>
          <w:rFonts w:ascii="Arial" w:hAnsi="Arial" w:cs="Arial"/>
        </w:rPr>
        <w:t xml:space="preserve"> </w:t>
      </w:r>
      <w:r w:rsidR="00B767FE">
        <w:rPr>
          <w:rFonts w:ascii="Arial" w:hAnsi="Arial" w:cs="Arial"/>
        </w:rPr>
        <w:t>facultadas para</w:t>
      </w:r>
      <w:r w:rsidRPr="00EE3E5E">
        <w:rPr>
          <w:rFonts w:ascii="Arial" w:hAnsi="Arial" w:cs="Arial"/>
        </w:rPr>
        <w:t xml:space="preserve"> dar a conocer el monto correspondiente a cada estado, la fórmula para la distribución de los recursos, las variables utilizadas y la fuente de información por </w:t>
      </w:r>
      <w:r w:rsidR="00626F11">
        <w:rPr>
          <w:rFonts w:ascii="Arial" w:hAnsi="Arial" w:cs="Arial"/>
        </w:rPr>
        <w:t xml:space="preserve">cada </w:t>
      </w:r>
      <w:r w:rsidR="005E3457">
        <w:rPr>
          <w:rFonts w:ascii="Arial" w:hAnsi="Arial" w:cs="Arial"/>
        </w:rPr>
        <w:t xml:space="preserve">uno de los subfondos, que a saber son: </w:t>
      </w:r>
      <w:r w:rsidR="005E3457" w:rsidRPr="005E3457">
        <w:rPr>
          <w:rFonts w:ascii="Arial" w:hAnsi="Arial" w:cs="Arial"/>
          <w:b/>
        </w:rPr>
        <w:t>FAM Asistencia Social</w:t>
      </w:r>
      <w:r w:rsidR="005E3457">
        <w:rPr>
          <w:rFonts w:ascii="Arial" w:hAnsi="Arial" w:cs="Arial"/>
        </w:rPr>
        <w:t xml:space="preserve"> y </w:t>
      </w:r>
      <w:r w:rsidR="005E3457" w:rsidRPr="005E3457">
        <w:rPr>
          <w:rFonts w:ascii="Arial" w:hAnsi="Arial" w:cs="Arial"/>
          <w:b/>
        </w:rPr>
        <w:t>FAM Infraestructura Educativa</w:t>
      </w:r>
      <w:r w:rsidRPr="00EE3E5E">
        <w:rPr>
          <w:rFonts w:ascii="Arial" w:hAnsi="Arial" w:cs="Arial"/>
        </w:rPr>
        <w:t>.</w:t>
      </w:r>
    </w:p>
    <w:p w14:paraId="5DAA3B8B" w14:textId="77777777" w:rsidR="00414C50" w:rsidRPr="00EE3E5E" w:rsidRDefault="00414C50" w:rsidP="00414C50">
      <w:pPr>
        <w:autoSpaceDE w:val="0"/>
        <w:autoSpaceDN w:val="0"/>
        <w:adjustRightInd w:val="0"/>
        <w:spacing w:after="0" w:line="360" w:lineRule="auto"/>
        <w:jc w:val="both"/>
        <w:rPr>
          <w:rFonts w:ascii="Arial" w:hAnsi="Arial" w:cs="Arial"/>
        </w:rPr>
      </w:pPr>
    </w:p>
    <w:p w14:paraId="66BB323D" w14:textId="21906AF3" w:rsidR="00414C50" w:rsidRPr="00EE3E5E" w:rsidRDefault="00414C50" w:rsidP="00414C50">
      <w:pPr>
        <w:autoSpaceDE w:val="0"/>
        <w:autoSpaceDN w:val="0"/>
        <w:adjustRightInd w:val="0"/>
        <w:spacing w:after="0" w:line="360" w:lineRule="auto"/>
        <w:jc w:val="both"/>
        <w:rPr>
          <w:rFonts w:ascii="Arial" w:hAnsi="Arial" w:cs="Arial"/>
        </w:rPr>
      </w:pPr>
      <w:r w:rsidRPr="00EE3E5E">
        <w:rPr>
          <w:rFonts w:ascii="Arial" w:hAnsi="Arial" w:cs="Arial"/>
        </w:rPr>
        <w:t xml:space="preserve">En el ámbito estatal, la Secretaría de Desarrollo Social (Sedesol Yucatán) es </w:t>
      </w:r>
      <w:r w:rsidR="00D715C0">
        <w:rPr>
          <w:rFonts w:ascii="Arial" w:hAnsi="Arial" w:cs="Arial"/>
        </w:rPr>
        <w:t>la instancia responsable del subfondo de</w:t>
      </w:r>
      <w:r w:rsidRPr="00EE3E5E">
        <w:rPr>
          <w:rFonts w:ascii="Arial" w:hAnsi="Arial" w:cs="Arial"/>
        </w:rPr>
        <w:t xml:space="preserve"> Asistencia Social, y </w:t>
      </w:r>
      <w:r w:rsidR="001A44CD">
        <w:rPr>
          <w:rFonts w:ascii="Arial" w:hAnsi="Arial" w:cs="Arial"/>
        </w:rPr>
        <w:t>el</w:t>
      </w:r>
      <w:r w:rsidRPr="00EE3E5E">
        <w:rPr>
          <w:rFonts w:ascii="Arial" w:hAnsi="Arial" w:cs="Arial"/>
        </w:rPr>
        <w:t xml:space="preserve"> organismo público descentralizado Sistema Estatal para el Desarrollo de la Familia (DIF) como instancia </w:t>
      </w:r>
      <w:r w:rsidR="001A44CD">
        <w:rPr>
          <w:rFonts w:ascii="Arial" w:hAnsi="Arial" w:cs="Arial"/>
        </w:rPr>
        <w:t>ejecutora</w:t>
      </w:r>
      <w:r w:rsidRPr="00EE3E5E">
        <w:rPr>
          <w:rFonts w:ascii="Arial" w:hAnsi="Arial" w:cs="Arial"/>
        </w:rPr>
        <w:t>. En tanto, en materia de</w:t>
      </w:r>
      <w:r w:rsidR="00D715C0">
        <w:rPr>
          <w:rFonts w:ascii="Arial" w:hAnsi="Arial" w:cs="Arial"/>
        </w:rPr>
        <w:t>l subfondo de</w:t>
      </w:r>
      <w:r w:rsidRPr="00EE3E5E">
        <w:rPr>
          <w:rFonts w:ascii="Arial" w:hAnsi="Arial" w:cs="Arial"/>
        </w:rPr>
        <w:t xml:space="preserve"> Infraestructura Educativa la dependencia estatal responsable es la Secretaría de Educación (SEGEY)</w:t>
      </w:r>
      <w:r w:rsidR="00AA17B5">
        <w:rPr>
          <w:rFonts w:ascii="Arial" w:hAnsi="Arial" w:cs="Arial"/>
        </w:rPr>
        <w:t xml:space="preserve"> y su corresponsable es el organismo público descentralizado </w:t>
      </w:r>
      <w:r w:rsidR="00AA17B5" w:rsidRPr="00AA17B5">
        <w:rPr>
          <w:rFonts w:ascii="Arial" w:hAnsi="Arial" w:cs="Arial"/>
        </w:rPr>
        <w:t>Instituto para el Desarrollo y Certificación de la Infraestructura Física Educativa de Yucatán</w:t>
      </w:r>
      <w:r w:rsidR="00AA17B5">
        <w:rPr>
          <w:rFonts w:ascii="Arial" w:hAnsi="Arial" w:cs="Arial"/>
        </w:rPr>
        <w:t xml:space="preserve"> (IDEFEY)</w:t>
      </w:r>
      <w:r w:rsidR="00027D85">
        <w:rPr>
          <w:rFonts w:ascii="Arial" w:hAnsi="Arial" w:cs="Arial"/>
        </w:rPr>
        <w:t>, como instancia ejecutora</w:t>
      </w:r>
      <w:r w:rsidRPr="00EE3E5E">
        <w:rPr>
          <w:rFonts w:ascii="Arial" w:hAnsi="Arial" w:cs="Arial"/>
        </w:rPr>
        <w:t>.</w:t>
      </w:r>
    </w:p>
    <w:p w14:paraId="368339D5" w14:textId="77777777" w:rsidR="00414C50" w:rsidRPr="00EE3E5E" w:rsidRDefault="00414C50" w:rsidP="00414C50">
      <w:pPr>
        <w:autoSpaceDE w:val="0"/>
        <w:autoSpaceDN w:val="0"/>
        <w:adjustRightInd w:val="0"/>
        <w:spacing w:after="0" w:line="360" w:lineRule="auto"/>
        <w:jc w:val="both"/>
        <w:rPr>
          <w:rFonts w:ascii="Arial" w:hAnsi="Arial" w:cs="Arial"/>
        </w:rPr>
      </w:pPr>
    </w:p>
    <w:p w14:paraId="634E7AE4" w14:textId="4F64C3BE" w:rsidR="00414C50" w:rsidRPr="00EE3E5E" w:rsidRDefault="00414C50" w:rsidP="00414C50">
      <w:pPr>
        <w:autoSpaceDE w:val="0"/>
        <w:autoSpaceDN w:val="0"/>
        <w:adjustRightInd w:val="0"/>
        <w:spacing w:after="0" w:line="360" w:lineRule="auto"/>
        <w:jc w:val="both"/>
        <w:rPr>
          <w:rFonts w:ascii="Arial" w:hAnsi="Arial" w:cs="Arial"/>
        </w:rPr>
      </w:pPr>
      <w:r w:rsidRPr="00EE3E5E">
        <w:rPr>
          <w:rFonts w:ascii="Arial" w:hAnsi="Arial" w:cs="Arial"/>
        </w:rPr>
        <w:t xml:space="preserve">En el Presupuesto de Egresos de la Federación (PEF) 2015 se estableció el programa presupuestario I006 </w:t>
      </w:r>
      <w:r w:rsidRPr="00EE3E5E">
        <w:rPr>
          <w:rFonts w:ascii="Arial" w:hAnsi="Arial" w:cs="Arial"/>
          <w:b/>
        </w:rPr>
        <w:t>FAM Asistencia Social</w:t>
      </w:r>
      <w:r w:rsidRPr="00EE3E5E">
        <w:rPr>
          <w:rFonts w:ascii="Arial" w:hAnsi="Arial" w:cs="Arial"/>
        </w:rPr>
        <w:t>, el cual se alineó al eje México Incluyente del Plan Nacional de Desarrollo (PND) 2013-2018 y al objetivo sectorial de “</w:t>
      </w:r>
      <w:r w:rsidRPr="00EE3E5E">
        <w:rPr>
          <w:rFonts w:ascii="Arial" w:hAnsi="Arial" w:cs="Arial"/>
          <w:i/>
        </w:rPr>
        <w:t>fortalecer el cumplimento efectivo de los derechos sociales que potencien las capacidades de las personas en situación de pobreza, a través de acciones que incidan positivamente en la alimentación, la salud y la educación”</w:t>
      </w:r>
      <w:r w:rsidRPr="00EE3E5E">
        <w:rPr>
          <w:rStyle w:val="Refdenotaalpie"/>
          <w:rFonts w:ascii="Arial" w:hAnsi="Arial" w:cs="Arial"/>
          <w:i/>
        </w:rPr>
        <w:footnoteReference w:id="3"/>
      </w:r>
      <w:r w:rsidRPr="00EE3E5E">
        <w:rPr>
          <w:rFonts w:ascii="Arial" w:hAnsi="Arial" w:cs="Arial"/>
        </w:rPr>
        <w:t>. La meta sectorial es que 60% de la población tenga acceso a la alimentación</w:t>
      </w:r>
      <w:r w:rsidRPr="00EE3E5E">
        <w:rPr>
          <w:rStyle w:val="Refdenotaalpie"/>
          <w:rFonts w:ascii="Arial" w:hAnsi="Arial" w:cs="Arial"/>
        </w:rPr>
        <w:footnoteReference w:id="4"/>
      </w:r>
      <w:r w:rsidRPr="00EE3E5E">
        <w:rPr>
          <w:rFonts w:ascii="Arial" w:hAnsi="Arial" w:cs="Arial"/>
        </w:rPr>
        <w:t>. Su fin, propósito y componentes se describen en la siguiente tabla:</w:t>
      </w:r>
    </w:p>
    <w:p w14:paraId="0C6F347A" w14:textId="213CE618" w:rsidR="00151C5F" w:rsidRPr="00EE3E5E" w:rsidRDefault="00151C5F">
      <w:pPr>
        <w:rPr>
          <w:rFonts w:ascii="Arial" w:hAnsi="Arial" w:cs="Arial"/>
        </w:rPr>
      </w:pPr>
      <w:r w:rsidRPr="00EE3E5E">
        <w:rPr>
          <w:rFonts w:ascii="Arial" w:hAnsi="Arial" w:cs="Arial"/>
        </w:rPr>
        <w:br w:type="page"/>
      </w:r>
    </w:p>
    <w:p w14:paraId="446C9502" w14:textId="77777777" w:rsidR="00414C50" w:rsidRDefault="00414C50" w:rsidP="00414C50">
      <w:pPr>
        <w:autoSpaceDE w:val="0"/>
        <w:autoSpaceDN w:val="0"/>
        <w:adjustRightInd w:val="0"/>
        <w:spacing w:after="0" w:line="360" w:lineRule="auto"/>
        <w:jc w:val="both"/>
        <w:rPr>
          <w:rFonts w:ascii="Arial" w:hAnsi="Arial" w:cs="Arial"/>
          <w:color w:val="262626" w:themeColor="text1" w:themeTint="D9"/>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7529"/>
      </w:tblGrid>
      <w:tr w:rsidR="00414C50" w:rsidRPr="00440819" w14:paraId="6923724C" w14:textId="77777777" w:rsidTr="009F155D">
        <w:trPr>
          <w:trHeight w:val="1167"/>
          <w:jc w:val="center"/>
        </w:trPr>
        <w:tc>
          <w:tcPr>
            <w:tcW w:w="5000" w:type="pct"/>
            <w:gridSpan w:val="2"/>
            <w:shd w:val="clear" w:color="auto" w:fill="808080" w:themeFill="background1" w:themeFillShade="80"/>
            <w:vAlign w:val="center"/>
          </w:tcPr>
          <w:p w14:paraId="149D391B" w14:textId="77777777" w:rsidR="00414C50" w:rsidRPr="00440819" w:rsidRDefault="00414C50" w:rsidP="00414C50">
            <w:pPr>
              <w:autoSpaceDE w:val="0"/>
              <w:autoSpaceDN w:val="0"/>
              <w:adjustRightInd w:val="0"/>
              <w:spacing w:line="360" w:lineRule="auto"/>
              <w:jc w:val="center"/>
              <w:rPr>
                <w:rFonts w:ascii="Arial" w:hAnsi="Arial" w:cs="Arial"/>
                <w:b/>
                <w:color w:val="FFFFFF" w:themeColor="background1"/>
                <w:sz w:val="20"/>
              </w:rPr>
            </w:pPr>
            <w:r w:rsidRPr="00440819">
              <w:rPr>
                <w:rFonts w:ascii="Arial" w:hAnsi="Arial" w:cs="Arial"/>
                <w:b/>
                <w:color w:val="FFFFFF" w:themeColor="background1"/>
                <w:sz w:val="20"/>
              </w:rPr>
              <w:t>TABLA 1</w:t>
            </w:r>
          </w:p>
          <w:p w14:paraId="6EA4904E" w14:textId="77777777" w:rsidR="00414C50" w:rsidRDefault="00414C50" w:rsidP="00414C50">
            <w:pPr>
              <w:autoSpaceDE w:val="0"/>
              <w:autoSpaceDN w:val="0"/>
              <w:adjustRightInd w:val="0"/>
              <w:spacing w:line="360" w:lineRule="auto"/>
              <w:jc w:val="center"/>
              <w:rPr>
                <w:rFonts w:ascii="Arial" w:hAnsi="Arial" w:cs="Arial"/>
                <w:b/>
                <w:color w:val="FFFFFF" w:themeColor="background1"/>
                <w:sz w:val="20"/>
              </w:rPr>
            </w:pPr>
            <w:r w:rsidRPr="00440819">
              <w:rPr>
                <w:rFonts w:ascii="Arial" w:hAnsi="Arial" w:cs="Arial"/>
                <w:b/>
                <w:color w:val="FFFFFF" w:themeColor="background1"/>
                <w:sz w:val="20"/>
              </w:rPr>
              <w:t>MATRIZ DE INDICADORES PARA RESULTADOS</w:t>
            </w:r>
          </w:p>
          <w:p w14:paraId="3A40F5D3" w14:textId="77777777" w:rsidR="00414C50" w:rsidRPr="00440819" w:rsidRDefault="00414C50" w:rsidP="00414C50">
            <w:pPr>
              <w:autoSpaceDE w:val="0"/>
              <w:autoSpaceDN w:val="0"/>
              <w:adjustRightInd w:val="0"/>
              <w:spacing w:line="360" w:lineRule="auto"/>
              <w:jc w:val="center"/>
              <w:rPr>
                <w:rFonts w:ascii="Arial" w:hAnsi="Arial" w:cs="Arial"/>
                <w:b/>
                <w:color w:val="FFFFFF" w:themeColor="background1"/>
                <w:sz w:val="20"/>
              </w:rPr>
            </w:pPr>
            <w:r w:rsidRPr="00440819">
              <w:rPr>
                <w:rFonts w:ascii="Arial" w:hAnsi="Arial" w:cs="Arial"/>
                <w:b/>
                <w:color w:val="FFFFFF" w:themeColor="background1"/>
                <w:sz w:val="20"/>
              </w:rPr>
              <w:t>FAM ASISTENCIA SOCIAL</w:t>
            </w:r>
          </w:p>
        </w:tc>
      </w:tr>
      <w:tr w:rsidR="00414C50" w:rsidRPr="00440819" w14:paraId="6904F798" w14:textId="77777777" w:rsidTr="00414C50">
        <w:trPr>
          <w:trHeight w:val="510"/>
          <w:jc w:val="center"/>
        </w:trPr>
        <w:tc>
          <w:tcPr>
            <w:tcW w:w="1305" w:type="pct"/>
            <w:shd w:val="clear" w:color="auto" w:fill="BFBFBF" w:themeFill="background1" w:themeFillShade="BF"/>
            <w:vAlign w:val="center"/>
          </w:tcPr>
          <w:p w14:paraId="0FE4B4DD" w14:textId="77777777" w:rsidR="00414C50" w:rsidRPr="00527578" w:rsidRDefault="00414C50" w:rsidP="00414C50">
            <w:pPr>
              <w:autoSpaceDE w:val="0"/>
              <w:autoSpaceDN w:val="0"/>
              <w:adjustRightInd w:val="0"/>
              <w:spacing w:line="360" w:lineRule="auto"/>
              <w:jc w:val="center"/>
              <w:rPr>
                <w:rFonts w:ascii="Arial" w:hAnsi="Arial" w:cs="Arial"/>
                <w:b/>
                <w:color w:val="404040" w:themeColor="text1" w:themeTint="BF"/>
                <w:sz w:val="20"/>
              </w:rPr>
            </w:pPr>
            <w:r w:rsidRPr="00527578">
              <w:rPr>
                <w:rFonts w:ascii="Arial" w:hAnsi="Arial" w:cs="Arial"/>
                <w:b/>
                <w:color w:val="404040" w:themeColor="text1" w:themeTint="BF"/>
                <w:sz w:val="20"/>
              </w:rPr>
              <w:t>NIVEL</w:t>
            </w:r>
          </w:p>
        </w:tc>
        <w:tc>
          <w:tcPr>
            <w:tcW w:w="3695" w:type="pct"/>
            <w:shd w:val="clear" w:color="auto" w:fill="BFBFBF" w:themeFill="background1" w:themeFillShade="BF"/>
            <w:vAlign w:val="center"/>
          </w:tcPr>
          <w:p w14:paraId="53FB414D" w14:textId="77777777" w:rsidR="00414C50" w:rsidRPr="00527578" w:rsidRDefault="00414C50" w:rsidP="00414C50">
            <w:pPr>
              <w:autoSpaceDE w:val="0"/>
              <w:autoSpaceDN w:val="0"/>
              <w:adjustRightInd w:val="0"/>
              <w:spacing w:line="360" w:lineRule="auto"/>
              <w:jc w:val="center"/>
              <w:rPr>
                <w:rFonts w:ascii="Arial" w:hAnsi="Arial" w:cs="Arial"/>
                <w:b/>
                <w:color w:val="404040" w:themeColor="text1" w:themeTint="BF"/>
                <w:sz w:val="20"/>
              </w:rPr>
            </w:pPr>
            <w:r w:rsidRPr="00527578">
              <w:rPr>
                <w:rFonts w:ascii="Arial" w:hAnsi="Arial" w:cs="Arial"/>
                <w:b/>
                <w:color w:val="404040" w:themeColor="text1" w:themeTint="BF"/>
                <w:sz w:val="20"/>
              </w:rPr>
              <w:t>OBJETIVO</w:t>
            </w:r>
          </w:p>
        </w:tc>
      </w:tr>
      <w:tr w:rsidR="00414C50" w:rsidRPr="00440819" w14:paraId="21AE36E0" w14:textId="77777777" w:rsidTr="00414C50">
        <w:trPr>
          <w:trHeight w:val="2577"/>
          <w:jc w:val="center"/>
        </w:trPr>
        <w:tc>
          <w:tcPr>
            <w:tcW w:w="1305" w:type="pct"/>
            <w:shd w:val="clear" w:color="auto" w:fill="auto"/>
            <w:vAlign w:val="center"/>
          </w:tcPr>
          <w:p w14:paraId="7E9B6D23" w14:textId="77777777" w:rsidR="00414C50" w:rsidRPr="00527578" w:rsidRDefault="00414C50" w:rsidP="00414C50">
            <w:pPr>
              <w:autoSpaceDE w:val="0"/>
              <w:autoSpaceDN w:val="0"/>
              <w:adjustRightInd w:val="0"/>
              <w:spacing w:line="360" w:lineRule="auto"/>
              <w:jc w:val="center"/>
              <w:rPr>
                <w:rFonts w:ascii="Arial" w:hAnsi="Arial" w:cs="Arial"/>
                <w:color w:val="404040" w:themeColor="text1" w:themeTint="BF"/>
                <w:sz w:val="20"/>
              </w:rPr>
            </w:pPr>
            <w:r w:rsidRPr="00527578">
              <w:rPr>
                <w:rFonts w:ascii="Arial" w:hAnsi="Arial" w:cs="Arial"/>
                <w:color w:val="404040" w:themeColor="text1" w:themeTint="BF"/>
                <w:sz w:val="20"/>
              </w:rPr>
              <w:t>Fin</w:t>
            </w:r>
          </w:p>
        </w:tc>
        <w:tc>
          <w:tcPr>
            <w:tcW w:w="3695" w:type="pct"/>
            <w:vAlign w:val="center"/>
          </w:tcPr>
          <w:p w14:paraId="2BB6DFA3" w14:textId="77777777" w:rsidR="00414C50" w:rsidRPr="00527578" w:rsidRDefault="00414C50" w:rsidP="00414C50">
            <w:pPr>
              <w:spacing w:line="360" w:lineRule="auto"/>
              <w:jc w:val="both"/>
              <w:rPr>
                <w:rFonts w:ascii="Arial" w:hAnsi="Arial" w:cs="Arial"/>
                <w:color w:val="404040" w:themeColor="text1" w:themeTint="BF"/>
                <w:sz w:val="20"/>
              </w:rPr>
            </w:pPr>
            <w:r w:rsidRPr="00527578">
              <w:rPr>
                <w:rFonts w:ascii="Arial" w:hAnsi="Arial" w:cs="Arial"/>
                <w:color w:val="404040" w:themeColor="text1" w:themeTint="BF"/>
                <w:sz w:val="20"/>
              </w:rPr>
              <w:t>Contribuir a fortalecer el cumplimiento efectivo de los derechos sociales que potencien las capacidades de las personas en situación de pobreza, a través de acciones que incidan positivamente en la alimentación, la salud y la educación mediante la entrega de recursos para disminuir la inseguridad alimentaria, garantizar el ejercicio efectivo de los derechos sociales, favoreciendo una alimentación y nutrición adecuada, preferentemente para aquellos en extrema pobreza o con carencia alimentaria severa.</w:t>
            </w:r>
          </w:p>
        </w:tc>
      </w:tr>
      <w:tr w:rsidR="00414C50" w:rsidRPr="00440819" w14:paraId="0DA969F8" w14:textId="77777777" w:rsidTr="006A4644">
        <w:trPr>
          <w:trHeight w:val="844"/>
          <w:jc w:val="center"/>
        </w:trPr>
        <w:tc>
          <w:tcPr>
            <w:tcW w:w="1305" w:type="pct"/>
            <w:shd w:val="clear" w:color="auto" w:fill="auto"/>
            <w:vAlign w:val="center"/>
          </w:tcPr>
          <w:p w14:paraId="337BEDDE" w14:textId="77777777" w:rsidR="00414C50" w:rsidRPr="00527578" w:rsidRDefault="00414C50" w:rsidP="00414C50">
            <w:pPr>
              <w:autoSpaceDE w:val="0"/>
              <w:autoSpaceDN w:val="0"/>
              <w:adjustRightInd w:val="0"/>
              <w:spacing w:line="360" w:lineRule="auto"/>
              <w:jc w:val="center"/>
              <w:rPr>
                <w:rFonts w:ascii="Arial" w:hAnsi="Arial" w:cs="Arial"/>
                <w:color w:val="404040" w:themeColor="text1" w:themeTint="BF"/>
                <w:sz w:val="20"/>
              </w:rPr>
            </w:pPr>
            <w:r w:rsidRPr="00527578">
              <w:rPr>
                <w:rFonts w:ascii="Arial" w:hAnsi="Arial" w:cs="Arial"/>
                <w:color w:val="404040" w:themeColor="text1" w:themeTint="BF"/>
                <w:sz w:val="20"/>
              </w:rPr>
              <w:t>Propósito</w:t>
            </w:r>
          </w:p>
        </w:tc>
        <w:tc>
          <w:tcPr>
            <w:tcW w:w="3695" w:type="pct"/>
            <w:vAlign w:val="center"/>
          </w:tcPr>
          <w:p w14:paraId="346123DB" w14:textId="77777777" w:rsidR="00414C50" w:rsidRPr="00527578" w:rsidRDefault="00414C50" w:rsidP="00414C50">
            <w:pPr>
              <w:spacing w:line="360" w:lineRule="auto"/>
              <w:jc w:val="both"/>
              <w:rPr>
                <w:rFonts w:ascii="Arial" w:hAnsi="Arial" w:cs="Arial"/>
                <w:color w:val="404040" w:themeColor="text1" w:themeTint="BF"/>
                <w:sz w:val="20"/>
              </w:rPr>
            </w:pPr>
            <w:r w:rsidRPr="00527578">
              <w:rPr>
                <w:rFonts w:ascii="Arial" w:hAnsi="Arial" w:cs="Arial"/>
                <w:color w:val="404040" w:themeColor="text1" w:themeTint="BF"/>
                <w:sz w:val="20"/>
              </w:rPr>
              <w:t>Las entidades federativas destinan recursos a programas para disminuir la inseguridad alimentaria.</w:t>
            </w:r>
          </w:p>
        </w:tc>
      </w:tr>
      <w:tr w:rsidR="00414C50" w:rsidRPr="00440819" w14:paraId="1E897C13" w14:textId="77777777" w:rsidTr="006A4644">
        <w:trPr>
          <w:trHeight w:val="842"/>
          <w:jc w:val="center"/>
        </w:trPr>
        <w:tc>
          <w:tcPr>
            <w:tcW w:w="1305" w:type="pct"/>
            <w:tcBorders>
              <w:bottom w:val="single" w:sz="4" w:space="0" w:color="BFBFBF" w:themeColor="background1" w:themeShade="BF"/>
            </w:tcBorders>
            <w:shd w:val="clear" w:color="auto" w:fill="auto"/>
            <w:vAlign w:val="center"/>
          </w:tcPr>
          <w:p w14:paraId="375307AA" w14:textId="77777777" w:rsidR="00414C50" w:rsidRPr="00527578" w:rsidRDefault="00414C50" w:rsidP="00414C50">
            <w:pPr>
              <w:autoSpaceDE w:val="0"/>
              <w:autoSpaceDN w:val="0"/>
              <w:adjustRightInd w:val="0"/>
              <w:spacing w:line="360" w:lineRule="auto"/>
              <w:jc w:val="center"/>
              <w:rPr>
                <w:rFonts w:ascii="Arial" w:hAnsi="Arial" w:cs="Arial"/>
                <w:color w:val="404040" w:themeColor="text1" w:themeTint="BF"/>
                <w:sz w:val="20"/>
              </w:rPr>
            </w:pPr>
            <w:r w:rsidRPr="00527578">
              <w:rPr>
                <w:rFonts w:ascii="Arial" w:hAnsi="Arial" w:cs="Arial"/>
                <w:color w:val="404040" w:themeColor="text1" w:themeTint="BF"/>
                <w:sz w:val="20"/>
              </w:rPr>
              <w:t>Componente</w:t>
            </w:r>
          </w:p>
        </w:tc>
        <w:tc>
          <w:tcPr>
            <w:tcW w:w="3695" w:type="pct"/>
            <w:tcBorders>
              <w:bottom w:val="single" w:sz="4" w:space="0" w:color="BFBFBF" w:themeColor="background1" w:themeShade="BF"/>
            </w:tcBorders>
            <w:vAlign w:val="center"/>
          </w:tcPr>
          <w:p w14:paraId="0759E3EC" w14:textId="77777777" w:rsidR="00414C50" w:rsidRPr="00527578" w:rsidRDefault="00414C50" w:rsidP="00414C50">
            <w:pPr>
              <w:spacing w:line="360" w:lineRule="auto"/>
              <w:jc w:val="both"/>
              <w:rPr>
                <w:rFonts w:ascii="Arial" w:hAnsi="Arial" w:cs="Arial"/>
                <w:color w:val="404040" w:themeColor="text1" w:themeTint="BF"/>
                <w:sz w:val="20"/>
              </w:rPr>
            </w:pPr>
            <w:r w:rsidRPr="00527578">
              <w:rPr>
                <w:rFonts w:ascii="Arial" w:hAnsi="Arial" w:cs="Arial"/>
                <w:color w:val="404040" w:themeColor="text1" w:themeTint="BF"/>
                <w:sz w:val="20"/>
              </w:rPr>
              <w:t>Criterios de calidad nutricia para los programas alimentarios desarrollados.</w:t>
            </w:r>
          </w:p>
        </w:tc>
      </w:tr>
      <w:tr w:rsidR="00414C50" w:rsidRPr="00440819" w14:paraId="3F1B5AFC" w14:textId="77777777" w:rsidTr="00414C50">
        <w:trPr>
          <w:trHeight w:val="394"/>
          <w:jc w:val="center"/>
        </w:trPr>
        <w:tc>
          <w:tcPr>
            <w:tcW w:w="5000" w:type="pct"/>
            <w:gridSpan w:val="2"/>
            <w:tcBorders>
              <w:left w:val="nil"/>
              <w:bottom w:val="nil"/>
              <w:right w:val="nil"/>
            </w:tcBorders>
            <w:shd w:val="clear" w:color="auto" w:fill="auto"/>
            <w:vAlign w:val="bottom"/>
          </w:tcPr>
          <w:p w14:paraId="1B69A63E" w14:textId="77777777" w:rsidR="00414C50" w:rsidRPr="00440819" w:rsidRDefault="00414C50" w:rsidP="00414C50">
            <w:pPr>
              <w:spacing w:line="360" w:lineRule="auto"/>
              <w:rPr>
                <w:rFonts w:ascii="Arial" w:hAnsi="Arial" w:cs="Arial"/>
                <w:b/>
                <w:color w:val="262626" w:themeColor="text1" w:themeTint="D9"/>
                <w:sz w:val="16"/>
              </w:rPr>
            </w:pPr>
            <w:r w:rsidRPr="00440819">
              <w:rPr>
                <w:rFonts w:ascii="Arial" w:hAnsi="Arial" w:cs="Arial"/>
                <w:b/>
                <w:color w:val="262626" w:themeColor="text1" w:themeTint="D9"/>
                <w:sz w:val="16"/>
              </w:rPr>
              <w:t>Fuente:</w:t>
            </w:r>
            <w:r w:rsidRPr="00440819">
              <w:rPr>
                <w:rFonts w:ascii="Arial" w:hAnsi="Arial" w:cs="Arial"/>
                <w:color w:val="262626" w:themeColor="text1" w:themeTint="D9"/>
                <w:sz w:val="16"/>
              </w:rPr>
              <w:t xml:space="preserve"> SHCP. Objetivos, Indicadores y Metas para Resultados de los Programas Presupuestarios.</w:t>
            </w:r>
          </w:p>
        </w:tc>
      </w:tr>
    </w:tbl>
    <w:p w14:paraId="177E53CF" w14:textId="77777777" w:rsidR="00414C50" w:rsidRDefault="00414C50" w:rsidP="00414C50">
      <w:pPr>
        <w:autoSpaceDE w:val="0"/>
        <w:autoSpaceDN w:val="0"/>
        <w:adjustRightInd w:val="0"/>
        <w:spacing w:after="0" w:line="360" w:lineRule="auto"/>
        <w:jc w:val="both"/>
        <w:rPr>
          <w:rFonts w:ascii="Arial" w:hAnsi="Arial" w:cs="Arial"/>
          <w:color w:val="262626" w:themeColor="text1" w:themeTint="D9"/>
        </w:rPr>
      </w:pPr>
    </w:p>
    <w:p w14:paraId="6461F301" w14:textId="3B96656D" w:rsidR="00414C50" w:rsidRPr="00EE3E5E" w:rsidRDefault="00F8417A" w:rsidP="00414C50">
      <w:pPr>
        <w:autoSpaceDE w:val="0"/>
        <w:autoSpaceDN w:val="0"/>
        <w:adjustRightInd w:val="0"/>
        <w:spacing w:after="0" w:line="360" w:lineRule="auto"/>
        <w:jc w:val="both"/>
        <w:rPr>
          <w:rFonts w:ascii="Arial" w:hAnsi="Arial" w:cs="Arial"/>
        </w:rPr>
      </w:pPr>
      <w:r>
        <w:rPr>
          <w:rFonts w:ascii="Arial" w:hAnsi="Arial" w:cs="Arial"/>
        </w:rPr>
        <w:t>En</w:t>
      </w:r>
      <w:r w:rsidR="00245E7D" w:rsidRPr="00EE3E5E">
        <w:rPr>
          <w:rFonts w:ascii="Arial" w:hAnsi="Arial" w:cs="Arial"/>
        </w:rPr>
        <w:t xml:space="preserve"> </w:t>
      </w:r>
      <w:r w:rsidR="00414C50" w:rsidRPr="00EE3E5E">
        <w:rPr>
          <w:rFonts w:ascii="Arial" w:hAnsi="Arial" w:cs="Arial"/>
        </w:rPr>
        <w:t>2015, el Congreso de la Unión aprobó un presupuesto total de 8,660 millones 490 mil 908 pesos</w:t>
      </w:r>
      <w:r w:rsidR="00245E7D" w:rsidRPr="00EE3E5E">
        <w:rPr>
          <w:rFonts w:ascii="Arial" w:hAnsi="Arial" w:cs="Arial"/>
        </w:rPr>
        <w:t xml:space="preserve"> para el </w:t>
      </w:r>
      <w:r w:rsidR="00245E7D" w:rsidRPr="009945C3">
        <w:rPr>
          <w:rFonts w:ascii="Arial" w:hAnsi="Arial" w:cs="Arial"/>
          <w:b/>
        </w:rPr>
        <w:t>FAM Asistencia Social</w:t>
      </w:r>
      <w:r w:rsidR="00414C50" w:rsidRPr="00EE3E5E">
        <w:rPr>
          <w:rFonts w:ascii="Arial" w:hAnsi="Arial" w:cs="Arial"/>
        </w:rPr>
        <w:t xml:space="preserve">, de los cuales 222 millones 658 mil 097 pesos </w:t>
      </w:r>
      <w:r w:rsidR="009945C3">
        <w:rPr>
          <w:rFonts w:ascii="Arial" w:hAnsi="Arial" w:cs="Arial"/>
        </w:rPr>
        <w:t xml:space="preserve">fueron </w:t>
      </w:r>
      <w:r w:rsidR="00414C50" w:rsidRPr="00EE3E5E">
        <w:rPr>
          <w:rFonts w:ascii="Arial" w:hAnsi="Arial" w:cs="Arial"/>
        </w:rPr>
        <w:t>autoriza</w:t>
      </w:r>
      <w:r w:rsidR="009945C3">
        <w:rPr>
          <w:rFonts w:ascii="Arial" w:hAnsi="Arial" w:cs="Arial"/>
        </w:rPr>
        <w:t xml:space="preserve">dos para </w:t>
      </w:r>
      <w:r w:rsidR="00414C50" w:rsidRPr="00EE3E5E">
        <w:rPr>
          <w:rFonts w:ascii="Arial" w:hAnsi="Arial" w:cs="Arial"/>
        </w:rPr>
        <w:t>Yucatán</w:t>
      </w:r>
      <w:r w:rsidR="00D12554" w:rsidRPr="00EE3E5E">
        <w:rPr>
          <w:rStyle w:val="Refdenotaalpie"/>
          <w:rFonts w:ascii="Arial" w:hAnsi="Arial" w:cs="Arial"/>
        </w:rPr>
        <w:footnoteReference w:id="5"/>
      </w:r>
      <w:r w:rsidR="00B11181">
        <w:rPr>
          <w:rFonts w:ascii="Arial" w:hAnsi="Arial" w:cs="Arial"/>
        </w:rPr>
        <w:t>, lo que representó</w:t>
      </w:r>
      <w:r w:rsidR="00414C50" w:rsidRPr="00EE3E5E">
        <w:rPr>
          <w:rFonts w:ascii="Arial" w:hAnsi="Arial" w:cs="Arial"/>
        </w:rPr>
        <w:t xml:space="preserve"> </w:t>
      </w:r>
      <w:r w:rsidR="001333D5" w:rsidRPr="00EE3E5E">
        <w:rPr>
          <w:rFonts w:ascii="Arial" w:hAnsi="Arial" w:cs="Arial"/>
        </w:rPr>
        <w:t>2.6</w:t>
      </w:r>
      <w:r w:rsidR="00414C50" w:rsidRPr="00EE3E5E">
        <w:rPr>
          <w:rFonts w:ascii="Arial" w:hAnsi="Arial" w:cs="Arial"/>
        </w:rPr>
        <w:t>% del total nacional del componente</w:t>
      </w:r>
      <w:r w:rsidR="00F71DB3" w:rsidRPr="00EE3E5E">
        <w:rPr>
          <w:rFonts w:ascii="Arial" w:hAnsi="Arial" w:cs="Arial"/>
        </w:rPr>
        <w:t>.</w:t>
      </w:r>
      <w:r w:rsidR="00D616D0" w:rsidRPr="00EE3E5E">
        <w:rPr>
          <w:rFonts w:ascii="Arial" w:hAnsi="Arial" w:cs="Arial"/>
        </w:rPr>
        <w:t xml:space="preserve"> </w:t>
      </w:r>
      <w:r w:rsidR="00F71DB3" w:rsidRPr="00EE3E5E">
        <w:rPr>
          <w:rFonts w:ascii="Arial" w:hAnsi="Arial" w:cs="Arial"/>
        </w:rPr>
        <w:t xml:space="preserve">Esta cifra </w:t>
      </w:r>
      <w:r w:rsidR="00414C50" w:rsidRPr="00EE3E5E">
        <w:rPr>
          <w:rFonts w:ascii="Arial" w:hAnsi="Arial" w:cs="Arial"/>
        </w:rPr>
        <w:t>se modificó, alcanzando los 222 millones 772 mil 102 pesos</w:t>
      </w:r>
      <w:r w:rsidR="00B11181">
        <w:rPr>
          <w:rFonts w:ascii="Arial" w:hAnsi="Arial" w:cs="Arial"/>
        </w:rPr>
        <w:t>.</w:t>
      </w:r>
      <w:r w:rsidR="00F71DB3" w:rsidRPr="00EE3E5E">
        <w:rPr>
          <w:rFonts w:ascii="Arial" w:hAnsi="Arial" w:cs="Arial"/>
        </w:rPr>
        <w:t xml:space="preserve"> </w:t>
      </w:r>
      <w:r w:rsidR="009945C3">
        <w:rPr>
          <w:rFonts w:ascii="Arial" w:hAnsi="Arial" w:cs="Arial"/>
        </w:rPr>
        <w:t>Empero</w:t>
      </w:r>
      <w:r w:rsidR="00F71DB3" w:rsidRPr="00EE3E5E">
        <w:rPr>
          <w:rFonts w:ascii="Arial" w:hAnsi="Arial" w:cs="Arial"/>
        </w:rPr>
        <w:t xml:space="preserve">, </w:t>
      </w:r>
      <w:r w:rsidR="009945C3">
        <w:rPr>
          <w:rFonts w:ascii="Arial" w:hAnsi="Arial" w:cs="Arial"/>
        </w:rPr>
        <w:t xml:space="preserve">según </w:t>
      </w:r>
      <w:r w:rsidR="00F71DB3" w:rsidRPr="00EE3E5E">
        <w:rPr>
          <w:rFonts w:ascii="Arial" w:hAnsi="Arial" w:cs="Arial"/>
        </w:rPr>
        <w:t>el Presupuesto de Egresos de Yucatán se autorizaron 222 millones 697 mil 554 pesos, cifra que se modificó quedando en 222 millones 671 mil 297</w:t>
      </w:r>
      <w:r w:rsidR="00723B2D" w:rsidRPr="00EE3E5E">
        <w:rPr>
          <w:rFonts w:ascii="Arial" w:hAnsi="Arial" w:cs="Arial"/>
        </w:rPr>
        <w:t xml:space="preserve"> pesos, los cuales se ejercieron</w:t>
      </w:r>
      <w:r w:rsidR="00EF7E34">
        <w:rPr>
          <w:rFonts w:ascii="Arial" w:hAnsi="Arial" w:cs="Arial"/>
        </w:rPr>
        <w:t xml:space="preserve"> en su totalidad</w:t>
      </w:r>
      <w:r w:rsidR="00723B2D" w:rsidRPr="00EE3E5E">
        <w:rPr>
          <w:rFonts w:ascii="Arial" w:hAnsi="Arial" w:cs="Arial"/>
        </w:rPr>
        <w:t>.</w:t>
      </w:r>
    </w:p>
    <w:p w14:paraId="1CB46028" w14:textId="77777777" w:rsidR="00414C50" w:rsidRPr="00EE3E5E" w:rsidRDefault="00414C50" w:rsidP="00414C50">
      <w:pPr>
        <w:autoSpaceDE w:val="0"/>
        <w:autoSpaceDN w:val="0"/>
        <w:adjustRightInd w:val="0"/>
        <w:spacing w:after="0" w:line="360" w:lineRule="auto"/>
        <w:jc w:val="both"/>
        <w:rPr>
          <w:rFonts w:ascii="Arial" w:hAnsi="Arial" w:cs="Arial"/>
        </w:rPr>
      </w:pPr>
    </w:p>
    <w:p w14:paraId="4ED99C7F" w14:textId="73704175" w:rsidR="00414C50" w:rsidRPr="00EE3E5E" w:rsidRDefault="00414C50" w:rsidP="00414C50">
      <w:pPr>
        <w:autoSpaceDE w:val="0"/>
        <w:autoSpaceDN w:val="0"/>
        <w:adjustRightInd w:val="0"/>
        <w:spacing w:after="0" w:line="360" w:lineRule="auto"/>
        <w:jc w:val="both"/>
        <w:rPr>
          <w:rFonts w:ascii="Arial" w:hAnsi="Arial" w:cs="Arial"/>
        </w:rPr>
      </w:pPr>
      <w:r w:rsidRPr="00EE3E5E">
        <w:rPr>
          <w:rFonts w:ascii="Arial" w:hAnsi="Arial" w:cs="Arial"/>
        </w:rPr>
        <w:t xml:space="preserve">Del mismo modo, en el PEF 2015 se establecieron </w:t>
      </w:r>
      <w:r w:rsidR="005449A5">
        <w:rPr>
          <w:rFonts w:ascii="Arial" w:hAnsi="Arial" w:cs="Arial"/>
        </w:rPr>
        <w:t>dos</w:t>
      </w:r>
      <w:r w:rsidRPr="00EE3E5E">
        <w:rPr>
          <w:rFonts w:ascii="Arial" w:hAnsi="Arial" w:cs="Arial"/>
        </w:rPr>
        <w:t xml:space="preserve"> programas presupuestarios</w:t>
      </w:r>
      <w:r w:rsidR="005449A5">
        <w:rPr>
          <w:rFonts w:ascii="Arial" w:hAnsi="Arial" w:cs="Arial"/>
        </w:rPr>
        <w:t xml:space="preserve"> para el </w:t>
      </w:r>
      <w:r w:rsidR="005449A5" w:rsidRPr="003342ED">
        <w:rPr>
          <w:rFonts w:ascii="Arial" w:hAnsi="Arial" w:cs="Arial"/>
          <w:b/>
        </w:rPr>
        <w:t>FAM Infraestructura Educativa</w:t>
      </w:r>
      <w:r w:rsidR="005449A5">
        <w:rPr>
          <w:rFonts w:ascii="Arial" w:hAnsi="Arial" w:cs="Arial"/>
        </w:rPr>
        <w:t>:</w:t>
      </w:r>
      <w:r w:rsidRPr="00EE3E5E">
        <w:rPr>
          <w:rFonts w:ascii="Arial" w:hAnsi="Arial" w:cs="Arial"/>
        </w:rPr>
        <w:t xml:space="preserve"> </w:t>
      </w:r>
      <w:r w:rsidR="005449A5">
        <w:rPr>
          <w:rFonts w:ascii="Arial" w:hAnsi="Arial" w:cs="Arial"/>
        </w:rPr>
        <w:t xml:space="preserve">el </w:t>
      </w:r>
      <w:r w:rsidRPr="00EE3E5E">
        <w:rPr>
          <w:rFonts w:ascii="Arial" w:hAnsi="Arial" w:cs="Arial"/>
        </w:rPr>
        <w:t xml:space="preserve">I007 </w:t>
      </w:r>
      <w:r w:rsidRPr="005449A5">
        <w:rPr>
          <w:rFonts w:ascii="Arial" w:hAnsi="Arial" w:cs="Arial"/>
        </w:rPr>
        <w:t>FAM Infraestructura Educativa Básica</w:t>
      </w:r>
      <w:r w:rsidR="005449A5">
        <w:rPr>
          <w:rFonts w:ascii="Arial" w:hAnsi="Arial" w:cs="Arial"/>
        </w:rPr>
        <w:t xml:space="preserve"> y el</w:t>
      </w:r>
      <w:r w:rsidRPr="005449A5">
        <w:rPr>
          <w:rFonts w:ascii="Arial" w:hAnsi="Arial" w:cs="Arial"/>
        </w:rPr>
        <w:t xml:space="preserve"> I008 FAM Educativa Media Superior y Superior.</w:t>
      </w:r>
      <w:r w:rsidRPr="00EE3E5E">
        <w:rPr>
          <w:rFonts w:ascii="Arial" w:hAnsi="Arial" w:cs="Arial"/>
        </w:rPr>
        <w:t xml:space="preserve"> Ambos comparten la Matriz de Indicadores de Resultados del primero, el cual se alineó al eje México con Educación de Calidad del PND 2013-2018 y al objetivo sectorial de “</w:t>
      </w:r>
      <w:r w:rsidRPr="00EE3E5E">
        <w:rPr>
          <w:rFonts w:ascii="Arial" w:hAnsi="Arial" w:cs="Arial"/>
          <w:i/>
        </w:rPr>
        <w:t xml:space="preserve">asegurar mayor cobertura, inclusión y equidad educativa entre todos los grupos de la población para </w:t>
      </w:r>
      <w:r w:rsidRPr="00EE3E5E">
        <w:rPr>
          <w:rFonts w:ascii="Arial" w:hAnsi="Arial" w:cs="Arial"/>
          <w:i/>
        </w:rPr>
        <w:lastRenderedPageBreak/>
        <w:t>la construcción de una sociedad más justa</w:t>
      </w:r>
      <w:r w:rsidRPr="00EE3E5E">
        <w:rPr>
          <w:rFonts w:ascii="Arial" w:hAnsi="Arial" w:cs="Arial"/>
        </w:rPr>
        <w:t>”</w:t>
      </w:r>
      <w:r w:rsidRPr="00EE3E5E">
        <w:rPr>
          <w:rStyle w:val="Refdenotaalpie"/>
          <w:rFonts w:ascii="Arial" w:hAnsi="Arial" w:cs="Arial"/>
        </w:rPr>
        <w:footnoteReference w:id="6"/>
      </w:r>
      <w:r w:rsidRPr="00EE3E5E">
        <w:rPr>
          <w:rFonts w:ascii="Arial" w:hAnsi="Arial" w:cs="Arial"/>
        </w:rPr>
        <w:t>, cuyas metas son</w:t>
      </w:r>
      <w:r w:rsidR="005449A5">
        <w:rPr>
          <w:rFonts w:ascii="Arial" w:hAnsi="Arial" w:cs="Arial"/>
        </w:rPr>
        <w:t>:</w:t>
      </w:r>
      <w:r w:rsidRPr="00EE3E5E">
        <w:rPr>
          <w:rFonts w:ascii="Arial" w:hAnsi="Arial" w:cs="Arial"/>
        </w:rPr>
        <w:t xml:space="preserve"> alcanzar una tasa bruta de escolarización de 80% en nivel medio superior y 40% en nivel superior</w:t>
      </w:r>
      <w:r w:rsidR="00266B60" w:rsidRPr="00EE3E5E">
        <w:rPr>
          <w:rFonts w:ascii="Arial" w:hAnsi="Arial" w:cs="Arial"/>
        </w:rPr>
        <w:t>;</w:t>
      </w:r>
      <w:r w:rsidRPr="00EE3E5E">
        <w:rPr>
          <w:rFonts w:ascii="Arial" w:hAnsi="Arial" w:cs="Arial"/>
        </w:rPr>
        <w:t xml:space="preserve"> una tasa bruta escolarizada entre los primeros cuatro deciles de ingresos en 75 y 17 por ciento por respectivo nivel y disminuir la tasa de deserción escolar a 0.5%, 4.9% y 9% en los niveles de primaria, secundaria y bachillerato, respectivamente</w:t>
      </w:r>
      <w:r w:rsidRPr="00EE3E5E">
        <w:rPr>
          <w:rStyle w:val="Refdenotaalpie"/>
          <w:rFonts w:ascii="Arial" w:hAnsi="Arial" w:cs="Arial"/>
        </w:rPr>
        <w:footnoteReference w:id="7"/>
      </w:r>
      <w:r w:rsidRPr="00EE3E5E">
        <w:rPr>
          <w:rFonts w:ascii="Arial" w:hAnsi="Arial" w:cs="Arial"/>
        </w:rPr>
        <w:t>.</w:t>
      </w:r>
      <w:r w:rsidR="00FB4414" w:rsidRPr="00EE3E5E">
        <w:rPr>
          <w:rFonts w:ascii="Arial" w:hAnsi="Arial" w:cs="Arial"/>
        </w:rPr>
        <w:t xml:space="preserve"> </w:t>
      </w:r>
      <w:r w:rsidRPr="00EE3E5E">
        <w:rPr>
          <w:rFonts w:ascii="Arial" w:hAnsi="Arial" w:cs="Arial"/>
        </w:rPr>
        <w:t>Su fin, propósito y componentes se describen en la siguiente tabla:</w:t>
      </w:r>
    </w:p>
    <w:p w14:paraId="0D55964C" w14:textId="77777777" w:rsidR="00414C50" w:rsidRPr="00090802" w:rsidRDefault="00414C50" w:rsidP="00414C50">
      <w:pPr>
        <w:autoSpaceDE w:val="0"/>
        <w:autoSpaceDN w:val="0"/>
        <w:adjustRightInd w:val="0"/>
        <w:spacing w:after="0" w:line="360" w:lineRule="auto"/>
        <w:jc w:val="both"/>
        <w:rPr>
          <w:rFonts w:ascii="Arial" w:hAnsi="Arial" w:cs="Arial"/>
          <w:color w:val="262626" w:themeColor="text1" w:themeTint="D9"/>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2"/>
        <w:gridCol w:w="8456"/>
      </w:tblGrid>
      <w:tr w:rsidR="00414C50" w:rsidRPr="002E38CB" w14:paraId="7B4A2FC1" w14:textId="77777777" w:rsidTr="00741AA8">
        <w:trPr>
          <w:trHeight w:val="1228"/>
          <w:jc w:val="center"/>
        </w:trPr>
        <w:tc>
          <w:tcPr>
            <w:tcW w:w="5000" w:type="pct"/>
            <w:gridSpan w:val="2"/>
            <w:shd w:val="clear" w:color="auto" w:fill="808080" w:themeFill="background1" w:themeFillShade="80"/>
            <w:vAlign w:val="center"/>
          </w:tcPr>
          <w:p w14:paraId="27739324" w14:textId="77777777" w:rsidR="00414C50" w:rsidRPr="002E38CB" w:rsidRDefault="00414C50" w:rsidP="00414C50">
            <w:pPr>
              <w:autoSpaceDE w:val="0"/>
              <w:autoSpaceDN w:val="0"/>
              <w:adjustRightInd w:val="0"/>
              <w:spacing w:line="360" w:lineRule="auto"/>
              <w:jc w:val="center"/>
              <w:rPr>
                <w:rFonts w:ascii="Arial" w:hAnsi="Arial" w:cs="Arial"/>
                <w:b/>
                <w:color w:val="FFFFFF" w:themeColor="background1"/>
                <w:sz w:val="20"/>
                <w:szCs w:val="20"/>
              </w:rPr>
            </w:pPr>
            <w:r w:rsidRPr="002E38CB">
              <w:rPr>
                <w:rFonts w:ascii="Arial" w:hAnsi="Arial" w:cs="Arial"/>
                <w:b/>
                <w:color w:val="FFFFFF" w:themeColor="background1"/>
                <w:sz w:val="20"/>
                <w:szCs w:val="20"/>
              </w:rPr>
              <w:t>TABLA 2</w:t>
            </w:r>
          </w:p>
          <w:p w14:paraId="17E08207" w14:textId="77777777" w:rsidR="00414C50" w:rsidRPr="002E38CB" w:rsidRDefault="00414C50" w:rsidP="00414C50">
            <w:pPr>
              <w:autoSpaceDE w:val="0"/>
              <w:autoSpaceDN w:val="0"/>
              <w:adjustRightInd w:val="0"/>
              <w:spacing w:line="360" w:lineRule="auto"/>
              <w:jc w:val="center"/>
              <w:rPr>
                <w:rFonts w:ascii="Arial" w:hAnsi="Arial" w:cs="Arial"/>
                <w:b/>
                <w:color w:val="FFFFFF" w:themeColor="background1"/>
                <w:sz w:val="20"/>
                <w:szCs w:val="20"/>
              </w:rPr>
            </w:pPr>
            <w:r w:rsidRPr="002E38CB">
              <w:rPr>
                <w:rFonts w:ascii="Arial" w:hAnsi="Arial" w:cs="Arial"/>
                <w:b/>
                <w:color w:val="FFFFFF" w:themeColor="background1"/>
                <w:sz w:val="20"/>
                <w:szCs w:val="20"/>
              </w:rPr>
              <w:t>MATRIZ DE INDICADORES PARA RESULTADOS</w:t>
            </w:r>
          </w:p>
          <w:p w14:paraId="1AE917FE" w14:textId="77777777" w:rsidR="00414C50" w:rsidRPr="002E38CB" w:rsidRDefault="00414C50" w:rsidP="00414C50">
            <w:pPr>
              <w:autoSpaceDE w:val="0"/>
              <w:autoSpaceDN w:val="0"/>
              <w:adjustRightInd w:val="0"/>
              <w:spacing w:line="360" w:lineRule="auto"/>
              <w:jc w:val="center"/>
              <w:rPr>
                <w:rFonts w:ascii="Arial" w:hAnsi="Arial" w:cs="Arial"/>
                <w:b/>
                <w:color w:val="FFFFFF" w:themeColor="background1"/>
                <w:sz w:val="20"/>
                <w:szCs w:val="20"/>
              </w:rPr>
            </w:pPr>
            <w:r w:rsidRPr="002E38CB">
              <w:rPr>
                <w:rFonts w:ascii="Arial" w:hAnsi="Arial" w:cs="Arial"/>
                <w:b/>
                <w:color w:val="FFFFFF" w:themeColor="background1"/>
                <w:sz w:val="20"/>
                <w:szCs w:val="20"/>
              </w:rPr>
              <w:t xml:space="preserve"> FAM </w:t>
            </w:r>
            <w:r>
              <w:rPr>
                <w:rFonts w:ascii="Arial" w:hAnsi="Arial" w:cs="Arial"/>
                <w:b/>
                <w:color w:val="FFFFFF" w:themeColor="background1"/>
                <w:sz w:val="20"/>
                <w:szCs w:val="20"/>
              </w:rPr>
              <w:t xml:space="preserve">INFRAESTRUCTURA EDUCATIVA </w:t>
            </w:r>
          </w:p>
        </w:tc>
      </w:tr>
      <w:tr w:rsidR="00414C50" w:rsidRPr="002E38CB" w14:paraId="6B93D33F" w14:textId="77777777" w:rsidTr="00414C50">
        <w:trPr>
          <w:trHeight w:val="510"/>
          <w:jc w:val="center"/>
        </w:trPr>
        <w:tc>
          <w:tcPr>
            <w:tcW w:w="850" w:type="pct"/>
            <w:shd w:val="clear" w:color="auto" w:fill="BFBFBF" w:themeFill="background1" w:themeFillShade="BF"/>
            <w:vAlign w:val="center"/>
          </w:tcPr>
          <w:p w14:paraId="68170010" w14:textId="77777777" w:rsidR="00414C50" w:rsidRPr="00796526" w:rsidRDefault="00414C50" w:rsidP="00414C50">
            <w:pPr>
              <w:autoSpaceDE w:val="0"/>
              <w:autoSpaceDN w:val="0"/>
              <w:adjustRightInd w:val="0"/>
              <w:spacing w:line="360" w:lineRule="auto"/>
              <w:jc w:val="center"/>
              <w:rPr>
                <w:rFonts w:ascii="Arial" w:hAnsi="Arial" w:cs="Arial"/>
                <w:b/>
                <w:color w:val="404040" w:themeColor="text1" w:themeTint="BF"/>
                <w:sz w:val="20"/>
                <w:szCs w:val="20"/>
              </w:rPr>
            </w:pPr>
            <w:r w:rsidRPr="00796526">
              <w:rPr>
                <w:rFonts w:ascii="Arial" w:hAnsi="Arial" w:cs="Arial"/>
                <w:b/>
                <w:color w:val="404040" w:themeColor="text1" w:themeTint="BF"/>
                <w:sz w:val="20"/>
                <w:szCs w:val="20"/>
              </w:rPr>
              <w:t>NIVEL</w:t>
            </w:r>
          </w:p>
        </w:tc>
        <w:tc>
          <w:tcPr>
            <w:tcW w:w="4150" w:type="pct"/>
            <w:shd w:val="clear" w:color="auto" w:fill="BFBFBF" w:themeFill="background1" w:themeFillShade="BF"/>
            <w:vAlign w:val="center"/>
          </w:tcPr>
          <w:p w14:paraId="556A56E1" w14:textId="77777777" w:rsidR="00414C50" w:rsidRPr="00796526" w:rsidRDefault="00414C50" w:rsidP="00414C50">
            <w:pPr>
              <w:autoSpaceDE w:val="0"/>
              <w:autoSpaceDN w:val="0"/>
              <w:adjustRightInd w:val="0"/>
              <w:spacing w:line="360" w:lineRule="auto"/>
              <w:jc w:val="center"/>
              <w:rPr>
                <w:rFonts w:ascii="Arial" w:hAnsi="Arial" w:cs="Arial"/>
                <w:b/>
                <w:color w:val="404040" w:themeColor="text1" w:themeTint="BF"/>
                <w:sz w:val="20"/>
                <w:szCs w:val="20"/>
              </w:rPr>
            </w:pPr>
            <w:r w:rsidRPr="00796526">
              <w:rPr>
                <w:rFonts w:ascii="Arial" w:hAnsi="Arial" w:cs="Arial"/>
                <w:b/>
                <w:color w:val="404040" w:themeColor="text1" w:themeTint="BF"/>
                <w:sz w:val="20"/>
                <w:szCs w:val="20"/>
              </w:rPr>
              <w:t>OBJETIVO</w:t>
            </w:r>
          </w:p>
        </w:tc>
      </w:tr>
      <w:tr w:rsidR="00414C50" w:rsidRPr="002E38CB" w14:paraId="12D6234D" w14:textId="77777777" w:rsidTr="008475E4">
        <w:trPr>
          <w:trHeight w:val="699"/>
          <w:jc w:val="center"/>
        </w:trPr>
        <w:tc>
          <w:tcPr>
            <w:tcW w:w="850" w:type="pct"/>
            <w:shd w:val="clear" w:color="auto" w:fill="auto"/>
            <w:vAlign w:val="center"/>
          </w:tcPr>
          <w:p w14:paraId="211C0C1A" w14:textId="77777777" w:rsidR="00414C50" w:rsidRPr="00796526" w:rsidRDefault="00414C50" w:rsidP="00414C50">
            <w:pPr>
              <w:autoSpaceDE w:val="0"/>
              <w:autoSpaceDN w:val="0"/>
              <w:adjustRightInd w:val="0"/>
              <w:spacing w:line="360" w:lineRule="auto"/>
              <w:rPr>
                <w:rFonts w:ascii="Arial" w:hAnsi="Arial" w:cs="Arial"/>
                <w:color w:val="404040" w:themeColor="text1" w:themeTint="BF"/>
                <w:sz w:val="20"/>
                <w:szCs w:val="20"/>
              </w:rPr>
            </w:pPr>
            <w:r w:rsidRPr="00796526">
              <w:rPr>
                <w:rFonts w:ascii="Arial" w:hAnsi="Arial" w:cs="Arial"/>
                <w:color w:val="404040" w:themeColor="text1" w:themeTint="BF"/>
                <w:sz w:val="20"/>
                <w:szCs w:val="20"/>
              </w:rPr>
              <w:t>Fin</w:t>
            </w:r>
          </w:p>
        </w:tc>
        <w:tc>
          <w:tcPr>
            <w:tcW w:w="4150" w:type="pct"/>
            <w:vAlign w:val="center"/>
          </w:tcPr>
          <w:p w14:paraId="4C0910CB" w14:textId="77777777" w:rsidR="00414C50" w:rsidRPr="00796526" w:rsidRDefault="00414C50" w:rsidP="00414C50">
            <w:pPr>
              <w:spacing w:line="360" w:lineRule="auto"/>
              <w:rPr>
                <w:rFonts w:ascii="Arial" w:hAnsi="Arial" w:cs="Arial"/>
                <w:color w:val="404040" w:themeColor="text1" w:themeTint="BF"/>
                <w:sz w:val="20"/>
                <w:szCs w:val="20"/>
              </w:rPr>
            </w:pPr>
            <w:r w:rsidRPr="00796526">
              <w:rPr>
                <w:rFonts w:ascii="Arial" w:hAnsi="Arial" w:cs="Arial"/>
                <w:color w:val="404040" w:themeColor="text1" w:themeTint="BF"/>
                <w:sz w:val="20"/>
                <w:szCs w:val="20"/>
              </w:rPr>
              <w:t>Asegurar mayor cobertura, inclusión y equidad educativa entre todos los grupos de la población para la construcción de una sociedad más justa.</w:t>
            </w:r>
          </w:p>
        </w:tc>
      </w:tr>
      <w:tr w:rsidR="00414C50" w:rsidRPr="002E38CB" w14:paraId="23682CA3" w14:textId="77777777" w:rsidTr="008475E4">
        <w:trPr>
          <w:trHeight w:val="699"/>
          <w:jc w:val="center"/>
        </w:trPr>
        <w:tc>
          <w:tcPr>
            <w:tcW w:w="850" w:type="pct"/>
            <w:shd w:val="clear" w:color="auto" w:fill="auto"/>
            <w:vAlign w:val="center"/>
          </w:tcPr>
          <w:p w14:paraId="3C14F57F" w14:textId="77777777" w:rsidR="00414C50" w:rsidRPr="00796526" w:rsidRDefault="00414C50" w:rsidP="00414C50">
            <w:pPr>
              <w:autoSpaceDE w:val="0"/>
              <w:autoSpaceDN w:val="0"/>
              <w:adjustRightInd w:val="0"/>
              <w:spacing w:line="360" w:lineRule="auto"/>
              <w:rPr>
                <w:rFonts w:ascii="Arial" w:hAnsi="Arial" w:cs="Arial"/>
                <w:color w:val="404040" w:themeColor="text1" w:themeTint="BF"/>
                <w:sz w:val="20"/>
                <w:szCs w:val="20"/>
              </w:rPr>
            </w:pPr>
            <w:r w:rsidRPr="00796526">
              <w:rPr>
                <w:rFonts w:ascii="Arial" w:hAnsi="Arial" w:cs="Arial"/>
                <w:color w:val="404040" w:themeColor="text1" w:themeTint="BF"/>
                <w:sz w:val="20"/>
                <w:szCs w:val="20"/>
              </w:rPr>
              <w:t>Propósito</w:t>
            </w:r>
          </w:p>
        </w:tc>
        <w:tc>
          <w:tcPr>
            <w:tcW w:w="4150" w:type="pct"/>
            <w:vAlign w:val="center"/>
          </w:tcPr>
          <w:p w14:paraId="0B1AEFA4" w14:textId="77777777" w:rsidR="00414C50" w:rsidRPr="00796526" w:rsidRDefault="00414C50" w:rsidP="00C11005">
            <w:pPr>
              <w:spacing w:line="360" w:lineRule="auto"/>
              <w:jc w:val="both"/>
              <w:rPr>
                <w:rFonts w:ascii="Arial" w:hAnsi="Arial" w:cs="Arial"/>
                <w:color w:val="404040" w:themeColor="text1" w:themeTint="BF"/>
                <w:sz w:val="20"/>
                <w:szCs w:val="20"/>
              </w:rPr>
            </w:pPr>
            <w:r w:rsidRPr="00796526">
              <w:rPr>
                <w:rFonts w:ascii="Arial" w:hAnsi="Arial" w:cs="Arial"/>
                <w:color w:val="404040" w:themeColor="text1" w:themeTint="BF"/>
                <w:sz w:val="20"/>
                <w:szCs w:val="20"/>
              </w:rPr>
              <w:t>Los alumnos de educación básica, media superior y superior cuentan con espacios educativos adecuados y suficientes.</w:t>
            </w:r>
          </w:p>
        </w:tc>
      </w:tr>
      <w:tr w:rsidR="00414C50" w:rsidRPr="002E38CB" w14:paraId="2F08603C" w14:textId="77777777" w:rsidTr="008475E4">
        <w:trPr>
          <w:trHeight w:val="699"/>
          <w:jc w:val="center"/>
        </w:trPr>
        <w:tc>
          <w:tcPr>
            <w:tcW w:w="850" w:type="pct"/>
            <w:shd w:val="clear" w:color="auto" w:fill="auto"/>
            <w:vAlign w:val="center"/>
          </w:tcPr>
          <w:p w14:paraId="6E853CAF" w14:textId="77777777" w:rsidR="00414C50" w:rsidRPr="00796526" w:rsidRDefault="00414C50" w:rsidP="00414C50">
            <w:pPr>
              <w:autoSpaceDE w:val="0"/>
              <w:autoSpaceDN w:val="0"/>
              <w:adjustRightInd w:val="0"/>
              <w:spacing w:line="360" w:lineRule="auto"/>
              <w:rPr>
                <w:rFonts w:ascii="Arial" w:hAnsi="Arial" w:cs="Arial"/>
                <w:color w:val="404040" w:themeColor="text1" w:themeTint="BF"/>
                <w:sz w:val="20"/>
                <w:szCs w:val="20"/>
              </w:rPr>
            </w:pPr>
            <w:r w:rsidRPr="00796526">
              <w:rPr>
                <w:rFonts w:ascii="Arial" w:hAnsi="Arial" w:cs="Arial"/>
                <w:color w:val="404040" w:themeColor="text1" w:themeTint="BF"/>
                <w:sz w:val="20"/>
                <w:szCs w:val="20"/>
              </w:rPr>
              <w:t>Componente 1</w:t>
            </w:r>
          </w:p>
        </w:tc>
        <w:tc>
          <w:tcPr>
            <w:tcW w:w="4150" w:type="pct"/>
            <w:vAlign w:val="center"/>
          </w:tcPr>
          <w:p w14:paraId="0875ECC1" w14:textId="77777777" w:rsidR="00414C50" w:rsidRPr="00796526" w:rsidRDefault="00414C50" w:rsidP="00C11005">
            <w:pPr>
              <w:spacing w:line="360" w:lineRule="auto"/>
              <w:jc w:val="both"/>
              <w:rPr>
                <w:rFonts w:ascii="Arial" w:hAnsi="Arial" w:cs="Arial"/>
                <w:color w:val="404040" w:themeColor="text1" w:themeTint="BF"/>
                <w:sz w:val="20"/>
                <w:szCs w:val="20"/>
              </w:rPr>
            </w:pPr>
            <w:r w:rsidRPr="00796526">
              <w:rPr>
                <w:rFonts w:ascii="Arial" w:hAnsi="Arial" w:cs="Arial"/>
                <w:color w:val="404040" w:themeColor="text1" w:themeTint="BF"/>
                <w:sz w:val="20"/>
                <w:szCs w:val="20"/>
              </w:rPr>
              <w:t>Infraestructura para educación básica construida.</w:t>
            </w:r>
          </w:p>
        </w:tc>
      </w:tr>
      <w:tr w:rsidR="00414C50" w:rsidRPr="002E38CB" w14:paraId="26D56A33" w14:textId="77777777" w:rsidTr="008475E4">
        <w:trPr>
          <w:trHeight w:val="699"/>
          <w:jc w:val="center"/>
        </w:trPr>
        <w:tc>
          <w:tcPr>
            <w:tcW w:w="850" w:type="pct"/>
            <w:shd w:val="clear" w:color="auto" w:fill="auto"/>
            <w:vAlign w:val="center"/>
          </w:tcPr>
          <w:p w14:paraId="6F60B982" w14:textId="77777777" w:rsidR="00414C50" w:rsidRPr="00796526" w:rsidRDefault="00414C50" w:rsidP="00414C50">
            <w:pPr>
              <w:autoSpaceDE w:val="0"/>
              <w:autoSpaceDN w:val="0"/>
              <w:adjustRightInd w:val="0"/>
              <w:spacing w:line="360" w:lineRule="auto"/>
              <w:rPr>
                <w:rFonts w:ascii="Arial" w:hAnsi="Arial" w:cs="Arial"/>
                <w:color w:val="404040" w:themeColor="text1" w:themeTint="BF"/>
                <w:sz w:val="20"/>
                <w:szCs w:val="20"/>
              </w:rPr>
            </w:pPr>
            <w:r w:rsidRPr="00796526">
              <w:rPr>
                <w:rFonts w:ascii="Arial" w:hAnsi="Arial" w:cs="Arial"/>
                <w:color w:val="404040" w:themeColor="text1" w:themeTint="BF"/>
                <w:sz w:val="20"/>
                <w:szCs w:val="20"/>
              </w:rPr>
              <w:t>Componente 2</w:t>
            </w:r>
          </w:p>
        </w:tc>
        <w:tc>
          <w:tcPr>
            <w:tcW w:w="4150" w:type="pct"/>
            <w:vAlign w:val="center"/>
          </w:tcPr>
          <w:p w14:paraId="6CB996A7" w14:textId="77777777" w:rsidR="00414C50" w:rsidRPr="00796526" w:rsidRDefault="00414C50" w:rsidP="00C11005">
            <w:pPr>
              <w:spacing w:line="360" w:lineRule="auto"/>
              <w:jc w:val="both"/>
              <w:rPr>
                <w:rFonts w:ascii="Arial" w:hAnsi="Arial" w:cs="Arial"/>
                <w:color w:val="404040" w:themeColor="text1" w:themeTint="BF"/>
                <w:sz w:val="20"/>
                <w:szCs w:val="20"/>
              </w:rPr>
            </w:pPr>
            <w:r w:rsidRPr="00796526">
              <w:rPr>
                <w:rFonts w:ascii="Arial" w:hAnsi="Arial" w:cs="Arial"/>
                <w:color w:val="404040" w:themeColor="text1" w:themeTint="BF"/>
                <w:sz w:val="20"/>
                <w:szCs w:val="20"/>
              </w:rPr>
              <w:t>Infraestructura para educación media superior construida.</w:t>
            </w:r>
          </w:p>
        </w:tc>
      </w:tr>
      <w:tr w:rsidR="00414C50" w:rsidRPr="002E38CB" w14:paraId="381AEDAA" w14:textId="77777777" w:rsidTr="008475E4">
        <w:trPr>
          <w:trHeight w:val="699"/>
          <w:jc w:val="center"/>
        </w:trPr>
        <w:tc>
          <w:tcPr>
            <w:tcW w:w="850" w:type="pct"/>
            <w:tcBorders>
              <w:bottom w:val="single" w:sz="4" w:space="0" w:color="BFBFBF" w:themeColor="background1" w:themeShade="BF"/>
            </w:tcBorders>
            <w:shd w:val="clear" w:color="auto" w:fill="auto"/>
            <w:vAlign w:val="center"/>
          </w:tcPr>
          <w:p w14:paraId="6457DECC" w14:textId="77777777" w:rsidR="00414C50" w:rsidRPr="00796526" w:rsidRDefault="00414C50" w:rsidP="00414C50">
            <w:pPr>
              <w:autoSpaceDE w:val="0"/>
              <w:autoSpaceDN w:val="0"/>
              <w:adjustRightInd w:val="0"/>
              <w:spacing w:line="360" w:lineRule="auto"/>
              <w:rPr>
                <w:rFonts w:ascii="Arial" w:hAnsi="Arial" w:cs="Arial"/>
                <w:color w:val="404040" w:themeColor="text1" w:themeTint="BF"/>
                <w:sz w:val="20"/>
                <w:szCs w:val="20"/>
              </w:rPr>
            </w:pPr>
            <w:r w:rsidRPr="00796526">
              <w:rPr>
                <w:rFonts w:ascii="Arial" w:hAnsi="Arial" w:cs="Arial"/>
                <w:color w:val="404040" w:themeColor="text1" w:themeTint="BF"/>
                <w:sz w:val="20"/>
                <w:szCs w:val="20"/>
              </w:rPr>
              <w:t>Componente 3</w:t>
            </w:r>
          </w:p>
        </w:tc>
        <w:tc>
          <w:tcPr>
            <w:tcW w:w="4150" w:type="pct"/>
            <w:tcBorders>
              <w:bottom w:val="single" w:sz="4" w:space="0" w:color="BFBFBF" w:themeColor="background1" w:themeShade="BF"/>
            </w:tcBorders>
            <w:vAlign w:val="center"/>
          </w:tcPr>
          <w:p w14:paraId="1A0B21C3" w14:textId="77777777" w:rsidR="00414C50" w:rsidRPr="00796526" w:rsidRDefault="00414C50" w:rsidP="00C11005">
            <w:pPr>
              <w:spacing w:line="360" w:lineRule="auto"/>
              <w:jc w:val="both"/>
              <w:rPr>
                <w:rFonts w:ascii="Arial" w:hAnsi="Arial" w:cs="Arial"/>
                <w:color w:val="404040" w:themeColor="text1" w:themeTint="BF"/>
                <w:sz w:val="20"/>
                <w:szCs w:val="20"/>
              </w:rPr>
            </w:pPr>
            <w:r w:rsidRPr="00796526">
              <w:rPr>
                <w:rFonts w:ascii="Arial" w:hAnsi="Arial" w:cs="Arial"/>
                <w:color w:val="404040" w:themeColor="text1" w:themeTint="BF"/>
                <w:sz w:val="20"/>
                <w:szCs w:val="20"/>
              </w:rPr>
              <w:t>Infraestructura para educación superior construida.</w:t>
            </w:r>
          </w:p>
        </w:tc>
      </w:tr>
      <w:tr w:rsidR="00414C50" w:rsidRPr="002E38CB" w14:paraId="4E083E04" w14:textId="77777777" w:rsidTr="00E24BF5">
        <w:trPr>
          <w:trHeight w:val="488"/>
          <w:jc w:val="center"/>
        </w:trPr>
        <w:tc>
          <w:tcPr>
            <w:tcW w:w="5000" w:type="pct"/>
            <w:gridSpan w:val="2"/>
            <w:tcBorders>
              <w:left w:val="nil"/>
              <w:bottom w:val="nil"/>
              <w:right w:val="nil"/>
            </w:tcBorders>
            <w:shd w:val="clear" w:color="auto" w:fill="auto"/>
            <w:vAlign w:val="bottom"/>
          </w:tcPr>
          <w:p w14:paraId="65998821" w14:textId="65D27353" w:rsidR="00414C50" w:rsidRPr="00796526" w:rsidRDefault="00414C50" w:rsidP="00414C50">
            <w:pPr>
              <w:spacing w:line="360" w:lineRule="auto"/>
              <w:rPr>
                <w:rFonts w:ascii="Arial" w:hAnsi="Arial" w:cs="Arial"/>
                <w:color w:val="404040" w:themeColor="text1" w:themeTint="BF"/>
                <w:sz w:val="16"/>
              </w:rPr>
            </w:pPr>
            <w:r w:rsidRPr="00796526">
              <w:rPr>
                <w:rFonts w:ascii="Arial" w:hAnsi="Arial" w:cs="Arial"/>
                <w:b/>
                <w:color w:val="404040" w:themeColor="text1" w:themeTint="BF"/>
                <w:sz w:val="16"/>
              </w:rPr>
              <w:t>Fuente:</w:t>
            </w:r>
            <w:r w:rsidRPr="00796526">
              <w:rPr>
                <w:rFonts w:ascii="Arial" w:hAnsi="Arial" w:cs="Arial"/>
                <w:color w:val="404040" w:themeColor="text1" w:themeTint="BF"/>
                <w:sz w:val="16"/>
              </w:rPr>
              <w:t xml:space="preserve"> SHCP. Objetivos, Indicadores y Metas para Resultados de los Programas Presupuestarios.</w:t>
            </w:r>
          </w:p>
        </w:tc>
      </w:tr>
    </w:tbl>
    <w:p w14:paraId="2D400C1A" w14:textId="77777777" w:rsidR="00414C50" w:rsidRPr="006D3E0B" w:rsidRDefault="00414C50" w:rsidP="00414C50">
      <w:pPr>
        <w:autoSpaceDE w:val="0"/>
        <w:autoSpaceDN w:val="0"/>
        <w:adjustRightInd w:val="0"/>
        <w:spacing w:after="0" w:line="360" w:lineRule="auto"/>
        <w:jc w:val="both"/>
        <w:rPr>
          <w:rFonts w:ascii="Arial" w:hAnsi="Arial" w:cs="Arial"/>
          <w:color w:val="404040" w:themeColor="text1" w:themeTint="BF"/>
        </w:rPr>
      </w:pPr>
    </w:p>
    <w:p w14:paraId="0D1D0376" w14:textId="66B3EE38" w:rsidR="00414C50" w:rsidRPr="00EE3E5E" w:rsidRDefault="0003299F" w:rsidP="00414C50">
      <w:pPr>
        <w:autoSpaceDE w:val="0"/>
        <w:autoSpaceDN w:val="0"/>
        <w:adjustRightInd w:val="0"/>
        <w:spacing w:after="0" w:line="360" w:lineRule="auto"/>
        <w:jc w:val="both"/>
        <w:rPr>
          <w:rFonts w:ascii="Arial" w:hAnsi="Arial" w:cs="Arial"/>
        </w:rPr>
      </w:pPr>
      <w:r>
        <w:rPr>
          <w:rFonts w:ascii="Arial" w:hAnsi="Arial" w:cs="Arial"/>
        </w:rPr>
        <w:t>En</w:t>
      </w:r>
      <w:r w:rsidR="00414C50" w:rsidRPr="00EE3E5E">
        <w:rPr>
          <w:rFonts w:ascii="Arial" w:hAnsi="Arial" w:cs="Arial"/>
        </w:rPr>
        <w:t xml:space="preserve"> 2015, el Congreso de la Unión aprobó un presupuesto total de 10 mil 166 millones 663 mil 240 pesos para </w:t>
      </w:r>
      <w:r w:rsidRPr="0064118C">
        <w:rPr>
          <w:rFonts w:ascii="Arial" w:hAnsi="Arial" w:cs="Arial"/>
          <w:b/>
        </w:rPr>
        <w:t>FAM Infraestructura Educativa</w:t>
      </w:r>
      <w:r w:rsidR="00414C50" w:rsidRPr="00EE3E5E">
        <w:rPr>
          <w:rFonts w:ascii="Arial" w:hAnsi="Arial" w:cs="Arial"/>
        </w:rPr>
        <w:t xml:space="preserve">. </w:t>
      </w:r>
      <w:r w:rsidR="00CD5502" w:rsidRPr="00EE3E5E">
        <w:rPr>
          <w:rFonts w:ascii="Arial" w:hAnsi="Arial" w:cs="Arial"/>
        </w:rPr>
        <w:t>Se</w:t>
      </w:r>
      <w:r w:rsidR="00414C50" w:rsidRPr="00EE3E5E">
        <w:rPr>
          <w:rFonts w:ascii="Arial" w:hAnsi="Arial" w:cs="Arial"/>
        </w:rPr>
        <w:t xml:space="preserve"> determinó que Yucatán recibiría 151 millones 371 mil 518 pesos</w:t>
      </w:r>
      <w:r w:rsidR="000446E4" w:rsidRPr="000446E4">
        <w:rPr>
          <w:rFonts w:ascii="Arial" w:hAnsi="Arial" w:cs="Arial"/>
        </w:rPr>
        <w:t xml:space="preserve"> </w:t>
      </w:r>
      <w:r w:rsidR="000446E4">
        <w:rPr>
          <w:rFonts w:ascii="Arial" w:hAnsi="Arial" w:cs="Arial"/>
        </w:rPr>
        <w:t xml:space="preserve">para </w:t>
      </w:r>
      <w:r w:rsidR="000446E4" w:rsidRPr="00EE3E5E">
        <w:rPr>
          <w:rFonts w:ascii="Arial" w:hAnsi="Arial" w:cs="Arial"/>
        </w:rPr>
        <w:t>el FAM Infraestructura de Educación Básica</w:t>
      </w:r>
      <w:r w:rsidR="00414C50" w:rsidRPr="00EE3E5E">
        <w:rPr>
          <w:rFonts w:ascii="Arial" w:hAnsi="Arial" w:cs="Arial"/>
        </w:rPr>
        <w:t xml:space="preserve">, </w:t>
      </w:r>
      <w:r w:rsidR="003E5328" w:rsidRPr="00EE3E5E">
        <w:rPr>
          <w:rFonts w:ascii="Arial" w:hAnsi="Arial" w:cs="Arial"/>
        </w:rPr>
        <w:t>8</w:t>
      </w:r>
      <w:r w:rsidR="00414C50" w:rsidRPr="00EE3E5E">
        <w:rPr>
          <w:rFonts w:ascii="Arial" w:hAnsi="Arial" w:cs="Arial"/>
        </w:rPr>
        <w:t xml:space="preserve"> millones </w:t>
      </w:r>
      <w:r w:rsidR="003E5328" w:rsidRPr="00EE3E5E">
        <w:rPr>
          <w:rFonts w:ascii="Arial" w:hAnsi="Arial" w:cs="Arial"/>
        </w:rPr>
        <w:t>573</w:t>
      </w:r>
      <w:r w:rsidR="00414C50" w:rsidRPr="00EE3E5E">
        <w:rPr>
          <w:rFonts w:ascii="Arial" w:hAnsi="Arial" w:cs="Arial"/>
        </w:rPr>
        <w:t xml:space="preserve"> mil </w:t>
      </w:r>
      <w:r w:rsidR="003E5328" w:rsidRPr="00EE3E5E">
        <w:rPr>
          <w:rFonts w:ascii="Arial" w:hAnsi="Arial" w:cs="Arial"/>
        </w:rPr>
        <w:t>378</w:t>
      </w:r>
      <w:r w:rsidR="00414C50" w:rsidRPr="00EE3E5E">
        <w:rPr>
          <w:rFonts w:ascii="Arial" w:hAnsi="Arial" w:cs="Arial"/>
        </w:rPr>
        <w:t xml:space="preserve"> pesos </w:t>
      </w:r>
      <w:r w:rsidR="000446E4">
        <w:rPr>
          <w:rFonts w:ascii="Arial" w:hAnsi="Arial" w:cs="Arial"/>
        </w:rPr>
        <w:t xml:space="preserve">para el </w:t>
      </w:r>
      <w:r w:rsidR="000446E4" w:rsidRPr="00EE3E5E">
        <w:rPr>
          <w:rFonts w:ascii="Arial" w:hAnsi="Arial" w:cs="Arial"/>
        </w:rPr>
        <w:t xml:space="preserve">FAM Infraestructura de Educación Media Superior </w:t>
      </w:r>
      <w:r w:rsidR="00414C50" w:rsidRPr="00EE3E5E">
        <w:rPr>
          <w:rFonts w:ascii="Arial" w:hAnsi="Arial" w:cs="Arial"/>
        </w:rPr>
        <w:t xml:space="preserve">y </w:t>
      </w:r>
      <w:r w:rsidR="003E5328" w:rsidRPr="00EE3E5E">
        <w:rPr>
          <w:rFonts w:ascii="Arial" w:hAnsi="Arial" w:cs="Arial"/>
        </w:rPr>
        <w:t>88</w:t>
      </w:r>
      <w:r w:rsidR="00414C50" w:rsidRPr="00EE3E5E">
        <w:rPr>
          <w:rFonts w:ascii="Arial" w:hAnsi="Arial" w:cs="Arial"/>
        </w:rPr>
        <w:t xml:space="preserve"> millones </w:t>
      </w:r>
      <w:r w:rsidR="003E5328" w:rsidRPr="00EE3E5E">
        <w:rPr>
          <w:rFonts w:ascii="Arial" w:hAnsi="Arial" w:cs="Arial"/>
        </w:rPr>
        <w:t>794</w:t>
      </w:r>
      <w:r w:rsidR="00414C50" w:rsidRPr="00EE3E5E">
        <w:rPr>
          <w:rFonts w:ascii="Arial" w:hAnsi="Arial" w:cs="Arial"/>
        </w:rPr>
        <w:t xml:space="preserve"> mil </w:t>
      </w:r>
      <w:r w:rsidR="003E5328" w:rsidRPr="00EE3E5E">
        <w:rPr>
          <w:rFonts w:ascii="Arial" w:hAnsi="Arial" w:cs="Arial"/>
        </w:rPr>
        <w:t>463</w:t>
      </w:r>
      <w:r w:rsidR="00414C50" w:rsidRPr="00EE3E5E">
        <w:rPr>
          <w:rFonts w:ascii="Arial" w:hAnsi="Arial" w:cs="Arial"/>
        </w:rPr>
        <w:t xml:space="preserve"> pesos</w:t>
      </w:r>
      <w:r w:rsidR="000446E4">
        <w:rPr>
          <w:rFonts w:ascii="Arial" w:hAnsi="Arial" w:cs="Arial"/>
        </w:rPr>
        <w:t xml:space="preserve"> para </w:t>
      </w:r>
      <w:r w:rsidR="000446E4" w:rsidRPr="00EE3E5E">
        <w:rPr>
          <w:rFonts w:ascii="Arial" w:hAnsi="Arial" w:cs="Arial"/>
        </w:rPr>
        <w:t>el FAM Infraestructura de Educación Superior</w:t>
      </w:r>
      <w:r w:rsidR="00414C50" w:rsidRPr="00EE3E5E">
        <w:rPr>
          <w:rStyle w:val="Refdenotaalpie"/>
          <w:rFonts w:ascii="Arial" w:hAnsi="Arial" w:cs="Arial"/>
        </w:rPr>
        <w:footnoteReference w:id="8"/>
      </w:r>
      <w:r w:rsidR="00414C50" w:rsidRPr="00EE3E5E">
        <w:rPr>
          <w:rFonts w:ascii="Arial" w:hAnsi="Arial" w:cs="Arial"/>
        </w:rPr>
        <w:t xml:space="preserve">, es decir, un total de </w:t>
      </w:r>
      <w:r w:rsidR="00A74A06" w:rsidRPr="00EE3E5E">
        <w:rPr>
          <w:rFonts w:ascii="Arial" w:hAnsi="Arial" w:cs="Arial"/>
        </w:rPr>
        <w:t>248 millones 739 mil 359 pe</w:t>
      </w:r>
      <w:r w:rsidR="00414C50" w:rsidRPr="00EE3E5E">
        <w:rPr>
          <w:rFonts w:ascii="Arial" w:hAnsi="Arial" w:cs="Arial"/>
        </w:rPr>
        <w:t xml:space="preserve">sos, el </w:t>
      </w:r>
      <w:r w:rsidR="00096566" w:rsidRPr="00EE3E5E">
        <w:rPr>
          <w:rFonts w:ascii="Arial" w:hAnsi="Arial" w:cs="Arial"/>
        </w:rPr>
        <w:t>2.44</w:t>
      </w:r>
      <w:r w:rsidR="00414C50" w:rsidRPr="00EE3E5E">
        <w:rPr>
          <w:rFonts w:ascii="Arial" w:hAnsi="Arial" w:cs="Arial"/>
        </w:rPr>
        <w:t>% del total nacional del componente.</w:t>
      </w:r>
      <w:r w:rsidR="00AF2F2B" w:rsidRPr="00EE3E5E">
        <w:rPr>
          <w:rFonts w:ascii="Arial" w:hAnsi="Arial" w:cs="Arial"/>
        </w:rPr>
        <w:t xml:space="preserve"> </w:t>
      </w:r>
      <w:r w:rsidR="00B03404" w:rsidRPr="00EE3E5E">
        <w:rPr>
          <w:rFonts w:ascii="Arial" w:hAnsi="Arial" w:cs="Arial"/>
        </w:rPr>
        <w:t xml:space="preserve">Sin embargo, de acuerdo con el Presupuesto de Egresos de Yucatán </w:t>
      </w:r>
      <w:r w:rsidR="00A372FF" w:rsidRPr="00EE3E5E">
        <w:rPr>
          <w:rFonts w:ascii="Arial" w:hAnsi="Arial" w:cs="Arial"/>
        </w:rPr>
        <w:t xml:space="preserve">para </w:t>
      </w:r>
      <w:r w:rsidR="00A372FF">
        <w:rPr>
          <w:rFonts w:ascii="Arial" w:hAnsi="Arial" w:cs="Arial"/>
        </w:rPr>
        <w:t xml:space="preserve">el </w:t>
      </w:r>
      <w:r w:rsidR="00A372FF" w:rsidRPr="00EE3E5E">
        <w:rPr>
          <w:rFonts w:ascii="Arial" w:hAnsi="Arial" w:cs="Arial"/>
        </w:rPr>
        <w:t xml:space="preserve">FAM Infraestructura de Educación Básica </w:t>
      </w:r>
      <w:r w:rsidR="0024274F" w:rsidRPr="00EE3E5E">
        <w:rPr>
          <w:rFonts w:ascii="Arial" w:hAnsi="Arial" w:cs="Arial"/>
        </w:rPr>
        <w:t xml:space="preserve">se aprobaron </w:t>
      </w:r>
      <w:r w:rsidR="00AF20E9" w:rsidRPr="00EE3E5E">
        <w:rPr>
          <w:rFonts w:ascii="Arial" w:hAnsi="Arial" w:cs="Arial"/>
        </w:rPr>
        <w:t>141 millones 322 mil 872 pesos</w:t>
      </w:r>
      <w:r w:rsidR="0024274F" w:rsidRPr="00EE3E5E">
        <w:rPr>
          <w:rFonts w:ascii="Arial" w:hAnsi="Arial" w:cs="Arial"/>
        </w:rPr>
        <w:t xml:space="preserve"> </w:t>
      </w:r>
      <w:r w:rsidR="00AF20E9" w:rsidRPr="00EE3E5E">
        <w:rPr>
          <w:rFonts w:ascii="Arial" w:hAnsi="Arial" w:cs="Arial"/>
        </w:rPr>
        <w:t xml:space="preserve">y </w:t>
      </w:r>
      <w:r w:rsidR="0024274F" w:rsidRPr="00EE3E5E">
        <w:rPr>
          <w:rFonts w:ascii="Arial" w:hAnsi="Arial" w:cs="Arial"/>
        </w:rPr>
        <w:t xml:space="preserve">se modificó a 152 millones 91 mil 382 pesos de los que se ejercieron 111 millones 225 mil </w:t>
      </w:r>
      <w:r w:rsidR="0024274F" w:rsidRPr="00EE3E5E">
        <w:rPr>
          <w:rFonts w:ascii="Arial" w:hAnsi="Arial" w:cs="Arial"/>
        </w:rPr>
        <w:lastRenderedPageBreak/>
        <w:t>362 pesos.</w:t>
      </w:r>
      <w:r w:rsidR="00950998" w:rsidRPr="00EE3E5E">
        <w:rPr>
          <w:rFonts w:ascii="Arial" w:hAnsi="Arial" w:cs="Arial"/>
        </w:rPr>
        <w:t xml:space="preserve"> Para el FAM Infraestructura de Educación Media Superior </w:t>
      </w:r>
      <w:r w:rsidR="00B55BEA" w:rsidRPr="00EE3E5E">
        <w:rPr>
          <w:rFonts w:ascii="Arial" w:hAnsi="Arial" w:cs="Arial"/>
        </w:rPr>
        <w:t xml:space="preserve">y Superior </w:t>
      </w:r>
      <w:r w:rsidR="00950998" w:rsidRPr="00EE3E5E">
        <w:rPr>
          <w:rFonts w:ascii="Arial" w:hAnsi="Arial" w:cs="Arial"/>
        </w:rPr>
        <w:t xml:space="preserve">el Presupuesto de Egresos </w:t>
      </w:r>
      <w:r w:rsidR="00A372FF">
        <w:rPr>
          <w:rFonts w:ascii="Arial" w:hAnsi="Arial" w:cs="Arial"/>
        </w:rPr>
        <w:t>local</w:t>
      </w:r>
      <w:r w:rsidR="00950998" w:rsidRPr="00EE3E5E">
        <w:rPr>
          <w:rFonts w:ascii="Arial" w:hAnsi="Arial" w:cs="Arial"/>
        </w:rPr>
        <w:t xml:space="preserve"> reporta un presupuesto autorizado de </w:t>
      </w:r>
      <w:r w:rsidR="00B55BEA" w:rsidRPr="00EE3E5E">
        <w:rPr>
          <w:rFonts w:ascii="Arial" w:hAnsi="Arial" w:cs="Arial"/>
        </w:rPr>
        <w:t>73 millones 739 mil 730 pesos, el cual se modificó a 113 millones 26 mil 310 pesos, de los cuales se ejercieron 97 millones 733 mil 848 pesos.</w:t>
      </w:r>
    </w:p>
    <w:p w14:paraId="5F6F8896" w14:textId="77777777" w:rsidR="006E797F" w:rsidRPr="00EE3E5E" w:rsidRDefault="006E797F" w:rsidP="00414C50">
      <w:pPr>
        <w:autoSpaceDE w:val="0"/>
        <w:autoSpaceDN w:val="0"/>
        <w:adjustRightInd w:val="0"/>
        <w:spacing w:after="0" w:line="360" w:lineRule="auto"/>
        <w:jc w:val="both"/>
        <w:rPr>
          <w:rFonts w:ascii="Arial" w:hAnsi="Arial" w:cs="Arial"/>
        </w:rPr>
      </w:pPr>
    </w:p>
    <w:p w14:paraId="59D4B4DB" w14:textId="1E39A435" w:rsidR="006E797F" w:rsidRPr="00EE3E5E" w:rsidRDefault="006E797F" w:rsidP="006835E0">
      <w:pPr>
        <w:autoSpaceDE w:val="0"/>
        <w:autoSpaceDN w:val="0"/>
        <w:adjustRightInd w:val="0"/>
        <w:spacing w:after="0" w:line="360" w:lineRule="auto"/>
        <w:jc w:val="both"/>
        <w:rPr>
          <w:rFonts w:ascii="Arial" w:hAnsi="Arial" w:cs="Arial"/>
        </w:rPr>
      </w:pPr>
      <w:r w:rsidRPr="00EE3E5E">
        <w:rPr>
          <w:rFonts w:ascii="Arial" w:hAnsi="Arial" w:cs="Arial"/>
        </w:rPr>
        <w:t xml:space="preserve">El FAM </w:t>
      </w:r>
      <w:r w:rsidR="007D1C80">
        <w:rPr>
          <w:rFonts w:ascii="Arial" w:hAnsi="Arial" w:cs="Arial"/>
        </w:rPr>
        <w:t xml:space="preserve">se ha consolidado como un medio que </w:t>
      </w:r>
      <w:r w:rsidRPr="00EE3E5E">
        <w:rPr>
          <w:rFonts w:ascii="Arial" w:hAnsi="Arial" w:cs="Arial"/>
        </w:rPr>
        <w:t xml:space="preserve">contribuye a la descentralización y </w:t>
      </w:r>
      <w:r w:rsidR="007D1C80">
        <w:rPr>
          <w:rFonts w:ascii="Arial" w:hAnsi="Arial" w:cs="Arial"/>
        </w:rPr>
        <w:t xml:space="preserve">a </w:t>
      </w:r>
      <w:r w:rsidRPr="00EE3E5E">
        <w:rPr>
          <w:rFonts w:ascii="Arial" w:hAnsi="Arial" w:cs="Arial"/>
        </w:rPr>
        <w:t>una mayor autonomía financiera estatal</w:t>
      </w:r>
      <w:r w:rsidR="006835E0" w:rsidRPr="00EE3E5E">
        <w:rPr>
          <w:rFonts w:ascii="Arial" w:hAnsi="Arial" w:cs="Arial"/>
        </w:rPr>
        <w:t xml:space="preserve">, y </w:t>
      </w:r>
      <w:r w:rsidR="007D1C80">
        <w:rPr>
          <w:rFonts w:ascii="Arial" w:hAnsi="Arial" w:cs="Arial"/>
        </w:rPr>
        <w:t xml:space="preserve">aunque </w:t>
      </w:r>
      <w:r w:rsidR="006835E0" w:rsidRPr="00EE3E5E">
        <w:rPr>
          <w:rFonts w:ascii="Arial" w:hAnsi="Arial" w:cs="Arial"/>
        </w:rPr>
        <w:t>sus</w:t>
      </w:r>
      <w:r w:rsidRPr="00EE3E5E">
        <w:rPr>
          <w:rFonts w:ascii="Arial" w:hAnsi="Arial" w:cs="Arial"/>
        </w:rPr>
        <w:t xml:space="preserve"> dos </w:t>
      </w:r>
      <w:r w:rsidR="007D1C80">
        <w:rPr>
          <w:rFonts w:ascii="Arial" w:hAnsi="Arial" w:cs="Arial"/>
        </w:rPr>
        <w:t xml:space="preserve">subfondos </w:t>
      </w:r>
      <w:r w:rsidR="006C037A" w:rsidRPr="00EE3E5E">
        <w:rPr>
          <w:rFonts w:ascii="Arial" w:hAnsi="Arial" w:cs="Arial"/>
        </w:rPr>
        <w:t>se diferencian</w:t>
      </w:r>
      <w:r w:rsidR="006C037A">
        <w:rPr>
          <w:rFonts w:ascii="Arial" w:hAnsi="Arial" w:cs="Arial"/>
        </w:rPr>
        <w:t xml:space="preserve"> </w:t>
      </w:r>
      <w:r w:rsidR="007D1C80">
        <w:rPr>
          <w:rFonts w:ascii="Arial" w:hAnsi="Arial" w:cs="Arial"/>
        </w:rPr>
        <w:t>de manera clara</w:t>
      </w:r>
      <w:r w:rsidR="006C037A">
        <w:rPr>
          <w:rFonts w:ascii="Arial" w:hAnsi="Arial" w:cs="Arial"/>
        </w:rPr>
        <w:t>,</w:t>
      </w:r>
      <w:r w:rsidR="007D1C80">
        <w:rPr>
          <w:rFonts w:ascii="Arial" w:hAnsi="Arial" w:cs="Arial"/>
        </w:rPr>
        <w:t xml:space="preserve"> ambos</w:t>
      </w:r>
      <w:r w:rsidR="00F050BD" w:rsidRPr="00EE3E5E">
        <w:rPr>
          <w:rFonts w:ascii="Arial" w:hAnsi="Arial" w:cs="Arial"/>
        </w:rPr>
        <w:t xml:space="preserve"> </w:t>
      </w:r>
      <w:r w:rsidR="007D1C80">
        <w:rPr>
          <w:rFonts w:ascii="Arial" w:hAnsi="Arial" w:cs="Arial"/>
        </w:rPr>
        <w:t xml:space="preserve">persiguen </w:t>
      </w:r>
      <w:r w:rsidR="006835E0" w:rsidRPr="00EE3E5E">
        <w:rPr>
          <w:rFonts w:ascii="Arial" w:hAnsi="Arial" w:cs="Arial"/>
        </w:rPr>
        <w:t>diferentes objetivos.</w:t>
      </w:r>
      <w:r w:rsidR="004B5DF9" w:rsidRPr="00EE3E5E">
        <w:rPr>
          <w:rFonts w:ascii="Arial" w:hAnsi="Arial" w:cs="Arial"/>
        </w:rPr>
        <w:t xml:space="preserve"> Por tal motivo, se recomienda gestionar un trabajo coordinado con la Federación,</w:t>
      </w:r>
      <w:r w:rsidR="00243D75" w:rsidRPr="00EE3E5E">
        <w:rPr>
          <w:rFonts w:ascii="Arial" w:hAnsi="Arial" w:cs="Arial"/>
        </w:rPr>
        <w:t xml:space="preserve"> que </w:t>
      </w:r>
      <w:r w:rsidR="00916F9B" w:rsidRPr="00EE3E5E">
        <w:rPr>
          <w:rFonts w:ascii="Arial" w:hAnsi="Arial" w:cs="Arial"/>
        </w:rPr>
        <w:t xml:space="preserve">impulse </w:t>
      </w:r>
      <w:r w:rsidR="004B5DF9" w:rsidRPr="00EE3E5E">
        <w:rPr>
          <w:rFonts w:ascii="Arial" w:hAnsi="Arial" w:cs="Arial"/>
        </w:rPr>
        <w:t>una mejor delimitación del objetivo del Fondo</w:t>
      </w:r>
      <w:r w:rsidR="006C037A">
        <w:rPr>
          <w:rFonts w:ascii="Arial" w:hAnsi="Arial" w:cs="Arial"/>
        </w:rPr>
        <w:t xml:space="preserve">, </w:t>
      </w:r>
      <w:r w:rsidR="004B5DF9" w:rsidRPr="00EE3E5E">
        <w:rPr>
          <w:rFonts w:ascii="Arial" w:hAnsi="Arial" w:cs="Arial"/>
        </w:rPr>
        <w:t>la diferenciación de responsabilidades entre los diversos órd</w:t>
      </w:r>
      <w:r w:rsidR="006C037A">
        <w:rPr>
          <w:rFonts w:ascii="Arial" w:hAnsi="Arial" w:cs="Arial"/>
        </w:rPr>
        <w:t xml:space="preserve">enes de gobierno que participan, así como </w:t>
      </w:r>
      <w:r w:rsidR="006C037A" w:rsidRPr="00EE3E5E">
        <w:rPr>
          <w:rFonts w:ascii="Arial" w:hAnsi="Arial" w:cs="Arial"/>
        </w:rPr>
        <w:t>el perfeccionamiento de las fórmulas de distribución de los recursos</w:t>
      </w:r>
      <w:r w:rsidR="006C037A">
        <w:rPr>
          <w:rFonts w:ascii="Arial" w:hAnsi="Arial" w:cs="Arial"/>
        </w:rPr>
        <w:t>.</w:t>
      </w:r>
    </w:p>
    <w:p w14:paraId="7D40788B" w14:textId="77777777" w:rsidR="00300993" w:rsidRPr="00EE3E5E" w:rsidRDefault="00300993" w:rsidP="00414C50">
      <w:pPr>
        <w:autoSpaceDE w:val="0"/>
        <w:autoSpaceDN w:val="0"/>
        <w:adjustRightInd w:val="0"/>
        <w:spacing w:after="0" w:line="360" w:lineRule="auto"/>
        <w:jc w:val="both"/>
        <w:rPr>
          <w:rFonts w:ascii="Arial" w:hAnsi="Arial" w:cs="Arial"/>
        </w:rPr>
      </w:pPr>
    </w:p>
    <w:p w14:paraId="2D5D5610" w14:textId="55E08441" w:rsidR="00300993" w:rsidRDefault="001D2B3A" w:rsidP="00414C50">
      <w:pPr>
        <w:autoSpaceDE w:val="0"/>
        <w:autoSpaceDN w:val="0"/>
        <w:adjustRightInd w:val="0"/>
        <w:spacing w:after="0" w:line="360" w:lineRule="auto"/>
        <w:jc w:val="both"/>
        <w:rPr>
          <w:rFonts w:ascii="Arial" w:hAnsi="Arial" w:cs="Arial"/>
        </w:rPr>
      </w:pPr>
      <w:r w:rsidRPr="00EE3E5E">
        <w:rPr>
          <w:rFonts w:ascii="Arial" w:hAnsi="Arial" w:cs="Arial"/>
        </w:rPr>
        <w:t>Por otra parte, d</w:t>
      </w:r>
      <w:r w:rsidR="008A2DA1" w:rsidRPr="00EE3E5E">
        <w:rPr>
          <w:rFonts w:ascii="Arial" w:hAnsi="Arial" w:cs="Arial"/>
        </w:rPr>
        <w:t xml:space="preserve">adas la diferencias </w:t>
      </w:r>
      <w:r w:rsidR="009B155F">
        <w:rPr>
          <w:rFonts w:ascii="Arial" w:hAnsi="Arial" w:cs="Arial"/>
        </w:rPr>
        <w:t xml:space="preserve">expuestas </w:t>
      </w:r>
      <w:r w:rsidR="008A2DA1" w:rsidRPr="00EE3E5E">
        <w:rPr>
          <w:rFonts w:ascii="Arial" w:hAnsi="Arial" w:cs="Arial"/>
        </w:rPr>
        <w:t>en los montos</w:t>
      </w:r>
      <w:r w:rsidR="009B155F">
        <w:rPr>
          <w:rFonts w:ascii="Arial" w:hAnsi="Arial" w:cs="Arial"/>
        </w:rPr>
        <w:t xml:space="preserve"> de los presupuestos </w:t>
      </w:r>
      <w:r w:rsidR="003E7736">
        <w:rPr>
          <w:rFonts w:ascii="Arial" w:hAnsi="Arial" w:cs="Arial"/>
        </w:rPr>
        <w:t xml:space="preserve">aprobados, </w:t>
      </w:r>
      <w:r w:rsidR="009B155F">
        <w:rPr>
          <w:rFonts w:ascii="Arial" w:hAnsi="Arial" w:cs="Arial"/>
        </w:rPr>
        <w:t>federal y estatal</w:t>
      </w:r>
      <w:r w:rsidR="008A2DA1" w:rsidRPr="00EE3E5E">
        <w:rPr>
          <w:rFonts w:ascii="Arial" w:hAnsi="Arial" w:cs="Arial"/>
        </w:rPr>
        <w:t xml:space="preserve">, </w:t>
      </w:r>
      <w:r w:rsidR="00894164" w:rsidRPr="00EE3E5E">
        <w:rPr>
          <w:rFonts w:ascii="Arial" w:hAnsi="Arial" w:cs="Arial"/>
        </w:rPr>
        <w:t xml:space="preserve">se recomienda </w:t>
      </w:r>
      <w:r w:rsidR="003E7736">
        <w:rPr>
          <w:rFonts w:ascii="Arial" w:hAnsi="Arial" w:cs="Arial"/>
        </w:rPr>
        <w:t xml:space="preserve">al </w:t>
      </w:r>
      <w:r w:rsidR="00DC2E42">
        <w:rPr>
          <w:rFonts w:ascii="Arial" w:hAnsi="Arial" w:cs="Arial"/>
        </w:rPr>
        <w:t>G</w:t>
      </w:r>
      <w:r w:rsidR="00894164" w:rsidRPr="00EE3E5E">
        <w:rPr>
          <w:rFonts w:ascii="Arial" w:hAnsi="Arial" w:cs="Arial"/>
        </w:rPr>
        <w:t xml:space="preserve">obierno </w:t>
      </w:r>
      <w:r w:rsidR="00DC2E42">
        <w:rPr>
          <w:rFonts w:ascii="Arial" w:hAnsi="Arial" w:cs="Arial"/>
        </w:rPr>
        <w:t>de Yucatán</w:t>
      </w:r>
      <w:r w:rsidR="003E7736">
        <w:rPr>
          <w:rFonts w:ascii="Arial" w:hAnsi="Arial" w:cs="Arial"/>
        </w:rPr>
        <w:t xml:space="preserve"> que </w:t>
      </w:r>
      <w:r w:rsidR="00894164" w:rsidRPr="00EE3E5E">
        <w:rPr>
          <w:rFonts w:ascii="Arial" w:hAnsi="Arial" w:cs="Arial"/>
        </w:rPr>
        <w:t xml:space="preserve">establezca </w:t>
      </w:r>
      <w:r w:rsidR="003E7736">
        <w:rPr>
          <w:rFonts w:ascii="Arial" w:hAnsi="Arial" w:cs="Arial"/>
        </w:rPr>
        <w:t>mecanismos</w:t>
      </w:r>
      <w:r w:rsidR="00894164" w:rsidRPr="00EE3E5E">
        <w:rPr>
          <w:rFonts w:ascii="Arial" w:hAnsi="Arial" w:cs="Arial"/>
        </w:rPr>
        <w:t xml:space="preserve"> de seguimiento al proceso presupuestario que se lleva en el Poder Legislativo estatal</w:t>
      </w:r>
      <w:r w:rsidR="007357B0" w:rsidRPr="00EE3E5E">
        <w:rPr>
          <w:rFonts w:ascii="Arial" w:hAnsi="Arial" w:cs="Arial"/>
        </w:rPr>
        <w:t>,</w:t>
      </w:r>
      <w:r w:rsidR="00894164" w:rsidRPr="00EE3E5E">
        <w:rPr>
          <w:rFonts w:ascii="Arial" w:hAnsi="Arial" w:cs="Arial"/>
        </w:rPr>
        <w:t xml:space="preserve"> con el objeto de verificar</w:t>
      </w:r>
      <w:r w:rsidR="003E7736">
        <w:rPr>
          <w:rFonts w:ascii="Arial" w:hAnsi="Arial" w:cs="Arial"/>
        </w:rPr>
        <w:t xml:space="preserve"> que los montos aprobados por la Federación </w:t>
      </w:r>
      <w:r w:rsidR="00894164" w:rsidRPr="00EE3E5E">
        <w:rPr>
          <w:rFonts w:ascii="Arial" w:hAnsi="Arial" w:cs="Arial"/>
        </w:rPr>
        <w:t>se actualicen previ</w:t>
      </w:r>
      <w:r w:rsidR="003E7736">
        <w:rPr>
          <w:rFonts w:ascii="Arial" w:hAnsi="Arial" w:cs="Arial"/>
        </w:rPr>
        <w:t xml:space="preserve">o </w:t>
      </w:r>
      <w:r w:rsidR="00894164" w:rsidRPr="00EE3E5E">
        <w:rPr>
          <w:rFonts w:ascii="Arial" w:hAnsi="Arial" w:cs="Arial"/>
        </w:rPr>
        <w:t xml:space="preserve">a la aprobación del </w:t>
      </w:r>
      <w:r w:rsidR="007357B0" w:rsidRPr="00EE3E5E">
        <w:rPr>
          <w:rFonts w:ascii="Arial" w:hAnsi="Arial" w:cs="Arial"/>
        </w:rPr>
        <w:t>Presupuesto de E</w:t>
      </w:r>
      <w:r w:rsidR="00894164" w:rsidRPr="00EE3E5E">
        <w:rPr>
          <w:rFonts w:ascii="Arial" w:hAnsi="Arial" w:cs="Arial"/>
        </w:rPr>
        <w:t xml:space="preserve">gresos </w:t>
      </w:r>
      <w:r w:rsidR="002F3B09" w:rsidRPr="00EE3E5E">
        <w:rPr>
          <w:rFonts w:ascii="Arial" w:hAnsi="Arial" w:cs="Arial"/>
        </w:rPr>
        <w:t xml:space="preserve">local </w:t>
      </w:r>
      <w:r w:rsidR="00894164" w:rsidRPr="00EE3E5E">
        <w:rPr>
          <w:rFonts w:ascii="Arial" w:hAnsi="Arial" w:cs="Arial"/>
        </w:rPr>
        <w:t>para el ejercicio fiscal respectivo.</w:t>
      </w:r>
    </w:p>
    <w:p w14:paraId="4A8C75AF" w14:textId="77777777" w:rsidR="003E7736" w:rsidRDefault="003E7736" w:rsidP="00414C50">
      <w:pPr>
        <w:autoSpaceDE w:val="0"/>
        <w:autoSpaceDN w:val="0"/>
        <w:adjustRightInd w:val="0"/>
        <w:spacing w:after="0" w:line="360" w:lineRule="auto"/>
        <w:jc w:val="both"/>
        <w:rPr>
          <w:rFonts w:ascii="Arial" w:hAnsi="Arial" w:cs="Arial"/>
        </w:rPr>
      </w:pPr>
    </w:p>
    <w:p w14:paraId="512670E8" w14:textId="25AF0E87" w:rsidR="00894164" w:rsidRPr="00EE3E5E" w:rsidRDefault="00296699" w:rsidP="00894164">
      <w:pPr>
        <w:autoSpaceDE w:val="0"/>
        <w:autoSpaceDN w:val="0"/>
        <w:adjustRightInd w:val="0"/>
        <w:spacing w:after="0" w:line="360" w:lineRule="auto"/>
        <w:jc w:val="both"/>
        <w:rPr>
          <w:rFonts w:ascii="Arial" w:hAnsi="Arial" w:cs="Arial"/>
        </w:rPr>
      </w:pPr>
      <w:r>
        <w:rPr>
          <w:rFonts w:ascii="Arial" w:hAnsi="Arial" w:cs="Arial"/>
        </w:rPr>
        <w:t>S</w:t>
      </w:r>
      <w:r w:rsidR="00894164" w:rsidRPr="00EE3E5E">
        <w:rPr>
          <w:rFonts w:ascii="Arial" w:hAnsi="Arial" w:cs="Arial"/>
        </w:rPr>
        <w:t>e recomienda</w:t>
      </w:r>
      <w:r>
        <w:rPr>
          <w:rFonts w:ascii="Arial" w:hAnsi="Arial" w:cs="Arial"/>
        </w:rPr>
        <w:t>, d</w:t>
      </w:r>
      <w:r w:rsidRPr="00EE3E5E">
        <w:rPr>
          <w:rFonts w:ascii="Arial" w:hAnsi="Arial" w:cs="Arial"/>
        </w:rPr>
        <w:t>e igual manera</w:t>
      </w:r>
      <w:r>
        <w:rPr>
          <w:rFonts w:ascii="Arial" w:hAnsi="Arial" w:cs="Arial"/>
        </w:rPr>
        <w:t>,</w:t>
      </w:r>
      <w:r w:rsidR="00894164" w:rsidRPr="00EE3E5E">
        <w:rPr>
          <w:rFonts w:ascii="Arial" w:hAnsi="Arial" w:cs="Arial"/>
        </w:rPr>
        <w:t xml:space="preserve"> un debido seguimiento a la actualización de la información que se captura en los sistemas estatal y federal del avance físico y financiero</w:t>
      </w:r>
      <w:r w:rsidR="00DF45C5" w:rsidRPr="00EE3E5E">
        <w:rPr>
          <w:rFonts w:ascii="Arial" w:hAnsi="Arial" w:cs="Arial"/>
        </w:rPr>
        <w:t>,</w:t>
      </w:r>
      <w:r w:rsidR="00894164" w:rsidRPr="00EE3E5E">
        <w:rPr>
          <w:rFonts w:ascii="Arial" w:hAnsi="Arial" w:cs="Arial"/>
        </w:rPr>
        <w:t xml:space="preserve"> con el objet</w:t>
      </w:r>
      <w:r>
        <w:rPr>
          <w:rFonts w:ascii="Arial" w:hAnsi="Arial" w:cs="Arial"/>
        </w:rPr>
        <w:t>ivo</w:t>
      </w:r>
      <w:r w:rsidR="00894164" w:rsidRPr="00EE3E5E">
        <w:rPr>
          <w:rFonts w:ascii="Arial" w:hAnsi="Arial" w:cs="Arial"/>
        </w:rPr>
        <w:t xml:space="preserve"> de que </w:t>
      </w:r>
      <w:r w:rsidR="001D2B3A" w:rsidRPr="00EE3E5E">
        <w:rPr>
          <w:rFonts w:ascii="Arial" w:hAnsi="Arial" w:cs="Arial"/>
        </w:rPr>
        <w:t xml:space="preserve">los </w:t>
      </w:r>
      <w:r w:rsidR="00894164" w:rsidRPr="00EE3E5E">
        <w:rPr>
          <w:rFonts w:ascii="Arial" w:hAnsi="Arial" w:cs="Arial"/>
        </w:rPr>
        <w:t>presupuesto</w:t>
      </w:r>
      <w:r w:rsidR="001D2B3A" w:rsidRPr="00EE3E5E">
        <w:rPr>
          <w:rFonts w:ascii="Arial" w:hAnsi="Arial" w:cs="Arial"/>
        </w:rPr>
        <w:t>s</w:t>
      </w:r>
      <w:r w:rsidR="00894164" w:rsidRPr="00EE3E5E">
        <w:rPr>
          <w:rFonts w:ascii="Arial" w:hAnsi="Arial" w:cs="Arial"/>
        </w:rPr>
        <w:t xml:space="preserve"> modificado y ejercido sea</w:t>
      </w:r>
      <w:r w:rsidR="001D2B3A" w:rsidRPr="00EE3E5E">
        <w:rPr>
          <w:rFonts w:ascii="Arial" w:hAnsi="Arial" w:cs="Arial"/>
        </w:rPr>
        <w:t>n</w:t>
      </w:r>
      <w:r w:rsidR="00894164" w:rsidRPr="00EE3E5E">
        <w:rPr>
          <w:rFonts w:ascii="Arial" w:hAnsi="Arial" w:cs="Arial"/>
        </w:rPr>
        <w:t xml:space="preserve"> </w:t>
      </w:r>
      <w:r w:rsidR="00CB222A">
        <w:rPr>
          <w:rFonts w:ascii="Arial" w:hAnsi="Arial" w:cs="Arial"/>
        </w:rPr>
        <w:t>homologados</w:t>
      </w:r>
      <w:r w:rsidR="00894164" w:rsidRPr="00EE3E5E">
        <w:rPr>
          <w:rFonts w:ascii="Arial" w:hAnsi="Arial" w:cs="Arial"/>
        </w:rPr>
        <w:t xml:space="preserve">, </w:t>
      </w:r>
      <w:r w:rsidR="00CB222A">
        <w:rPr>
          <w:rFonts w:ascii="Arial" w:hAnsi="Arial" w:cs="Arial"/>
        </w:rPr>
        <w:t xml:space="preserve">lo que </w:t>
      </w:r>
      <w:r w:rsidR="00DF45C5" w:rsidRPr="00EE3E5E">
        <w:rPr>
          <w:rFonts w:ascii="Arial" w:hAnsi="Arial" w:cs="Arial"/>
        </w:rPr>
        <w:t>evita</w:t>
      </w:r>
      <w:r w:rsidR="00CB222A">
        <w:rPr>
          <w:rFonts w:ascii="Arial" w:hAnsi="Arial" w:cs="Arial"/>
        </w:rPr>
        <w:t>rá</w:t>
      </w:r>
      <w:r w:rsidR="00DF45C5" w:rsidRPr="00EE3E5E">
        <w:rPr>
          <w:rFonts w:ascii="Arial" w:hAnsi="Arial" w:cs="Arial"/>
        </w:rPr>
        <w:t xml:space="preserve"> posibles </w:t>
      </w:r>
      <w:r w:rsidR="00894164" w:rsidRPr="00EE3E5E">
        <w:rPr>
          <w:rFonts w:ascii="Arial" w:hAnsi="Arial" w:cs="Arial"/>
        </w:rPr>
        <w:t xml:space="preserve">afectaciones </w:t>
      </w:r>
      <w:r w:rsidR="00C37339">
        <w:rPr>
          <w:rFonts w:ascii="Arial" w:hAnsi="Arial" w:cs="Arial"/>
        </w:rPr>
        <w:t xml:space="preserve">financieras, </w:t>
      </w:r>
      <w:r w:rsidR="00B84037" w:rsidRPr="00EE3E5E">
        <w:rPr>
          <w:rFonts w:ascii="Arial" w:hAnsi="Arial" w:cs="Arial"/>
        </w:rPr>
        <w:t xml:space="preserve">dado que el desempeño y el uso efectivo de los recursos son considerados para </w:t>
      </w:r>
      <w:r w:rsidR="00894164" w:rsidRPr="00EE3E5E">
        <w:rPr>
          <w:rFonts w:ascii="Arial" w:hAnsi="Arial" w:cs="Arial"/>
        </w:rPr>
        <w:t>las asignaciones de ejercicios fiscales posteriore</w:t>
      </w:r>
      <w:r w:rsidR="00B84037" w:rsidRPr="00EE3E5E">
        <w:rPr>
          <w:rFonts w:ascii="Arial" w:hAnsi="Arial" w:cs="Arial"/>
        </w:rPr>
        <w:t>s.</w:t>
      </w:r>
    </w:p>
    <w:p w14:paraId="2D1A7A52" w14:textId="77777777" w:rsidR="00414C50" w:rsidRDefault="00414C50" w:rsidP="00414C50">
      <w:pPr>
        <w:autoSpaceDE w:val="0"/>
        <w:autoSpaceDN w:val="0"/>
        <w:adjustRightInd w:val="0"/>
        <w:spacing w:after="0" w:line="360" w:lineRule="auto"/>
        <w:jc w:val="both"/>
        <w:rPr>
          <w:rFonts w:ascii="Arial" w:hAnsi="Arial" w:cs="Arial"/>
          <w:color w:val="262626" w:themeColor="text1" w:themeTint="D9"/>
        </w:rPr>
      </w:pPr>
    </w:p>
    <w:p w14:paraId="12EA36A2" w14:textId="77777777" w:rsidR="00DC2977" w:rsidRDefault="00DC2977" w:rsidP="00DC2977">
      <w:pPr>
        <w:autoSpaceDE w:val="0"/>
        <w:autoSpaceDN w:val="0"/>
        <w:adjustRightInd w:val="0"/>
        <w:spacing w:after="0" w:line="360" w:lineRule="auto"/>
        <w:jc w:val="both"/>
        <w:rPr>
          <w:rFonts w:ascii="Arial" w:hAnsi="Arial" w:cs="Arial"/>
          <w:color w:val="262626" w:themeColor="text1" w:themeTint="D9"/>
        </w:rPr>
      </w:pPr>
    </w:p>
    <w:p w14:paraId="3E3EB1BA" w14:textId="77777777" w:rsidR="00DC2977" w:rsidRDefault="00DC2977" w:rsidP="00DC2977">
      <w:pPr>
        <w:rPr>
          <w:rFonts w:ascii="Arial" w:hAnsi="Arial" w:cs="Arial"/>
          <w:b/>
          <w:color w:val="262626" w:themeColor="text1" w:themeTint="D9"/>
        </w:rPr>
      </w:pPr>
      <w:r>
        <w:rPr>
          <w:rFonts w:ascii="Arial" w:hAnsi="Arial" w:cs="Arial"/>
          <w:b/>
          <w:color w:val="262626" w:themeColor="text1" w:themeTint="D9"/>
        </w:rPr>
        <w:br w:type="page"/>
      </w:r>
    </w:p>
    <w:p w14:paraId="0635145A" w14:textId="7F43EA34" w:rsidR="00DC2977" w:rsidRPr="00EE3E5E" w:rsidRDefault="00DC2977" w:rsidP="00DC2977">
      <w:pPr>
        <w:autoSpaceDE w:val="0"/>
        <w:autoSpaceDN w:val="0"/>
        <w:adjustRightInd w:val="0"/>
        <w:spacing w:after="0" w:line="360" w:lineRule="auto"/>
        <w:jc w:val="both"/>
        <w:rPr>
          <w:rFonts w:ascii="Arial" w:hAnsi="Arial" w:cs="Arial"/>
          <w:b/>
        </w:rPr>
      </w:pPr>
      <w:r w:rsidRPr="00EE3E5E">
        <w:rPr>
          <w:rFonts w:ascii="Arial" w:hAnsi="Arial" w:cs="Arial"/>
          <w:b/>
        </w:rPr>
        <w:lastRenderedPageBreak/>
        <w:t>2. ¿Cuál es el problema que se intenta resolver a través de los bienes y servicios que se ofertan a través del Fondo?</w:t>
      </w:r>
      <w:r w:rsidR="00C14451" w:rsidRPr="00EE3E5E">
        <w:rPr>
          <w:rFonts w:ascii="Arial" w:hAnsi="Arial" w:cs="Arial"/>
          <w:b/>
        </w:rPr>
        <w:t>*</w:t>
      </w:r>
    </w:p>
    <w:p w14:paraId="3D5A63C3" w14:textId="77777777" w:rsidR="00DC2977" w:rsidRPr="00EE3E5E" w:rsidRDefault="00DC2977" w:rsidP="00DC2977">
      <w:pPr>
        <w:autoSpaceDE w:val="0"/>
        <w:autoSpaceDN w:val="0"/>
        <w:adjustRightInd w:val="0"/>
        <w:spacing w:after="0" w:line="360" w:lineRule="auto"/>
        <w:jc w:val="both"/>
        <w:rPr>
          <w:rFonts w:ascii="Arial" w:hAnsi="Arial" w:cs="Arial"/>
        </w:rPr>
      </w:pPr>
    </w:p>
    <w:p w14:paraId="40EC137D" w14:textId="5B773861" w:rsidR="00414C50" w:rsidRPr="00EE3E5E" w:rsidRDefault="00414C50" w:rsidP="00414C50">
      <w:pPr>
        <w:autoSpaceDE w:val="0"/>
        <w:autoSpaceDN w:val="0"/>
        <w:adjustRightInd w:val="0"/>
        <w:spacing w:after="0" w:line="360" w:lineRule="auto"/>
        <w:jc w:val="both"/>
        <w:rPr>
          <w:rFonts w:ascii="Arial" w:hAnsi="Arial" w:cs="Arial"/>
        </w:rPr>
      </w:pPr>
      <w:r w:rsidRPr="00EE3E5E">
        <w:rPr>
          <w:rFonts w:ascii="Arial" w:hAnsi="Arial" w:cs="Arial"/>
        </w:rPr>
        <w:t>L</w:t>
      </w:r>
      <w:r w:rsidR="00A85C6A">
        <w:rPr>
          <w:rFonts w:ascii="Arial" w:hAnsi="Arial" w:cs="Arial"/>
        </w:rPr>
        <w:t>a F</w:t>
      </w:r>
      <w:r w:rsidRPr="00EE3E5E">
        <w:rPr>
          <w:rFonts w:ascii="Arial" w:hAnsi="Arial" w:cs="Arial"/>
        </w:rPr>
        <w:t>ederación basa la operación del FAM en el mandato del artículo 40 de la Ley de Coordinación Fiscal</w:t>
      </w:r>
      <w:r w:rsidR="00A85C6A">
        <w:rPr>
          <w:rFonts w:ascii="Arial" w:hAnsi="Arial" w:cs="Arial"/>
        </w:rPr>
        <w:t>,</w:t>
      </w:r>
      <w:r w:rsidRPr="00EE3E5E">
        <w:rPr>
          <w:rFonts w:ascii="Arial" w:hAnsi="Arial" w:cs="Arial"/>
        </w:rPr>
        <w:t xml:space="preserve"> que establece que sus recursos se destinarán al otorgamiento de desayunos escolares, apoyos alimentarios y de asistencia social, así como para la construcción, equipamiento y rehabilitación de infraestructura física de los niveles de educación básica, media superior y superior</w:t>
      </w:r>
      <w:r w:rsidR="006532F0">
        <w:rPr>
          <w:rFonts w:ascii="Arial" w:hAnsi="Arial" w:cs="Arial"/>
        </w:rPr>
        <w:t>, éste último</w:t>
      </w:r>
      <w:r w:rsidRPr="00EE3E5E">
        <w:rPr>
          <w:rFonts w:ascii="Arial" w:hAnsi="Arial" w:cs="Arial"/>
        </w:rPr>
        <w:t xml:space="preserve"> en su modalidad universitaria.</w:t>
      </w:r>
    </w:p>
    <w:p w14:paraId="3BB47F19" w14:textId="77777777" w:rsidR="00414C50" w:rsidRPr="00EE3E5E" w:rsidRDefault="00414C50" w:rsidP="00414C50">
      <w:pPr>
        <w:autoSpaceDE w:val="0"/>
        <w:autoSpaceDN w:val="0"/>
        <w:adjustRightInd w:val="0"/>
        <w:spacing w:after="0" w:line="360" w:lineRule="auto"/>
        <w:jc w:val="both"/>
        <w:rPr>
          <w:rFonts w:ascii="Arial" w:hAnsi="Arial" w:cs="Arial"/>
        </w:rPr>
      </w:pPr>
    </w:p>
    <w:p w14:paraId="167CB003" w14:textId="31C3C651" w:rsidR="00414C50" w:rsidRPr="00EE3E5E" w:rsidRDefault="00414C50" w:rsidP="00414C50">
      <w:pPr>
        <w:autoSpaceDE w:val="0"/>
        <w:autoSpaceDN w:val="0"/>
        <w:adjustRightInd w:val="0"/>
        <w:spacing w:after="0" w:line="360" w:lineRule="auto"/>
        <w:jc w:val="both"/>
        <w:rPr>
          <w:rFonts w:ascii="Arial" w:hAnsi="Arial" w:cs="Arial"/>
        </w:rPr>
      </w:pPr>
      <w:r w:rsidRPr="00EE3E5E">
        <w:rPr>
          <w:rFonts w:ascii="Arial" w:hAnsi="Arial" w:cs="Arial"/>
        </w:rPr>
        <w:t xml:space="preserve">No se </w:t>
      </w:r>
      <w:r w:rsidR="0026154D">
        <w:rPr>
          <w:rFonts w:ascii="Arial" w:hAnsi="Arial" w:cs="Arial"/>
        </w:rPr>
        <w:t>encontró</w:t>
      </w:r>
      <w:r w:rsidRPr="00EE3E5E">
        <w:rPr>
          <w:rFonts w:ascii="Arial" w:hAnsi="Arial" w:cs="Arial"/>
        </w:rPr>
        <w:t xml:space="preserve"> información </w:t>
      </w:r>
      <w:r w:rsidR="0026154D">
        <w:rPr>
          <w:rFonts w:ascii="Arial" w:hAnsi="Arial" w:cs="Arial"/>
        </w:rPr>
        <w:t xml:space="preserve">pública </w:t>
      </w:r>
      <w:r w:rsidRPr="00EE3E5E">
        <w:rPr>
          <w:rFonts w:ascii="Arial" w:hAnsi="Arial" w:cs="Arial"/>
        </w:rPr>
        <w:t xml:space="preserve">sobre </w:t>
      </w:r>
      <w:r w:rsidR="00232D26">
        <w:rPr>
          <w:rFonts w:ascii="Arial" w:hAnsi="Arial" w:cs="Arial"/>
        </w:rPr>
        <w:t xml:space="preserve">los </w:t>
      </w:r>
      <w:r w:rsidRPr="00EE3E5E">
        <w:rPr>
          <w:rFonts w:ascii="Arial" w:hAnsi="Arial" w:cs="Arial"/>
        </w:rPr>
        <w:t>árboles de problemas p</w:t>
      </w:r>
      <w:r w:rsidR="005E6850">
        <w:rPr>
          <w:rFonts w:ascii="Arial" w:hAnsi="Arial" w:cs="Arial"/>
        </w:rPr>
        <w:t>ara el desarrollo de las Matrices de I</w:t>
      </w:r>
      <w:r w:rsidRPr="00EE3E5E">
        <w:rPr>
          <w:rFonts w:ascii="Arial" w:hAnsi="Arial" w:cs="Arial"/>
        </w:rPr>
        <w:t>ndicadores de los</w:t>
      </w:r>
      <w:r w:rsidR="000F5142">
        <w:rPr>
          <w:rFonts w:ascii="Arial" w:hAnsi="Arial" w:cs="Arial"/>
        </w:rPr>
        <w:t xml:space="preserve"> programas presupuestarios federales vinculados a los</w:t>
      </w:r>
      <w:r w:rsidRPr="00EE3E5E">
        <w:rPr>
          <w:rFonts w:ascii="Arial" w:hAnsi="Arial" w:cs="Arial"/>
        </w:rPr>
        <w:t xml:space="preserve"> </w:t>
      </w:r>
      <w:r w:rsidR="00AD4C9A">
        <w:rPr>
          <w:rFonts w:ascii="Arial" w:hAnsi="Arial" w:cs="Arial"/>
        </w:rPr>
        <w:t>subfondos</w:t>
      </w:r>
      <w:r w:rsidRPr="00EE3E5E">
        <w:rPr>
          <w:rFonts w:ascii="Arial" w:hAnsi="Arial" w:cs="Arial"/>
        </w:rPr>
        <w:t xml:space="preserve"> del FAM</w:t>
      </w:r>
      <w:r w:rsidR="00E41858" w:rsidRPr="00EE3E5E">
        <w:rPr>
          <w:rFonts w:ascii="Arial" w:hAnsi="Arial" w:cs="Arial"/>
        </w:rPr>
        <w:t>.</w:t>
      </w:r>
    </w:p>
    <w:p w14:paraId="487912F8" w14:textId="77777777" w:rsidR="00414C50" w:rsidRPr="00EE3E5E" w:rsidRDefault="00414C50" w:rsidP="00414C50">
      <w:pPr>
        <w:autoSpaceDE w:val="0"/>
        <w:autoSpaceDN w:val="0"/>
        <w:adjustRightInd w:val="0"/>
        <w:spacing w:after="0" w:line="360" w:lineRule="auto"/>
        <w:jc w:val="both"/>
        <w:rPr>
          <w:rFonts w:ascii="Arial" w:hAnsi="Arial" w:cs="Arial"/>
        </w:rPr>
      </w:pPr>
    </w:p>
    <w:p w14:paraId="67D9908E" w14:textId="624471AB" w:rsidR="00414C50" w:rsidRPr="00EE3E5E" w:rsidRDefault="00414C50" w:rsidP="00414C50">
      <w:pPr>
        <w:autoSpaceDE w:val="0"/>
        <w:autoSpaceDN w:val="0"/>
        <w:adjustRightInd w:val="0"/>
        <w:spacing w:after="0" w:line="360" w:lineRule="auto"/>
        <w:jc w:val="both"/>
        <w:rPr>
          <w:rFonts w:ascii="Arial" w:hAnsi="Arial" w:cs="Arial"/>
        </w:rPr>
      </w:pPr>
      <w:r w:rsidRPr="00EE3E5E">
        <w:rPr>
          <w:rFonts w:ascii="Arial" w:hAnsi="Arial" w:cs="Arial"/>
        </w:rPr>
        <w:t>En relación con la pro</w:t>
      </w:r>
      <w:r w:rsidR="002F39E8">
        <w:rPr>
          <w:rFonts w:ascii="Arial" w:hAnsi="Arial" w:cs="Arial"/>
        </w:rPr>
        <w:t xml:space="preserve">moción de la igualdad entre ambos </w:t>
      </w:r>
      <w:r w:rsidRPr="00EE3E5E">
        <w:rPr>
          <w:rFonts w:ascii="Arial" w:hAnsi="Arial" w:cs="Arial"/>
        </w:rPr>
        <w:t xml:space="preserve">sexos, </w:t>
      </w:r>
      <w:r w:rsidR="003818F1">
        <w:rPr>
          <w:rFonts w:ascii="Arial" w:hAnsi="Arial" w:cs="Arial"/>
        </w:rPr>
        <w:t>n</w:t>
      </w:r>
      <w:r w:rsidR="003818F1" w:rsidRPr="003818F1">
        <w:rPr>
          <w:rFonts w:ascii="Arial" w:hAnsi="Arial" w:cs="Arial"/>
        </w:rPr>
        <w:t>o se encontró evidencia que indique que la Federación aplica algún criterio de igualdad de género en el caso del FAM</w:t>
      </w:r>
      <w:r w:rsidR="003818F1">
        <w:rPr>
          <w:rFonts w:ascii="Arial" w:hAnsi="Arial" w:cs="Arial"/>
        </w:rPr>
        <w:t>,</w:t>
      </w:r>
      <w:r w:rsidR="002F39E8">
        <w:rPr>
          <w:rFonts w:ascii="Arial" w:hAnsi="Arial" w:cs="Arial"/>
        </w:rPr>
        <w:t xml:space="preserve"> </w:t>
      </w:r>
      <w:r w:rsidR="00EC35BF">
        <w:rPr>
          <w:rFonts w:ascii="Arial" w:hAnsi="Arial" w:cs="Arial"/>
        </w:rPr>
        <w:t xml:space="preserve">a pesar de que </w:t>
      </w:r>
      <w:r w:rsidRPr="00EE3E5E">
        <w:rPr>
          <w:rFonts w:ascii="Arial" w:hAnsi="Arial" w:cs="Arial"/>
        </w:rPr>
        <w:t>la Ley Federal de Presupuesto y Responsabilidad Hacendaria establece que la administración de los recursos públicos federales se</w:t>
      </w:r>
      <w:r w:rsidR="002F39E8">
        <w:rPr>
          <w:rFonts w:ascii="Arial" w:hAnsi="Arial" w:cs="Arial"/>
        </w:rPr>
        <w:t xml:space="preserve"> debe realizar con </w:t>
      </w:r>
      <w:r w:rsidRPr="00EE3E5E">
        <w:rPr>
          <w:rFonts w:ascii="Arial" w:hAnsi="Arial" w:cs="Arial"/>
        </w:rPr>
        <w:t>base en criterios de equidad de género y procurar que el mecanismo de distribución, operación y administración otorgue acceso equitativo a todos los grupos sociales y géneros</w:t>
      </w:r>
      <w:r w:rsidRPr="00EE3E5E">
        <w:rPr>
          <w:rStyle w:val="Refdenotaalpie"/>
          <w:rFonts w:ascii="Arial" w:hAnsi="Arial" w:cs="Arial"/>
        </w:rPr>
        <w:footnoteReference w:id="9"/>
      </w:r>
      <w:r w:rsidRPr="00EE3E5E">
        <w:rPr>
          <w:rFonts w:ascii="Arial" w:hAnsi="Arial" w:cs="Arial"/>
        </w:rPr>
        <w:t>.</w:t>
      </w:r>
    </w:p>
    <w:p w14:paraId="208B76F9" w14:textId="77777777" w:rsidR="00414C50" w:rsidRPr="00EE3E5E" w:rsidRDefault="00414C50" w:rsidP="00414C50">
      <w:pPr>
        <w:autoSpaceDE w:val="0"/>
        <w:autoSpaceDN w:val="0"/>
        <w:adjustRightInd w:val="0"/>
        <w:spacing w:after="0" w:line="360" w:lineRule="auto"/>
        <w:jc w:val="both"/>
        <w:rPr>
          <w:rFonts w:ascii="Arial" w:hAnsi="Arial" w:cs="Arial"/>
        </w:rPr>
      </w:pPr>
    </w:p>
    <w:p w14:paraId="7669C9BB" w14:textId="2CEB3939" w:rsidR="00414C50" w:rsidRPr="00EE3E5E" w:rsidRDefault="00414C50" w:rsidP="00414C50">
      <w:pPr>
        <w:autoSpaceDE w:val="0"/>
        <w:autoSpaceDN w:val="0"/>
        <w:adjustRightInd w:val="0"/>
        <w:spacing w:after="0" w:line="360" w:lineRule="auto"/>
        <w:jc w:val="both"/>
        <w:rPr>
          <w:rFonts w:ascii="Arial" w:hAnsi="Arial" w:cs="Arial"/>
        </w:rPr>
      </w:pPr>
      <w:r w:rsidRPr="00EE3E5E">
        <w:rPr>
          <w:rFonts w:ascii="Arial" w:hAnsi="Arial" w:cs="Arial"/>
        </w:rPr>
        <w:t>En este sentido, la recomendación es que la entidad federativa gestion</w:t>
      </w:r>
      <w:r w:rsidR="00E97331">
        <w:rPr>
          <w:rFonts w:ascii="Arial" w:hAnsi="Arial" w:cs="Arial"/>
        </w:rPr>
        <w:t>e un trabajo coordinado con la F</w:t>
      </w:r>
      <w:r w:rsidRPr="00EE3E5E">
        <w:rPr>
          <w:rFonts w:ascii="Arial" w:hAnsi="Arial" w:cs="Arial"/>
        </w:rPr>
        <w:t xml:space="preserve">ederación que permita una mejor definición de los problemas a los que se pretende dar solución, </w:t>
      </w:r>
      <w:r w:rsidR="000C395E">
        <w:rPr>
          <w:rFonts w:ascii="Arial" w:hAnsi="Arial" w:cs="Arial"/>
        </w:rPr>
        <w:t xml:space="preserve">mediante la elaboración y </w:t>
      </w:r>
      <w:r w:rsidRPr="00EE3E5E">
        <w:rPr>
          <w:rFonts w:ascii="Arial" w:hAnsi="Arial" w:cs="Arial"/>
        </w:rPr>
        <w:t xml:space="preserve">publicación </w:t>
      </w:r>
      <w:r w:rsidR="00DC00D3">
        <w:rPr>
          <w:rFonts w:ascii="Arial" w:hAnsi="Arial" w:cs="Arial"/>
        </w:rPr>
        <w:t>de</w:t>
      </w:r>
      <w:r w:rsidR="00757B27">
        <w:rPr>
          <w:rFonts w:ascii="Arial" w:hAnsi="Arial" w:cs="Arial"/>
        </w:rPr>
        <w:t xml:space="preserve"> árboles de problema</w:t>
      </w:r>
      <w:r w:rsidR="00736F22">
        <w:rPr>
          <w:rFonts w:ascii="Arial" w:hAnsi="Arial" w:cs="Arial"/>
        </w:rPr>
        <w:t>s</w:t>
      </w:r>
      <w:r w:rsidR="00DC00D3">
        <w:rPr>
          <w:rFonts w:ascii="Arial" w:hAnsi="Arial" w:cs="Arial"/>
        </w:rPr>
        <w:t>,</w:t>
      </w:r>
      <w:r w:rsidR="00757B27">
        <w:rPr>
          <w:rFonts w:ascii="Arial" w:hAnsi="Arial" w:cs="Arial"/>
        </w:rPr>
        <w:t xml:space="preserve"> </w:t>
      </w:r>
      <w:r w:rsidRPr="00EE3E5E">
        <w:rPr>
          <w:rFonts w:ascii="Arial" w:hAnsi="Arial" w:cs="Arial"/>
        </w:rPr>
        <w:t>como parte de la información del Sistema de Evaluación del Desempeño</w:t>
      </w:r>
      <w:r w:rsidR="00757B27">
        <w:rPr>
          <w:rFonts w:ascii="Arial" w:hAnsi="Arial" w:cs="Arial"/>
        </w:rPr>
        <w:t xml:space="preserve">, así como </w:t>
      </w:r>
      <w:r w:rsidRPr="00EE3E5E">
        <w:rPr>
          <w:rFonts w:ascii="Arial" w:hAnsi="Arial" w:cs="Arial"/>
        </w:rPr>
        <w:t>trabajar en una mejor definición de objetivos con criterios de equidad de género.</w:t>
      </w:r>
    </w:p>
    <w:p w14:paraId="70245271"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3C7BABB1"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6F767BD7" w14:textId="77777777" w:rsidR="0085340A" w:rsidRDefault="0085340A" w:rsidP="00E41858">
      <w:pPr>
        <w:autoSpaceDE w:val="0"/>
        <w:autoSpaceDN w:val="0"/>
        <w:adjustRightInd w:val="0"/>
        <w:spacing w:after="0" w:line="360" w:lineRule="auto"/>
        <w:rPr>
          <w:rFonts w:ascii="Arial" w:hAnsi="Arial" w:cs="Arial"/>
          <w:color w:val="262626" w:themeColor="text1" w:themeTint="D9"/>
        </w:rPr>
      </w:pPr>
    </w:p>
    <w:p w14:paraId="2F79DF71"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717DC119"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0065CE21"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5CA166C8"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36F0F999"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55A43CDF"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18C00C22"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1A9E3504"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4264AAED"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2AFE2316"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7294C66D" w14:textId="77777777" w:rsidR="0085340A" w:rsidRDefault="0085340A" w:rsidP="0085340A">
      <w:pPr>
        <w:autoSpaceDE w:val="0"/>
        <w:autoSpaceDN w:val="0"/>
        <w:adjustRightInd w:val="0"/>
        <w:spacing w:after="0" w:line="360" w:lineRule="auto"/>
        <w:jc w:val="center"/>
        <w:rPr>
          <w:rFonts w:ascii="Arial" w:hAnsi="Arial" w:cs="Arial"/>
          <w:color w:val="262626" w:themeColor="text1" w:themeTint="D9"/>
        </w:rPr>
      </w:pPr>
    </w:p>
    <w:p w14:paraId="508D2FB8" w14:textId="77777777" w:rsidR="0085340A" w:rsidRDefault="0085340A" w:rsidP="0085340A">
      <w:pPr>
        <w:autoSpaceDE w:val="0"/>
        <w:autoSpaceDN w:val="0"/>
        <w:adjustRightInd w:val="0"/>
        <w:spacing w:after="0" w:line="360" w:lineRule="auto"/>
        <w:jc w:val="center"/>
        <w:rPr>
          <w:rFonts w:ascii="Arial" w:hAnsi="Arial" w:cs="Arial"/>
          <w:color w:val="404040" w:themeColor="text1" w:themeTint="BF"/>
        </w:rPr>
      </w:pPr>
    </w:p>
    <w:p w14:paraId="5BFFD233" w14:textId="77777777" w:rsidR="008140A3" w:rsidRDefault="008140A3" w:rsidP="0085340A">
      <w:pPr>
        <w:autoSpaceDE w:val="0"/>
        <w:autoSpaceDN w:val="0"/>
        <w:adjustRightInd w:val="0"/>
        <w:spacing w:after="0" w:line="360" w:lineRule="auto"/>
        <w:jc w:val="center"/>
        <w:rPr>
          <w:rFonts w:ascii="Arial" w:hAnsi="Arial" w:cs="Arial"/>
          <w:color w:val="404040" w:themeColor="text1" w:themeTint="BF"/>
        </w:rPr>
      </w:pPr>
    </w:p>
    <w:p w14:paraId="002FD183" w14:textId="77777777" w:rsidR="008140A3" w:rsidRDefault="008140A3" w:rsidP="0085340A">
      <w:pPr>
        <w:autoSpaceDE w:val="0"/>
        <w:autoSpaceDN w:val="0"/>
        <w:adjustRightInd w:val="0"/>
        <w:spacing w:after="0" w:line="360" w:lineRule="auto"/>
        <w:jc w:val="center"/>
        <w:rPr>
          <w:rFonts w:ascii="Arial" w:hAnsi="Arial" w:cs="Arial"/>
          <w:color w:val="404040" w:themeColor="text1" w:themeTint="BF"/>
        </w:rPr>
      </w:pPr>
    </w:p>
    <w:p w14:paraId="4585400B" w14:textId="77777777" w:rsidR="008140A3" w:rsidRDefault="008140A3" w:rsidP="0085340A">
      <w:pPr>
        <w:autoSpaceDE w:val="0"/>
        <w:autoSpaceDN w:val="0"/>
        <w:adjustRightInd w:val="0"/>
        <w:spacing w:after="0" w:line="360" w:lineRule="auto"/>
        <w:jc w:val="center"/>
        <w:rPr>
          <w:rFonts w:ascii="Arial" w:hAnsi="Arial" w:cs="Arial"/>
          <w:color w:val="404040" w:themeColor="text1" w:themeTint="BF"/>
        </w:rPr>
      </w:pPr>
    </w:p>
    <w:p w14:paraId="23F6BB58" w14:textId="77777777" w:rsidR="008140A3" w:rsidRDefault="008140A3" w:rsidP="0085340A">
      <w:pPr>
        <w:autoSpaceDE w:val="0"/>
        <w:autoSpaceDN w:val="0"/>
        <w:adjustRightInd w:val="0"/>
        <w:spacing w:after="0" w:line="360" w:lineRule="auto"/>
        <w:jc w:val="center"/>
        <w:rPr>
          <w:rFonts w:ascii="Arial" w:hAnsi="Arial" w:cs="Arial"/>
          <w:color w:val="404040" w:themeColor="text1" w:themeTint="BF"/>
        </w:rPr>
      </w:pPr>
    </w:p>
    <w:p w14:paraId="4B7DDC8F" w14:textId="77777777" w:rsidR="008140A3" w:rsidRDefault="008140A3" w:rsidP="0085340A">
      <w:pPr>
        <w:autoSpaceDE w:val="0"/>
        <w:autoSpaceDN w:val="0"/>
        <w:adjustRightInd w:val="0"/>
        <w:spacing w:after="0" w:line="360" w:lineRule="auto"/>
        <w:jc w:val="center"/>
        <w:rPr>
          <w:rFonts w:ascii="Arial" w:hAnsi="Arial" w:cs="Arial"/>
          <w:color w:val="404040" w:themeColor="text1" w:themeTint="BF"/>
        </w:rPr>
      </w:pPr>
    </w:p>
    <w:p w14:paraId="253FB334" w14:textId="77777777" w:rsidR="008140A3" w:rsidRDefault="008140A3" w:rsidP="0085340A">
      <w:pPr>
        <w:autoSpaceDE w:val="0"/>
        <w:autoSpaceDN w:val="0"/>
        <w:adjustRightInd w:val="0"/>
        <w:spacing w:after="0" w:line="360" w:lineRule="auto"/>
        <w:jc w:val="center"/>
        <w:rPr>
          <w:rFonts w:ascii="Arial" w:hAnsi="Arial" w:cs="Arial"/>
          <w:color w:val="404040" w:themeColor="text1" w:themeTint="BF"/>
        </w:rPr>
      </w:pPr>
    </w:p>
    <w:p w14:paraId="17CA8E96" w14:textId="77777777" w:rsidR="008140A3" w:rsidRPr="00335761" w:rsidRDefault="008140A3" w:rsidP="0085340A">
      <w:pPr>
        <w:autoSpaceDE w:val="0"/>
        <w:autoSpaceDN w:val="0"/>
        <w:adjustRightInd w:val="0"/>
        <w:spacing w:after="0" w:line="360" w:lineRule="auto"/>
        <w:jc w:val="center"/>
        <w:rPr>
          <w:rFonts w:ascii="Arial" w:hAnsi="Arial" w:cs="Arial"/>
          <w:color w:val="404040" w:themeColor="text1" w:themeTint="BF"/>
        </w:rPr>
      </w:pPr>
    </w:p>
    <w:p w14:paraId="218AD8FB" w14:textId="7ED300F3" w:rsidR="0085340A" w:rsidRPr="00F52AF5" w:rsidRDefault="00F52AF5" w:rsidP="00F52AF5">
      <w:pPr>
        <w:pStyle w:val="Ttulo1"/>
        <w:jc w:val="right"/>
        <w:rPr>
          <w:rFonts w:ascii="Arial" w:eastAsiaTheme="minorEastAsia" w:hAnsi="Arial" w:cs="Arial"/>
          <w:color w:val="auto"/>
          <w:kern w:val="36"/>
          <w:sz w:val="44"/>
          <w:szCs w:val="44"/>
          <w:lang w:val="es-ES_tradnl" w:eastAsia="es-ES"/>
        </w:rPr>
      </w:pPr>
      <w:bookmarkStart w:id="6" w:name="_Toc463253899"/>
      <w:r w:rsidRPr="00F52AF5">
        <w:rPr>
          <w:rFonts w:ascii="Arial" w:eastAsiaTheme="minorEastAsia" w:hAnsi="Arial" w:cs="Arial"/>
          <w:color w:val="auto"/>
          <w:kern w:val="36"/>
          <w:sz w:val="44"/>
          <w:szCs w:val="44"/>
          <w:lang w:val="es-ES_tradnl" w:eastAsia="es-ES"/>
        </w:rPr>
        <w:t xml:space="preserve">Capítulo </w:t>
      </w:r>
      <w:r>
        <w:rPr>
          <w:rFonts w:ascii="Arial" w:eastAsiaTheme="minorEastAsia" w:hAnsi="Arial" w:cs="Arial"/>
          <w:color w:val="auto"/>
          <w:kern w:val="36"/>
          <w:sz w:val="44"/>
          <w:szCs w:val="44"/>
          <w:lang w:val="es-ES_tradnl" w:eastAsia="es-ES"/>
        </w:rPr>
        <w:t>II</w:t>
      </w:r>
      <w:r w:rsidRPr="00F52AF5">
        <w:rPr>
          <w:rFonts w:ascii="Arial" w:eastAsiaTheme="minorEastAsia" w:hAnsi="Arial" w:cs="Arial"/>
          <w:color w:val="auto"/>
          <w:kern w:val="36"/>
          <w:sz w:val="44"/>
          <w:szCs w:val="44"/>
          <w:lang w:val="es-ES_tradnl" w:eastAsia="es-ES"/>
        </w:rPr>
        <w:t>. Planeación estratégica</w:t>
      </w:r>
      <w:bookmarkEnd w:id="6"/>
    </w:p>
    <w:p w14:paraId="66B2C9C8" w14:textId="77777777" w:rsidR="0085340A" w:rsidRPr="00090802" w:rsidRDefault="0085340A" w:rsidP="0085340A">
      <w:pPr>
        <w:autoSpaceDE w:val="0"/>
        <w:autoSpaceDN w:val="0"/>
        <w:adjustRightInd w:val="0"/>
        <w:spacing w:after="0" w:line="360" w:lineRule="auto"/>
        <w:jc w:val="both"/>
        <w:rPr>
          <w:rFonts w:ascii="Arial" w:hAnsi="Arial" w:cs="Arial"/>
          <w:color w:val="262626" w:themeColor="text1" w:themeTint="D9"/>
        </w:rPr>
      </w:pPr>
    </w:p>
    <w:p w14:paraId="143F2D32" w14:textId="77777777" w:rsidR="0085340A" w:rsidRDefault="0085340A">
      <w:pPr>
        <w:rPr>
          <w:rFonts w:ascii="Arial" w:hAnsi="Arial" w:cs="Arial"/>
          <w:b/>
          <w:color w:val="262626" w:themeColor="text1" w:themeTint="D9"/>
        </w:rPr>
      </w:pPr>
    </w:p>
    <w:p w14:paraId="615DBDEF" w14:textId="77777777" w:rsidR="0085340A" w:rsidRDefault="0085340A">
      <w:pPr>
        <w:rPr>
          <w:rFonts w:ascii="Arial" w:hAnsi="Arial" w:cs="Arial"/>
          <w:b/>
          <w:color w:val="262626" w:themeColor="text1" w:themeTint="D9"/>
        </w:rPr>
      </w:pPr>
      <w:r>
        <w:rPr>
          <w:rFonts w:ascii="Arial" w:hAnsi="Arial" w:cs="Arial"/>
          <w:b/>
          <w:color w:val="262626" w:themeColor="text1" w:themeTint="D9"/>
        </w:rPr>
        <w:br w:type="page"/>
      </w:r>
    </w:p>
    <w:p w14:paraId="73F3EB20" w14:textId="160F2F50" w:rsidR="0085340A" w:rsidRPr="00EE3E5E" w:rsidRDefault="0085340A" w:rsidP="0085340A">
      <w:pPr>
        <w:autoSpaceDE w:val="0"/>
        <w:autoSpaceDN w:val="0"/>
        <w:adjustRightInd w:val="0"/>
        <w:spacing w:after="0" w:line="360" w:lineRule="auto"/>
        <w:jc w:val="both"/>
        <w:rPr>
          <w:rFonts w:ascii="Arial" w:hAnsi="Arial" w:cs="Arial"/>
          <w:b/>
        </w:rPr>
      </w:pPr>
      <w:r w:rsidRPr="00EE3E5E">
        <w:rPr>
          <w:rFonts w:ascii="Arial" w:hAnsi="Arial" w:cs="Arial"/>
          <w:b/>
        </w:rPr>
        <w:lastRenderedPageBreak/>
        <w:t>3. Completar l</w:t>
      </w:r>
      <w:r w:rsidR="00F95CDF">
        <w:rPr>
          <w:rFonts w:ascii="Arial" w:hAnsi="Arial" w:cs="Arial"/>
          <w:b/>
        </w:rPr>
        <w:t>os</w:t>
      </w:r>
      <w:r w:rsidRPr="00EE3E5E">
        <w:rPr>
          <w:rFonts w:ascii="Arial" w:hAnsi="Arial" w:cs="Arial"/>
          <w:b/>
        </w:rPr>
        <w:t xml:space="preserve"> siguiente</w:t>
      </w:r>
      <w:r w:rsidR="00F95CDF">
        <w:rPr>
          <w:rFonts w:ascii="Arial" w:hAnsi="Arial" w:cs="Arial"/>
          <w:b/>
        </w:rPr>
        <w:t>s</w:t>
      </w:r>
      <w:r w:rsidRPr="00EE3E5E">
        <w:rPr>
          <w:rFonts w:ascii="Arial" w:hAnsi="Arial" w:cs="Arial"/>
          <w:b/>
        </w:rPr>
        <w:t xml:space="preserve"> cuadro</w:t>
      </w:r>
      <w:r w:rsidR="00F95CDF">
        <w:rPr>
          <w:rFonts w:ascii="Arial" w:hAnsi="Arial" w:cs="Arial"/>
          <w:b/>
        </w:rPr>
        <w:t>s</w:t>
      </w:r>
      <w:r w:rsidRPr="00EE3E5E">
        <w:rPr>
          <w:rFonts w:ascii="Arial" w:hAnsi="Arial" w:cs="Arial"/>
          <w:b/>
        </w:rPr>
        <w:t xml:space="preserve"> de texto:</w:t>
      </w:r>
      <w:r w:rsidR="00C17BF2" w:rsidRPr="00EE3E5E">
        <w:rPr>
          <w:rFonts w:ascii="Arial" w:hAnsi="Arial" w:cs="Arial"/>
          <w:b/>
        </w:rPr>
        <w:t>*</w:t>
      </w:r>
    </w:p>
    <w:p w14:paraId="7BA1E524" w14:textId="77777777" w:rsidR="00CF531C" w:rsidRPr="00EE3E5E" w:rsidRDefault="00CF531C" w:rsidP="00414C50">
      <w:pPr>
        <w:autoSpaceDE w:val="0"/>
        <w:autoSpaceDN w:val="0"/>
        <w:adjustRightInd w:val="0"/>
        <w:spacing w:after="0" w:line="360" w:lineRule="auto"/>
        <w:jc w:val="both"/>
        <w:rPr>
          <w:rFonts w:ascii="Arial" w:hAnsi="Arial" w:cs="Arial"/>
        </w:rPr>
      </w:pPr>
    </w:p>
    <w:p w14:paraId="6B6073AD" w14:textId="69688D38" w:rsidR="00414C50" w:rsidRPr="00EE3E5E" w:rsidRDefault="00F95CDF" w:rsidP="00414C50">
      <w:pPr>
        <w:autoSpaceDE w:val="0"/>
        <w:autoSpaceDN w:val="0"/>
        <w:adjustRightInd w:val="0"/>
        <w:spacing w:after="0" w:line="360" w:lineRule="auto"/>
        <w:jc w:val="both"/>
        <w:rPr>
          <w:rFonts w:ascii="Arial" w:hAnsi="Arial" w:cs="Arial"/>
        </w:rPr>
      </w:pPr>
      <w:r>
        <w:rPr>
          <w:rFonts w:ascii="Arial" w:hAnsi="Arial" w:cs="Arial"/>
        </w:rPr>
        <w:t xml:space="preserve">Los </w:t>
      </w:r>
      <w:r w:rsidR="00CF531C" w:rsidRPr="00EE3E5E">
        <w:rPr>
          <w:rFonts w:ascii="Arial" w:hAnsi="Arial" w:cs="Arial"/>
        </w:rPr>
        <w:t>cuadro</w:t>
      </w:r>
      <w:r>
        <w:rPr>
          <w:rFonts w:ascii="Arial" w:hAnsi="Arial" w:cs="Arial"/>
        </w:rPr>
        <w:t>s</w:t>
      </w:r>
      <w:r w:rsidR="00CF531C" w:rsidRPr="00EE3E5E">
        <w:rPr>
          <w:rFonts w:ascii="Arial" w:hAnsi="Arial" w:cs="Arial"/>
        </w:rPr>
        <w:t xml:space="preserve"> que </w:t>
      </w:r>
      <w:r>
        <w:rPr>
          <w:rFonts w:ascii="Arial" w:hAnsi="Arial" w:cs="Arial"/>
        </w:rPr>
        <w:t xml:space="preserve">dan respuesta a este punto </w:t>
      </w:r>
      <w:r w:rsidR="00CF531C" w:rsidRPr="00EE3E5E">
        <w:rPr>
          <w:rFonts w:ascii="Arial" w:hAnsi="Arial" w:cs="Arial"/>
        </w:rPr>
        <w:t>se encuentra</w:t>
      </w:r>
      <w:r>
        <w:rPr>
          <w:rFonts w:ascii="Arial" w:hAnsi="Arial" w:cs="Arial"/>
        </w:rPr>
        <w:t>n</w:t>
      </w:r>
      <w:r w:rsidR="00CF531C" w:rsidRPr="00EE3E5E">
        <w:rPr>
          <w:rFonts w:ascii="Arial" w:hAnsi="Arial" w:cs="Arial"/>
        </w:rPr>
        <w:t xml:space="preserve"> en el Anexo III de</w:t>
      </w:r>
      <w:r w:rsidR="00AB45AF">
        <w:rPr>
          <w:rFonts w:ascii="Arial" w:hAnsi="Arial" w:cs="Arial"/>
        </w:rPr>
        <w:t>l</w:t>
      </w:r>
      <w:r w:rsidR="00CF531C" w:rsidRPr="00EE3E5E">
        <w:rPr>
          <w:rFonts w:ascii="Arial" w:hAnsi="Arial" w:cs="Arial"/>
        </w:rPr>
        <w:t xml:space="preserve"> documento.</w:t>
      </w:r>
    </w:p>
    <w:p w14:paraId="20D1F692" w14:textId="77777777" w:rsidR="00AB622F" w:rsidRPr="00EE3E5E" w:rsidRDefault="00AB622F" w:rsidP="00414C50">
      <w:pPr>
        <w:autoSpaceDE w:val="0"/>
        <w:autoSpaceDN w:val="0"/>
        <w:adjustRightInd w:val="0"/>
        <w:spacing w:after="0" w:line="360" w:lineRule="auto"/>
        <w:jc w:val="both"/>
        <w:rPr>
          <w:rFonts w:ascii="Arial" w:hAnsi="Arial" w:cs="Arial"/>
        </w:rPr>
      </w:pPr>
    </w:p>
    <w:p w14:paraId="0CE08F3E" w14:textId="03C1D75C" w:rsidR="00CF531C" w:rsidRDefault="003A5B2A" w:rsidP="00414C50">
      <w:pPr>
        <w:autoSpaceDE w:val="0"/>
        <w:autoSpaceDN w:val="0"/>
        <w:adjustRightInd w:val="0"/>
        <w:spacing w:after="0" w:line="360" w:lineRule="auto"/>
        <w:jc w:val="both"/>
        <w:rPr>
          <w:rFonts w:ascii="Arial" w:hAnsi="Arial" w:cs="Arial"/>
        </w:rPr>
      </w:pPr>
      <w:r>
        <w:rPr>
          <w:rFonts w:ascii="Arial" w:hAnsi="Arial" w:cs="Arial"/>
        </w:rPr>
        <w:t xml:space="preserve">Los </w:t>
      </w:r>
      <w:r w:rsidR="00A51BB1">
        <w:rPr>
          <w:rFonts w:ascii="Arial" w:hAnsi="Arial" w:cs="Arial"/>
        </w:rPr>
        <w:t>cuadro</w:t>
      </w:r>
      <w:r>
        <w:rPr>
          <w:rFonts w:ascii="Arial" w:hAnsi="Arial" w:cs="Arial"/>
        </w:rPr>
        <w:t>s 3 y 4</w:t>
      </w:r>
      <w:r w:rsidR="00A51BB1">
        <w:rPr>
          <w:rFonts w:ascii="Arial" w:hAnsi="Arial" w:cs="Arial"/>
        </w:rPr>
        <w:t xml:space="preserve"> </w:t>
      </w:r>
      <w:r>
        <w:rPr>
          <w:rFonts w:ascii="Arial" w:hAnsi="Arial" w:cs="Arial"/>
        </w:rPr>
        <w:t xml:space="preserve">corroboran </w:t>
      </w:r>
      <w:r w:rsidR="00AB622F" w:rsidRPr="00EE3E5E">
        <w:rPr>
          <w:rFonts w:ascii="Arial" w:hAnsi="Arial" w:cs="Arial"/>
        </w:rPr>
        <w:t>que</w:t>
      </w:r>
      <w:r w:rsidR="00FB4414" w:rsidRPr="00EE3E5E">
        <w:rPr>
          <w:rFonts w:ascii="Arial" w:hAnsi="Arial" w:cs="Arial"/>
        </w:rPr>
        <w:t xml:space="preserve"> </w:t>
      </w:r>
      <w:r w:rsidR="00341C72" w:rsidRPr="00EE3E5E">
        <w:rPr>
          <w:rFonts w:ascii="Arial" w:hAnsi="Arial" w:cs="Arial"/>
        </w:rPr>
        <w:t>el F</w:t>
      </w:r>
      <w:r w:rsidR="004469C0">
        <w:rPr>
          <w:rFonts w:ascii="Arial" w:hAnsi="Arial" w:cs="Arial"/>
        </w:rPr>
        <w:t>AM</w:t>
      </w:r>
      <w:r w:rsidR="00341C72" w:rsidRPr="00EE3E5E">
        <w:rPr>
          <w:rFonts w:ascii="Arial" w:hAnsi="Arial" w:cs="Arial"/>
        </w:rPr>
        <w:t xml:space="preserve"> atiende a</w:t>
      </w:r>
      <w:r w:rsidR="00FB4414" w:rsidRPr="00EE3E5E">
        <w:rPr>
          <w:rFonts w:ascii="Arial" w:hAnsi="Arial" w:cs="Arial"/>
        </w:rPr>
        <w:t xml:space="preserve"> dos ejes: </w:t>
      </w:r>
      <w:r w:rsidR="00AB622F" w:rsidRPr="00EE3E5E">
        <w:rPr>
          <w:rFonts w:ascii="Arial" w:hAnsi="Arial" w:cs="Arial"/>
        </w:rPr>
        <w:t>el</w:t>
      </w:r>
      <w:r w:rsidR="00FB4414" w:rsidRPr="00EE3E5E">
        <w:rPr>
          <w:rFonts w:ascii="Arial" w:hAnsi="Arial" w:cs="Arial"/>
        </w:rPr>
        <w:t xml:space="preserve"> </w:t>
      </w:r>
      <w:r w:rsidR="00AB622F" w:rsidRPr="00EE3E5E">
        <w:rPr>
          <w:rFonts w:ascii="Arial" w:hAnsi="Arial" w:cs="Arial"/>
        </w:rPr>
        <w:t>social</w:t>
      </w:r>
      <w:r w:rsidR="00FB4414" w:rsidRPr="00EE3E5E">
        <w:rPr>
          <w:rFonts w:ascii="Arial" w:hAnsi="Arial" w:cs="Arial"/>
        </w:rPr>
        <w:t xml:space="preserve"> y</w:t>
      </w:r>
      <w:r w:rsidR="00DF06F4">
        <w:rPr>
          <w:rFonts w:ascii="Arial" w:hAnsi="Arial" w:cs="Arial"/>
        </w:rPr>
        <w:t>, con un enfoque en infraestructura,</w:t>
      </w:r>
      <w:r w:rsidR="00FB4414" w:rsidRPr="00EE3E5E">
        <w:rPr>
          <w:rFonts w:ascii="Arial" w:hAnsi="Arial" w:cs="Arial"/>
        </w:rPr>
        <w:t xml:space="preserve"> el educativo.</w:t>
      </w:r>
      <w:r w:rsidR="00C775CB" w:rsidRPr="00EE3E5E">
        <w:rPr>
          <w:rFonts w:ascii="Arial" w:hAnsi="Arial" w:cs="Arial"/>
        </w:rPr>
        <w:t xml:space="preserve"> </w:t>
      </w:r>
      <w:r w:rsidR="00A51BB1">
        <w:rPr>
          <w:rFonts w:ascii="Arial" w:hAnsi="Arial" w:cs="Arial"/>
        </w:rPr>
        <w:t>Por otro lado, muestra</w:t>
      </w:r>
      <w:r w:rsidR="00DF06F4">
        <w:rPr>
          <w:rFonts w:ascii="Arial" w:hAnsi="Arial" w:cs="Arial"/>
        </w:rPr>
        <w:t>n</w:t>
      </w:r>
      <w:r w:rsidR="00A51BB1">
        <w:rPr>
          <w:rFonts w:ascii="Arial" w:hAnsi="Arial" w:cs="Arial"/>
        </w:rPr>
        <w:t xml:space="preserve"> </w:t>
      </w:r>
      <w:r w:rsidR="00DF06F4">
        <w:rPr>
          <w:rFonts w:ascii="Arial" w:hAnsi="Arial" w:cs="Arial"/>
        </w:rPr>
        <w:t>que hay una</w:t>
      </w:r>
      <w:r w:rsidR="00A51BB1">
        <w:rPr>
          <w:rFonts w:ascii="Arial" w:hAnsi="Arial" w:cs="Arial"/>
        </w:rPr>
        <w:t xml:space="preserve"> alineación </w:t>
      </w:r>
      <w:r w:rsidR="00DF06F4">
        <w:rPr>
          <w:rFonts w:ascii="Arial" w:hAnsi="Arial" w:cs="Arial"/>
        </w:rPr>
        <w:t>entre</w:t>
      </w:r>
      <w:r w:rsidR="00A51BB1">
        <w:rPr>
          <w:rFonts w:ascii="Arial" w:hAnsi="Arial" w:cs="Arial"/>
        </w:rPr>
        <w:t xml:space="preserve"> </w:t>
      </w:r>
      <w:r w:rsidR="00C775CB" w:rsidRPr="00EE3E5E">
        <w:rPr>
          <w:rFonts w:ascii="Arial" w:hAnsi="Arial" w:cs="Arial"/>
        </w:rPr>
        <w:t>los programas sectoriales federal</w:t>
      </w:r>
      <w:r w:rsidR="00DF06F4">
        <w:rPr>
          <w:rFonts w:ascii="Arial" w:hAnsi="Arial" w:cs="Arial"/>
        </w:rPr>
        <w:t>es</w:t>
      </w:r>
      <w:r w:rsidR="00C775CB" w:rsidRPr="00EE3E5E">
        <w:rPr>
          <w:rFonts w:ascii="Arial" w:hAnsi="Arial" w:cs="Arial"/>
        </w:rPr>
        <w:t xml:space="preserve"> </w:t>
      </w:r>
      <w:r w:rsidR="00DF06F4">
        <w:rPr>
          <w:rFonts w:ascii="Arial" w:hAnsi="Arial" w:cs="Arial"/>
        </w:rPr>
        <w:t xml:space="preserve">y </w:t>
      </w:r>
      <w:r w:rsidR="00C775CB" w:rsidRPr="00EE3E5E">
        <w:rPr>
          <w:rFonts w:ascii="Arial" w:hAnsi="Arial" w:cs="Arial"/>
        </w:rPr>
        <w:t>estatal</w:t>
      </w:r>
      <w:r w:rsidR="00DF06F4">
        <w:rPr>
          <w:rFonts w:ascii="Arial" w:hAnsi="Arial" w:cs="Arial"/>
        </w:rPr>
        <w:t>es</w:t>
      </w:r>
      <w:r w:rsidR="00C775CB" w:rsidRPr="00EE3E5E">
        <w:rPr>
          <w:rFonts w:ascii="Arial" w:hAnsi="Arial" w:cs="Arial"/>
        </w:rPr>
        <w:t xml:space="preserve">, </w:t>
      </w:r>
      <w:r w:rsidR="00A51BB1">
        <w:rPr>
          <w:rFonts w:ascii="Arial" w:hAnsi="Arial" w:cs="Arial"/>
        </w:rPr>
        <w:t xml:space="preserve">e </w:t>
      </w:r>
      <w:r w:rsidR="00DF06F4">
        <w:rPr>
          <w:rFonts w:ascii="Arial" w:hAnsi="Arial" w:cs="Arial"/>
        </w:rPr>
        <w:t>incluso en estos</w:t>
      </w:r>
      <w:r w:rsidR="00C775CB" w:rsidRPr="00EE3E5E">
        <w:rPr>
          <w:rFonts w:ascii="Arial" w:hAnsi="Arial" w:cs="Arial"/>
        </w:rPr>
        <w:t xml:space="preserve"> último</w:t>
      </w:r>
      <w:r w:rsidR="00DF06F4">
        <w:rPr>
          <w:rFonts w:ascii="Arial" w:hAnsi="Arial" w:cs="Arial"/>
        </w:rPr>
        <w:t>s</w:t>
      </w:r>
      <w:r w:rsidR="00C775CB" w:rsidRPr="00EE3E5E">
        <w:rPr>
          <w:rFonts w:ascii="Arial" w:hAnsi="Arial" w:cs="Arial"/>
        </w:rPr>
        <w:t xml:space="preserve"> se es más específico en el tema educativo, organizando la información </w:t>
      </w:r>
      <w:r w:rsidR="00DF06F4">
        <w:rPr>
          <w:rFonts w:ascii="Arial" w:hAnsi="Arial" w:cs="Arial"/>
        </w:rPr>
        <w:t>en</w:t>
      </w:r>
      <w:r w:rsidR="00C775CB" w:rsidRPr="00EE3E5E">
        <w:rPr>
          <w:rFonts w:ascii="Arial" w:hAnsi="Arial" w:cs="Arial"/>
        </w:rPr>
        <w:t xml:space="preserve"> educación básica, educación media superior y educación superior e investigación.</w:t>
      </w:r>
      <w:r w:rsidR="00F673F4">
        <w:rPr>
          <w:rFonts w:ascii="Arial" w:hAnsi="Arial" w:cs="Arial"/>
        </w:rPr>
        <w:t xml:space="preserve"> Por tanto, s</w:t>
      </w:r>
      <w:r w:rsidR="00AB622F" w:rsidRPr="00EE3E5E">
        <w:rPr>
          <w:rFonts w:ascii="Arial" w:hAnsi="Arial" w:cs="Arial"/>
        </w:rPr>
        <w:t>e</w:t>
      </w:r>
      <w:r w:rsidR="00FB4414" w:rsidRPr="00EE3E5E">
        <w:rPr>
          <w:rFonts w:ascii="Arial" w:hAnsi="Arial" w:cs="Arial"/>
        </w:rPr>
        <w:t xml:space="preserve"> </w:t>
      </w:r>
      <w:r w:rsidR="00AB622F" w:rsidRPr="00EE3E5E">
        <w:rPr>
          <w:rFonts w:ascii="Arial" w:hAnsi="Arial" w:cs="Arial"/>
        </w:rPr>
        <w:t>puede</w:t>
      </w:r>
      <w:r w:rsidR="00FB4414" w:rsidRPr="00EE3E5E">
        <w:rPr>
          <w:rFonts w:ascii="Arial" w:hAnsi="Arial" w:cs="Arial"/>
        </w:rPr>
        <w:t xml:space="preserve"> </w:t>
      </w:r>
      <w:r w:rsidR="00F673F4">
        <w:rPr>
          <w:rFonts w:ascii="Arial" w:hAnsi="Arial" w:cs="Arial"/>
        </w:rPr>
        <w:t xml:space="preserve">afirmar </w:t>
      </w:r>
      <w:r w:rsidR="00AB622F" w:rsidRPr="00EE3E5E">
        <w:rPr>
          <w:rFonts w:ascii="Arial" w:hAnsi="Arial" w:cs="Arial"/>
        </w:rPr>
        <w:t>que</w:t>
      </w:r>
      <w:r w:rsidR="00FB4414" w:rsidRPr="00EE3E5E">
        <w:rPr>
          <w:rFonts w:ascii="Arial" w:hAnsi="Arial" w:cs="Arial"/>
        </w:rPr>
        <w:t xml:space="preserve"> </w:t>
      </w:r>
      <w:r w:rsidR="00AB622F" w:rsidRPr="00EE3E5E">
        <w:rPr>
          <w:rFonts w:ascii="Arial" w:hAnsi="Arial" w:cs="Arial"/>
        </w:rPr>
        <w:t>el</w:t>
      </w:r>
      <w:r w:rsidR="00FB4414" w:rsidRPr="00EE3E5E">
        <w:rPr>
          <w:rFonts w:ascii="Arial" w:hAnsi="Arial" w:cs="Arial"/>
        </w:rPr>
        <w:t xml:space="preserve"> </w:t>
      </w:r>
      <w:r w:rsidR="00AB622F" w:rsidRPr="00EE3E5E">
        <w:rPr>
          <w:rFonts w:ascii="Arial" w:hAnsi="Arial" w:cs="Arial"/>
        </w:rPr>
        <w:t>FA</w:t>
      </w:r>
      <w:r w:rsidR="00C775CB" w:rsidRPr="00EE3E5E">
        <w:rPr>
          <w:rFonts w:ascii="Arial" w:hAnsi="Arial" w:cs="Arial"/>
        </w:rPr>
        <w:t>M</w:t>
      </w:r>
      <w:r w:rsidR="00FB4414" w:rsidRPr="00EE3E5E">
        <w:rPr>
          <w:rFonts w:ascii="Arial" w:hAnsi="Arial" w:cs="Arial"/>
        </w:rPr>
        <w:t xml:space="preserve"> </w:t>
      </w:r>
      <w:r w:rsidR="00AB622F" w:rsidRPr="00EE3E5E">
        <w:rPr>
          <w:rFonts w:ascii="Arial" w:hAnsi="Arial" w:cs="Arial"/>
        </w:rPr>
        <w:t>mantiene</w:t>
      </w:r>
      <w:r w:rsidR="00FB4414" w:rsidRPr="00EE3E5E">
        <w:rPr>
          <w:rFonts w:ascii="Arial" w:hAnsi="Arial" w:cs="Arial"/>
        </w:rPr>
        <w:t xml:space="preserve"> </w:t>
      </w:r>
      <w:r w:rsidR="00AB622F" w:rsidRPr="00EE3E5E">
        <w:rPr>
          <w:rFonts w:ascii="Arial" w:hAnsi="Arial" w:cs="Arial"/>
        </w:rPr>
        <w:t>una</w:t>
      </w:r>
      <w:r w:rsidR="00FB4414" w:rsidRPr="00EE3E5E">
        <w:rPr>
          <w:rFonts w:ascii="Arial" w:hAnsi="Arial" w:cs="Arial"/>
        </w:rPr>
        <w:t xml:space="preserve"> </w:t>
      </w:r>
      <w:r w:rsidR="00AB622F" w:rsidRPr="00EE3E5E">
        <w:rPr>
          <w:rFonts w:ascii="Arial" w:hAnsi="Arial" w:cs="Arial"/>
        </w:rPr>
        <w:t>coherencia</w:t>
      </w:r>
      <w:r w:rsidR="00FB4414" w:rsidRPr="00EE3E5E">
        <w:rPr>
          <w:rFonts w:ascii="Arial" w:hAnsi="Arial" w:cs="Arial"/>
        </w:rPr>
        <w:t xml:space="preserve"> </w:t>
      </w:r>
      <w:r w:rsidR="00AB622F" w:rsidRPr="00EE3E5E">
        <w:rPr>
          <w:rFonts w:ascii="Arial" w:hAnsi="Arial" w:cs="Arial"/>
        </w:rPr>
        <w:t>y</w:t>
      </w:r>
      <w:r w:rsidR="00FB4414" w:rsidRPr="00EE3E5E">
        <w:rPr>
          <w:rFonts w:ascii="Arial" w:hAnsi="Arial" w:cs="Arial"/>
        </w:rPr>
        <w:t xml:space="preserve"> </w:t>
      </w:r>
      <w:r w:rsidR="00AB622F" w:rsidRPr="00EE3E5E">
        <w:rPr>
          <w:rFonts w:ascii="Arial" w:hAnsi="Arial" w:cs="Arial"/>
        </w:rPr>
        <w:t>vinculación</w:t>
      </w:r>
      <w:r w:rsidR="00FB4414" w:rsidRPr="00EE3E5E">
        <w:rPr>
          <w:rFonts w:ascii="Arial" w:hAnsi="Arial" w:cs="Arial"/>
        </w:rPr>
        <w:t xml:space="preserve"> </w:t>
      </w:r>
      <w:r w:rsidR="00AB622F" w:rsidRPr="00EE3E5E">
        <w:rPr>
          <w:rFonts w:ascii="Arial" w:hAnsi="Arial" w:cs="Arial"/>
        </w:rPr>
        <w:t>entre</w:t>
      </w:r>
      <w:r w:rsidR="00FB4414" w:rsidRPr="00EE3E5E">
        <w:rPr>
          <w:rFonts w:ascii="Arial" w:hAnsi="Arial" w:cs="Arial"/>
        </w:rPr>
        <w:t xml:space="preserve"> </w:t>
      </w:r>
      <w:r w:rsidR="00AB622F" w:rsidRPr="00EE3E5E">
        <w:rPr>
          <w:rFonts w:ascii="Arial" w:hAnsi="Arial" w:cs="Arial"/>
        </w:rPr>
        <w:t xml:space="preserve">los objetivos </w:t>
      </w:r>
      <w:r w:rsidR="005B254E">
        <w:rPr>
          <w:rFonts w:ascii="Arial" w:hAnsi="Arial" w:cs="Arial"/>
        </w:rPr>
        <w:t xml:space="preserve">de planeación </w:t>
      </w:r>
      <w:r w:rsidR="00AB622F" w:rsidRPr="00EE3E5E">
        <w:rPr>
          <w:rFonts w:ascii="Arial" w:hAnsi="Arial" w:cs="Arial"/>
        </w:rPr>
        <w:t>nacionales y los estatales.</w:t>
      </w:r>
    </w:p>
    <w:p w14:paraId="7F5BA1D7" w14:textId="77777777" w:rsidR="00F615DA" w:rsidRDefault="00F615DA" w:rsidP="00414C50">
      <w:pPr>
        <w:autoSpaceDE w:val="0"/>
        <w:autoSpaceDN w:val="0"/>
        <w:adjustRightInd w:val="0"/>
        <w:spacing w:after="0" w:line="360" w:lineRule="auto"/>
        <w:jc w:val="both"/>
        <w:rPr>
          <w:rFonts w:ascii="Arial" w:hAnsi="Arial" w:cs="Arial"/>
        </w:rPr>
      </w:pPr>
    </w:p>
    <w:p w14:paraId="795CBF7F" w14:textId="642241B5" w:rsidR="00F615DA" w:rsidRPr="00EE3E5E" w:rsidRDefault="00F615DA" w:rsidP="00414C50">
      <w:pPr>
        <w:autoSpaceDE w:val="0"/>
        <w:autoSpaceDN w:val="0"/>
        <w:adjustRightInd w:val="0"/>
        <w:spacing w:after="0" w:line="360" w:lineRule="auto"/>
        <w:jc w:val="both"/>
        <w:rPr>
          <w:rFonts w:ascii="Arial" w:hAnsi="Arial" w:cs="Arial"/>
        </w:rPr>
      </w:pPr>
      <w:r>
        <w:rPr>
          <w:rFonts w:ascii="Arial" w:hAnsi="Arial" w:cs="Arial"/>
        </w:rPr>
        <w:t xml:space="preserve">Se recomienda </w:t>
      </w:r>
      <w:r w:rsidR="004933E8">
        <w:rPr>
          <w:rFonts w:ascii="Arial" w:hAnsi="Arial" w:cs="Arial"/>
        </w:rPr>
        <w:t>a</w:t>
      </w:r>
      <w:r>
        <w:rPr>
          <w:rFonts w:ascii="Arial" w:hAnsi="Arial" w:cs="Arial"/>
        </w:rPr>
        <w:t xml:space="preserve">l Gobierno de Yucatán </w:t>
      </w:r>
      <w:r w:rsidR="004933E8">
        <w:rPr>
          <w:rFonts w:ascii="Arial" w:hAnsi="Arial" w:cs="Arial"/>
        </w:rPr>
        <w:t>m</w:t>
      </w:r>
      <w:r w:rsidR="004933E8" w:rsidRPr="004933E8">
        <w:rPr>
          <w:rFonts w:ascii="Arial" w:hAnsi="Arial" w:cs="Arial"/>
        </w:rPr>
        <w:t>antener los esfuerzos para la alienación de los objetivos estatales con los nacionales en los procesos de planeación</w:t>
      </w:r>
      <w:r w:rsidRPr="00F615DA">
        <w:rPr>
          <w:rFonts w:ascii="Arial" w:hAnsi="Arial" w:cs="Arial"/>
        </w:rPr>
        <w:t>.</w:t>
      </w:r>
    </w:p>
    <w:p w14:paraId="7333580D" w14:textId="77777777" w:rsidR="00AB622F" w:rsidRDefault="00AB622F" w:rsidP="00414C50">
      <w:pPr>
        <w:autoSpaceDE w:val="0"/>
        <w:autoSpaceDN w:val="0"/>
        <w:adjustRightInd w:val="0"/>
        <w:spacing w:after="0" w:line="360" w:lineRule="auto"/>
        <w:jc w:val="both"/>
        <w:rPr>
          <w:rFonts w:ascii="Arial" w:hAnsi="Arial" w:cs="Arial"/>
          <w:color w:val="404040" w:themeColor="text1" w:themeTint="BF"/>
        </w:rPr>
      </w:pPr>
    </w:p>
    <w:p w14:paraId="263AE865" w14:textId="209CE2B6" w:rsidR="008C55C1" w:rsidRDefault="008C55C1">
      <w:pPr>
        <w:rPr>
          <w:rFonts w:ascii="Arial" w:hAnsi="Arial" w:cs="Arial"/>
          <w:color w:val="404040" w:themeColor="text1" w:themeTint="BF"/>
        </w:rPr>
      </w:pPr>
      <w:r>
        <w:rPr>
          <w:rFonts w:ascii="Arial" w:hAnsi="Arial" w:cs="Arial"/>
          <w:color w:val="404040" w:themeColor="text1" w:themeTint="BF"/>
        </w:rPr>
        <w:br w:type="page"/>
      </w:r>
    </w:p>
    <w:p w14:paraId="1ECD9DDD" w14:textId="61808514" w:rsidR="0085340A" w:rsidRPr="00EE3E5E" w:rsidRDefault="0085340A" w:rsidP="0085340A">
      <w:pPr>
        <w:autoSpaceDE w:val="0"/>
        <w:autoSpaceDN w:val="0"/>
        <w:adjustRightInd w:val="0"/>
        <w:spacing w:after="0" w:line="360" w:lineRule="auto"/>
        <w:jc w:val="both"/>
        <w:rPr>
          <w:rFonts w:ascii="Arial" w:hAnsi="Arial" w:cs="Arial"/>
          <w:b/>
          <w:spacing w:val="-6"/>
        </w:rPr>
      </w:pPr>
      <w:r w:rsidRPr="00EE3E5E">
        <w:rPr>
          <w:rFonts w:ascii="Arial" w:hAnsi="Arial" w:cs="Arial"/>
          <w:b/>
          <w:spacing w:val="-6"/>
        </w:rPr>
        <w:lastRenderedPageBreak/>
        <w:t xml:space="preserve">4. Identificar cada uno de los Programas Presupuestarios </w:t>
      </w:r>
      <w:r w:rsidR="00E32433" w:rsidRPr="00EE3E5E">
        <w:rPr>
          <w:rFonts w:ascii="Arial" w:hAnsi="Arial" w:cs="Arial"/>
          <w:b/>
          <w:spacing w:val="-6"/>
        </w:rPr>
        <w:t>que ejercen recursos del Fondo*</w:t>
      </w:r>
    </w:p>
    <w:p w14:paraId="512DE2DA" w14:textId="77777777" w:rsidR="0085340A" w:rsidRPr="00EE3E5E" w:rsidRDefault="0085340A" w:rsidP="0085340A">
      <w:pPr>
        <w:autoSpaceDE w:val="0"/>
        <w:autoSpaceDN w:val="0"/>
        <w:adjustRightInd w:val="0"/>
        <w:spacing w:after="0" w:line="360" w:lineRule="auto"/>
        <w:jc w:val="both"/>
        <w:rPr>
          <w:rFonts w:ascii="Arial" w:hAnsi="Arial" w:cs="Arial"/>
          <w:spacing w:val="-6"/>
        </w:rPr>
      </w:pPr>
    </w:p>
    <w:p w14:paraId="1C13A4F8" w14:textId="4C281AF9" w:rsidR="003A40E3" w:rsidRDefault="005E4B5F" w:rsidP="003A40E3">
      <w:pPr>
        <w:autoSpaceDE w:val="0"/>
        <w:autoSpaceDN w:val="0"/>
        <w:adjustRightInd w:val="0"/>
        <w:spacing w:after="0" w:line="360" w:lineRule="auto"/>
        <w:jc w:val="both"/>
        <w:rPr>
          <w:rFonts w:ascii="Arial" w:hAnsi="Arial" w:cs="Arial"/>
        </w:rPr>
      </w:pPr>
      <w:r>
        <w:rPr>
          <w:rFonts w:ascii="Arial" w:hAnsi="Arial" w:cs="Arial"/>
        </w:rPr>
        <w:t xml:space="preserve">Dada </w:t>
      </w:r>
      <w:r w:rsidR="003A40E3" w:rsidRPr="00EE3E5E">
        <w:rPr>
          <w:rFonts w:ascii="Arial" w:hAnsi="Arial" w:cs="Arial"/>
        </w:rPr>
        <w:t>la amplitud del F</w:t>
      </w:r>
      <w:r w:rsidR="007E7BFD">
        <w:rPr>
          <w:rFonts w:ascii="Arial" w:hAnsi="Arial" w:cs="Arial"/>
        </w:rPr>
        <w:t>AM</w:t>
      </w:r>
      <w:r w:rsidR="003A40E3" w:rsidRPr="00EE3E5E">
        <w:rPr>
          <w:rFonts w:ascii="Arial" w:hAnsi="Arial" w:cs="Arial"/>
        </w:rPr>
        <w:t xml:space="preserve"> </w:t>
      </w:r>
      <w:r>
        <w:rPr>
          <w:rFonts w:ascii="Arial" w:hAnsi="Arial" w:cs="Arial"/>
        </w:rPr>
        <w:t xml:space="preserve">y el número de programas presupuestarios estatales involucrados, </w:t>
      </w:r>
      <w:r w:rsidR="003A40E3">
        <w:rPr>
          <w:rFonts w:ascii="Arial" w:hAnsi="Arial" w:cs="Arial"/>
        </w:rPr>
        <w:t xml:space="preserve">la actividad de evaluación </w:t>
      </w:r>
      <w:r w:rsidR="003A40E3" w:rsidRPr="00EE3E5E">
        <w:rPr>
          <w:rFonts w:ascii="Arial" w:hAnsi="Arial" w:cs="Arial"/>
        </w:rPr>
        <w:t>se centr</w:t>
      </w:r>
      <w:r w:rsidR="003A40E3">
        <w:rPr>
          <w:rFonts w:ascii="Arial" w:hAnsi="Arial" w:cs="Arial"/>
        </w:rPr>
        <w:t xml:space="preserve">ó </w:t>
      </w:r>
      <w:r w:rsidR="003A40E3" w:rsidRPr="00EE3E5E">
        <w:rPr>
          <w:rFonts w:ascii="Arial" w:hAnsi="Arial" w:cs="Arial"/>
        </w:rPr>
        <w:t>en aquellos programas que más recursos ejercieron</w:t>
      </w:r>
      <w:r w:rsidR="005B5B71">
        <w:rPr>
          <w:rFonts w:ascii="Arial" w:hAnsi="Arial" w:cs="Arial"/>
        </w:rPr>
        <w:t xml:space="preserve"> del F</w:t>
      </w:r>
      <w:r w:rsidR="007E7BFD">
        <w:rPr>
          <w:rFonts w:ascii="Arial" w:hAnsi="Arial" w:cs="Arial"/>
        </w:rPr>
        <w:t>ondo.</w:t>
      </w:r>
    </w:p>
    <w:p w14:paraId="38AC72E2" w14:textId="77777777" w:rsidR="003A40E3" w:rsidRDefault="003A40E3" w:rsidP="003A40E3">
      <w:pPr>
        <w:autoSpaceDE w:val="0"/>
        <w:autoSpaceDN w:val="0"/>
        <w:adjustRightInd w:val="0"/>
        <w:spacing w:after="0" w:line="360" w:lineRule="auto"/>
        <w:jc w:val="both"/>
        <w:rPr>
          <w:rFonts w:ascii="Arial" w:hAnsi="Arial" w:cs="Arial"/>
        </w:rPr>
      </w:pPr>
    </w:p>
    <w:p w14:paraId="0E4AB3E5" w14:textId="77777777" w:rsidR="00615D07" w:rsidRPr="00615D07" w:rsidRDefault="00615D07" w:rsidP="00414C50">
      <w:pPr>
        <w:autoSpaceDE w:val="0"/>
        <w:autoSpaceDN w:val="0"/>
        <w:adjustRightInd w:val="0"/>
        <w:spacing w:after="0" w:line="360" w:lineRule="auto"/>
        <w:jc w:val="both"/>
        <w:rPr>
          <w:rFonts w:ascii="Arial" w:hAnsi="Arial" w:cs="Arial"/>
          <w:b/>
        </w:rPr>
      </w:pPr>
      <w:r w:rsidRPr="00615D07">
        <w:rPr>
          <w:rFonts w:ascii="Arial" w:hAnsi="Arial" w:cs="Arial"/>
          <w:b/>
        </w:rPr>
        <w:t>FAM Asistencia Social</w:t>
      </w:r>
    </w:p>
    <w:p w14:paraId="6501A9DD" w14:textId="77777777" w:rsidR="00615D07" w:rsidRDefault="00615D07" w:rsidP="00414C50">
      <w:pPr>
        <w:autoSpaceDE w:val="0"/>
        <w:autoSpaceDN w:val="0"/>
        <w:adjustRightInd w:val="0"/>
        <w:spacing w:after="0" w:line="360" w:lineRule="auto"/>
        <w:jc w:val="both"/>
        <w:rPr>
          <w:rFonts w:ascii="Arial" w:hAnsi="Arial" w:cs="Arial"/>
        </w:rPr>
      </w:pPr>
    </w:p>
    <w:p w14:paraId="6959E5C6" w14:textId="68E3C369" w:rsidR="00414C50" w:rsidRPr="00EE3E5E" w:rsidRDefault="00414C50" w:rsidP="00414C50">
      <w:pPr>
        <w:autoSpaceDE w:val="0"/>
        <w:autoSpaceDN w:val="0"/>
        <w:adjustRightInd w:val="0"/>
        <w:spacing w:after="0" w:line="360" w:lineRule="auto"/>
        <w:jc w:val="both"/>
        <w:rPr>
          <w:rFonts w:ascii="Arial" w:hAnsi="Arial" w:cs="Arial"/>
          <w:sz w:val="20"/>
          <w:szCs w:val="20"/>
        </w:rPr>
      </w:pPr>
      <w:r w:rsidRPr="00EE3E5E">
        <w:rPr>
          <w:rFonts w:ascii="Arial" w:hAnsi="Arial" w:cs="Arial"/>
        </w:rPr>
        <w:t xml:space="preserve">Con el objeto de atender </w:t>
      </w:r>
      <w:r w:rsidR="002E4F3E">
        <w:rPr>
          <w:rFonts w:ascii="Arial" w:hAnsi="Arial" w:cs="Arial"/>
        </w:rPr>
        <w:t xml:space="preserve">este </w:t>
      </w:r>
      <w:r w:rsidR="006E292A">
        <w:rPr>
          <w:rFonts w:ascii="Arial" w:hAnsi="Arial" w:cs="Arial"/>
        </w:rPr>
        <w:t>subfondo</w:t>
      </w:r>
      <w:r w:rsidR="002E4F3E">
        <w:rPr>
          <w:rFonts w:ascii="Arial" w:hAnsi="Arial" w:cs="Arial"/>
        </w:rPr>
        <w:t xml:space="preserve"> del FAM</w:t>
      </w:r>
      <w:r w:rsidR="00620550">
        <w:rPr>
          <w:rFonts w:ascii="Arial" w:hAnsi="Arial" w:cs="Arial"/>
        </w:rPr>
        <w:t>, el G</w:t>
      </w:r>
      <w:r w:rsidRPr="00EE3E5E">
        <w:rPr>
          <w:rFonts w:ascii="Arial" w:hAnsi="Arial" w:cs="Arial"/>
        </w:rPr>
        <w:t>obierno de Yucatán estableció seis programas presupuestarios</w:t>
      </w:r>
      <w:r w:rsidR="00A24C3B">
        <w:rPr>
          <w:rFonts w:ascii="Arial" w:hAnsi="Arial" w:cs="Arial"/>
        </w:rPr>
        <w:t xml:space="preserve"> para el ejercicio fiscal 2015</w:t>
      </w:r>
      <w:r w:rsidR="00531926">
        <w:rPr>
          <w:rFonts w:ascii="Arial" w:hAnsi="Arial" w:cs="Arial"/>
        </w:rPr>
        <w:t>. P</w:t>
      </w:r>
      <w:r w:rsidR="002E4F3E">
        <w:rPr>
          <w:rFonts w:ascii="Arial" w:hAnsi="Arial" w:cs="Arial"/>
        </w:rPr>
        <w:t xml:space="preserve">ara la evaluación se </w:t>
      </w:r>
      <w:r w:rsidR="00531926">
        <w:rPr>
          <w:rFonts w:ascii="Arial" w:hAnsi="Arial" w:cs="Arial"/>
        </w:rPr>
        <w:t xml:space="preserve">eligió </w:t>
      </w:r>
      <w:r w:rsidR="002E4F3E">
        <w:rPr>
          <w:rFonts w:ascii="Arial" w:hAnsi="Arial" w:cs="Arial"/>
        </w:rPr>
        <w:t xml:space="preserve">el programa presupuestario </w:t>
      </w:r>
      <w:r w:rsidRPr="00EE3E5E">
        <w:rPr>
          <w:rFonts w:ascii="Arial" w:hAnsi="Arial" w:cs="Arial"/>
        </w:rPr>
        <w:t>80</w:t>
      </w:r>
      <w:r w:rsidR="002E4F3E">
        <w:rPr>
          <w:rFonts w:ascii="Arial" w:hAnsi="Arial" w:cs="Arial"/>
        </w:rPr>
        <w:t>,</w:t>
      </w:r>
      <w:r w:rsidRPr="00EE3E5E">
        <w:rPr>
          <w:rFonts w:ascii="Arial" w:hAnsi="Arial" w:cs="Arial"/>
        </w:rPr>
        <w:t xml:space="preserve"> Carencia por acceso a la alimentación, </w:t>
      </w:r>
      <w:r w:rsidR="00531926">
        <w:rPr>
          <w:rFonts w:ascii="Arial" w:hAnsi="Arial" w:cs="Arial"/>
        </w:rPr>
        <w:t>ya</w:t>
      </w:r>
      <w:r w:rsidR="00707A71">
        <w:rPr>
          <w:rFonts w:ascii="Arial" w:hAnsi="Arial" w:cs="Arial"/>
        </w:rPr>
        <w:t xml:space="preserve"> </w:t>
      </w:r>
      <w:r w:rsidRPr="00EE3E5E">
        <w:rPr>
          <w:rFonts w:ascii="Arial" w:hAnsi="Arial" w:cs="Arial"/>
        </w:rPr>
        <w:t>que recibió casi 92</w:t>
      </w:r>
      <w:r w:rsidR="00841E53" w:rsidRPr="00EE3E5E">
        <w:rPr>
          <w:rFonts w:ascii="Arial" w:hAnsi="Arial" w:cs="Arial"/>
        </w:rPr>
        <w:t>%</w:t>
      </w:r>
      <w:r w:rsidR="00707A71">
        <w:rPr>
          <w:rFonts w:ascii="Arial" w:hAnsi="Arial" w:cs="Arial"/>
        </w:rPr>
        <w:t xml:space="preserve"> de los recursos del subfondo.</w:t>
      </w:r>
    </w:p>
    <w:p w14:paraId="38D0DA5C" w14:textId="77777777" w:rsidR="00414C50" w:rsidRPr="00EE3E5E" w:rsidRDefault="00414C50" w:rsidP="00414C50">
      <w:pPr>
        <w:autoSpaceDE w:val="0"/>
        <w:autoSpaceDN w:val="0"/>
        <w:adjustRightInd w:val="0"/>
        <w:spacing w:after="0" w:line="360" w:lineRule="auto"/>
        <w:jc w:val="both"/>
        <w:rPr>
          <w:rFonts w:ascii="Arial" w:hAnsi="Arial" w:cs="Arial"/>
        </w:rPr>
      </w:pPr>
    </w:p>
    <w:p w14:paraId="3F55D7CF" w14:textId="62427C83" w:rsidR="00414C50" w:rsidRPr="00EE3E5E" w:rsidRDefault="00414C50" w:rsidP="00414C50">
      <w:pPr>
        <w:autoSpaceDE w:val="0"/>
        <w:autoSpaceDN w:val="0"/>
        <w:adjustRightInd w:val="0"/>
        <w:spacing w:after="0" w:line="360" w:lineRule="auto"/>
        <w:jc w:val="both"/>
        <w:rPr>
          <w:rFonts w:ascii="Arial" w:hAnsi="Arial" w:cs="Arial"/>
        </w:rPr>
      </w:pPr>
      <w:r w:rsidRPr="00EE3E5E">
        <w:rPr>
          <w:rFonts w:ascii="Arial" w:hAnsi="Arial" w:cs="Arial"/>
        </w:rPr>
        <w:t>De acuerdo con la matriz de indicadores</w:t>
      </w:r>
      <w:r w:rsidR="00540A1F">
        <w:rPr>
          <w:rFonts w:ascii="Arial" w:hAnsi="Arial" w:cs="Arial"/>
        </w:rPr>
        <w:t>,</w:t>
      </w:r>
      <w:r w:rsidR="00540A1F" w:rsidRPr="00540A1F">
        <w:rPr>
          <w:rFonts w:ascii="Arial" w:hAnsi="Arial" w:cs="Arial"/>
        </w:rPr>
        <w:t xml:space="preserve"> </w:t>
      </w:r>
      <w:r w:rsidR="00540A1F">
        <w:rPr>
          <w:rFonts w:ascii="Arial" w:hAnsi="Arial" w:cs="Arial"/>
        </w:rPr>
        <w:t>el</w:t>
      </w:r>
      <w:r w:rsidR="00540A1F" w:rsidRPr="00EE3E5E">
        <w:rPr>
          <w:rFonts w:ascii="Arial" w:hAnsi="Arial" w:cs="Arial"/>
        </w:rPr>
        <w:t xml:space="preserve"> fin, propósito y componentes</w:t>
      </w:r>
      <w:r w:rsidR="00540A1F">
        <w:rPr>
          <w:rFonts w:ascii="Arial" w:hAnsi="Arial" w:cs="Arial"/>
        </w:rPr>
        <w:t xml:space="preserve"> del </w:t>
      </w:r>
      <w:r w:rsidRPr="00EE3E5E">
        <w:rPr>
          <w:rFonts w:ascii="Arial" w:hAnsi="Arial" w:cs="Arial"/>
        </w:rPr>
        <w:t>programa presupuestario 80</w:t>
      </w:r>
      <w:r w:rsidR="00540A1F">
        <w:rPr>
          <w:rFonts w:ascii="Arial" w:hAnsi="Arial" w:cs="Arial"/>
        </w:rPr>
        <w:t xml:space="preserve"> se describen a continuación</w:t>
      </w:r>
      <w:r w:rsidRPr="00EE3E5E">
        <w:rPr>
          <w:rFonts w:ascii="Arial" w:hAnsi="Arial" w:cs="Arial"/>
        </w:rPr>
        <w:t>:</w:t>
      </w:r>
    </w:p>
    <w:p w14:paraId="5B44F89D" w14:textId="77777777" w:rsidR="00414C50" w:rsidRPr="00D864AB" w:rsidRDefault="00414C50" w:rsidP="00414C50">
      <w:pPr>
        <w:autoSpaceDE w:val="0"/>
        <w:autoSpaceDN w:val="0"/>
        <w:adjustRightInd w:val="0"/>
        <w:spacing w:after="0" w:line="360" w:lineRule="auto"/>
        <w:jc w:val="both"/>
        <w:rPr>
          <w:rFonts w:ascii="Arial" w:hAnsi="Arial" w:cs="Arial"/>
          <w:color w:val="262626" w:themeColor="text1" w:themeTint="D9"/>
        </w:rPr>
      </w:pPr>
    </w:p>
    <w:tbl>
      <w:tblPr>
        <w:tblStyle w:val="Tablaconcuadrcula"/>
        <w:tblW w:w="1029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92"/>
        <w:gridCol w:w="4835"/>
        <w:gridCol w:w="1701"/>
        <w:gridCol w:w="526"/>
        <w:gridCol w:w="1245"/>
      </w:tblGrid>
      <w:tr w:rsidR="00414C50" w:rsidRPr="00E016C7" w14:paraId="1C8E88B7" w14:textId="77777777" w:rsidTr="00767866">
        <w:trPr>
          <w:trHeight w:val="984"/>
          <w:jc w:val="center"/>
        </w:trPr>
        <w:tc>
          <w:tcPr>
            <w:tcW w:w="10299" w:type="dxa"/>
            <w:gridSpan w:val="5"/>
            <w:shd w:val="clear" w:color="auto" w:fill="808080" w:themeFill="background1" w:themeFillShade="80"/>
            <w:vAlign w:val="center"/>
          </w:tcPr>
          <w:p w14:paraId="000285C4" w14:textId="77777777" w:rsidR="00414C50" w:rsidRPr="00E016C7" w:rsidRDefault="00414C50" w:rsidP="00414C50">
            <w:pPr>
              <w:shd w:val="clear" w:color="auto" w:fill="808080" w:themeFill="background1" w:themeFillShade="80"/>
              <w:autoSpaceDE w:val="0"/>
              <w:autoSpaceDN w:val="0"/>
              <w:adjustRightInd w:val="0"/>
              <w:spacing w:line="360" w:lineRule="auto"/>
              <w:jc w:val="center"/>
              <w:rPr>
                <w:rFonts w:ascii="Arial" w:hAnsi="Arial" w:cs="Arial"/>
                <w:b/>
                <w:color w:val="FFFFFF" w:themeColor="background1"/>
                <w:sz w:val="18"/>
                <w:szCs w:val="18"/>
              </w:rPr>
            </w:pPr>
            <w:r w:rsidRPr="00E016C7">
              <w:rPr>
                <w:rFonts w:ascii="Arial" w:hAnsi="Arial" w:cs="Arial"/>
                <w:b/>
                <w:color w:val="FFFFFF" w:themeColor="background1"/>
                <w:sz w:val="18"/>
                <w:szCs w:val="18"/>
              </w:rPr>
              <w:t>TABLA 5</w:t>
            </w:r>
          </w:p>
          <w:p w14:paraId="3598F57E" w14:textId="77777777" w:rsidR="0011479E" w:rsidRPr="00E016C7" w:rsidRDefault="00414C50" w:rsidP="0011479E">
            <w:pPr>
              <w:autoSpaceDE w:val="0"/>
              <w:autoSpaceDN w:val="0"/>
              <w:adjustRightInd w:val="0"/>
              <w:spacing w:line="360" w:lineRule="auto"/>
              <w:jc w:val="center"/>
              <w:rPr>
                <w:rFonts w:ascii="Arial" w:hAnsi="Arial" w:cs="Arial"/>
                <w:b/>
                <w:color w:val="FFFFFF" w:themeColor="background1"/>
                <w:sz w:val="18"/>
                <w:szCs w:val="18"/>
              </w:rPr>
            </w:pPr>
            <w:r w:rsidRPr="00E016C7">
              <w:rPr>
                <w:rFonts w:ascii="Arial" w:hAnsi="Arial" w:cs="Arial"/>
                <w:b/>
                <w:color w:val="FFFFFF" w:themeColor="background1"/>
                <w:sz w:val="18"/>
                <w:szCs w:val="18"/>
              </w:rPr>
              <w:t>MATRIZ DE INDICADORES DEL PROGRAMA PRESUPUESTARIO</w:t>
            </w:r>
            <w:r w:rsidR="0011479E" w:rsidRPr="00E016C7">
              <w:rPr>
                <w:rFonts w:ascii="Arial" w:hAnsi="Arial" w:cs="Arial"/>
                <w:b/>
                <w:color w:val="FFFFFF" w:themeColor="background1"/>
                <w:sz w:val="18"/>
                <w:szCs w:val="18"/>
              </w:rPr>
              <w:t xml:space="preserve"> </w:t>
            </w:r>
            <w:r w:rsidRPr="00E016C7">
              <w:rPr>
                <w:rFonts w:ascii="Arial" w:hAnsi="Arial" w:cs="Arial"/>
                <w:b/>
                <w:color w:val="FFFFFF" w:themeColor="background1"/>
                <w:sz w:val="18"/>
                <w:szCs w:val="18"/>
              </w:rPr>
              <w:t xml:space="preserve">80 </w:t>
            </w:r>
          </w:p>
          <w:p w14:paraId="5171F9F2" w14:textId="480EB126" w:rsidR="00414C50" w:rsidRPr="00E016C7" w:rsidRDefault="00414C50" w:rsidP="0011479E">
            <w:pPr>
              <w:autoSpaceDE w:val="0"/>
              <w:autoSpaceDN w:val="0"/>
              <w:adjustRightInd w:val="0"/>
              <w:spacing w:line="360" w:lineRule="auto"/>
              <w:jc w:val="center"/>
              <w:rPr>
                <w:rFonts w:ascii="Arial" w:hAnsi="Arial" w:cs="Arial"/>
                <w:b/>
                <w:color w:val="FFFFFF" w:themeColor="background1"/>
                <w:sz w:val="18"/>
                <w:szCs w:val="18"/>
              </w:rPr>
            </w:pPr>
            <w:r w:rsidRPr="00E016C7">
              <w:rPr>
                <w:rFonts w:ascii="Arial" w:hAnsi="Arial" w:cs="Arial"/>
                <w:b/>
                <w:color w:val="FFFFFF" w:themeColor="background1"/>
                <w:sz w:val="18"/>
                <w:szCs w:val="18"/>
              </w:rPr>
              <w:t>CARENCIA POR ACCESO A LA ALIMENTACIÓN</w:t>
            </w:r>
          </w:p>
        </w:tc>
      </w:tr>
      <w:tr w:rsidR="00290250" w:rsidRPr="00E016C7" w14:paraId="5BC68837" w14:textId="77777777" w:rsidTr="00D173BD">
        <w:trPr>
          <w:trHeight w:val="606"/>
          <w:jc w:val="center"/>
        </w:trPr>
        <w:tc>
          <w:tcPr>
            <w:tcW w:w="1992" w:type="dxa"/>
            <w:shd w:val="clear" w:color="auto" w:fill="BFBFBF" w:themeFill="background1" w:themeFillShade="BF"/>
            <w:vAlign w:val="center"/>
          </w:tcPr>
          <w:p w14:paraId="231F991E" w14:textId="77777777" w:rsidR="00290250" w:rsidRPr="00E016C7" w:rsidRDefault="00290250" w:rsidP="00414C50">
            <w:pPr>
              <w:autoSpaceDE w:val="0"/>
              <w:autoSpaceDN w:val="0"/>
              <w:adjustRightInd w:val="0"/>
              <w:spacing w:line="360" w:lineRule="auto"/>
              <w:jc w:val="center"/>
              <w:rPr>
                <w:rFonts w:ascii="Arial" w:hAnsi="Arial" w:cs="Arial"/>
                <w:b/>
                <w:color w:val="404040" w:themeColor="text1" w:themeTint="BF"/>
                <w:sz w:val="18"/>
                <w:szCs w:val="18"/>
              </w:rPr>
            </w:pPr>
            <w:r w:rsidRPr="00E016C7">
              <w:rPr>
                <w:rFonts w:ascii="Arial" w:hAnsi="Arial" w:cs="Arial"/>
                <w:b/>
                <w:color w:val="404040" w:themeColor="text1" w:themeTint="BF"/>
                <w:sz w:val="18"/>
                <w:szCs w:val="18"/>
              </w:rPr>
              <w:t xml:space="preserve">ELEMENTO </w:t>
            </w:r>
          </w:p>
          <w:p w14:paraId="0E41D610" w14:textId="77777777" w:rsidR="00290250" w:rsidRPr="00E016C7" w:rsidRDefault="00290250" w:rsidP="00414C50">
            <w:pPr>
              <w:autoSpaceDE w:val="0"/>
              <w:autoSpaceDN w:val="0"/>
              <w:adjustRightInd w:val="0"/>
              <w:spacing w:line="360" w:lineRule="auto"/>
              <w:jc w:val="center"/>
              <w:rPr>
                <w:rFonts w:ascii="Arial" w:hAnsi="Arial" w:cs="Arial"/>
                <w:b/>
                <w:color w:val="404040" w:themeColor="text1" w:themeTint="BF"/>
                <w:sz w:val="18"/>
                <w:szCs w:val="18"/>
              </w:rPr>
            </w:pPr>
            <w:r w:rsidRPr="00E016C7">
              <w:rPr>
                <w:rFonts w:ascii="Arial" w:hAnsi="Arial" w:cs="Arial"/>
                <w:b/>
                <w:color w:val="404040" w:themeColor="text1" w:themeTint="BF"/>
                <w:sz w:val="18"/>
                <w:szCs w:val="18"/>
              </w:rPr>
              <w:t>DE LA MIR</w:t>
            </w:r>
          </w:p>
        </w:tc>
        <w:tc>
          <w:tcPr>
            <w:tcW w:w="4835" w:type="dxa"/>
            <w:shd w:val="clear" w:color="auto" w:fill="BFBFBF" w:themeFill="background1" w:themeFillShade="BF"/>
            <w:vAlign w:val="center"/>
          </w:tcPr>
          <w:p w14:paraId="0EBDE634" w14:textId="77777777" w:rsidR="00290250" w:rsidRPr="00E016C7" w:rsidRDefault="00290250" w:rsidP="00414C50">
            <w:pPr>
              <w:autoSpaceDE w:val="0"/>
              <w:autoSpaceDN w:val="0"/>
              <w:adjustRightInd w:val="0"/>
              <w:spacing w:line="360" w:lineRule="auto"/>
              <w:jc w:val="center"/>
              <w:rPr>
                <w:rFonts w:ascii="Arial" w:hAnsi="Arial" w:cs="Arial"/>
                <w:b/>
                <w:color w:val="404040" w:themeColor="text1" w:themeTint="BF"/>
                <w:sz w:val="18"/>
                <w:szCs w:val="18"/>
              </w:rPr>
            </w:pPr>
            <w:r w:rsidRPr="00E016C7">
              <w:rPr>
                <w:rFonts w:ascii="Arial" w:hAnsi="Arial" w:cs="Arial"/>
                <w:b/>
                <w:color w:val="404040" w:themeColor="text1" w:themeTint="BF"/>
                <w:sz w:val="18"/>
                <w:szCs w:val="18"/>
              </w:rPr>
              <w:t>DESCRIPCIÓN</w:t>
            </w:r>
          </w:p>
        </w:tc>
        <w:tc>
          <w:tcPr>
            <w:tcW w:w="1701" w:type="dxa"/>
            <w:shd w:val="clear" w:color="auto" w:fill="BFBFBF" w:themeFill="background1" w:themeFillShade="BF"/>
            <w:vAlign w:val="center"/>
          </w:tcPr>
          <w:p w14:paraId="50A1FC15" w14:textId="6291CF3D" w:rsidR="00290250" w:rsidRPr="00E016C7" w:rsidRDefault="006C1955" w:rsidP="00F8282F">
            <w:pPr>
              <w:autoSpaceDE w:val="0"/>
              <w:autoSpaceDN w:val="0"/>
              <w:adjustRightInd w:val="0"/>
              <w:spacing w:line="360" w:lineRule="auto"/>
              <w:jc w:val="center"/>
              <w:rPr>
                <w:rFonts w:ascii="Arial" w:hAnsi="Arial" w:cs="Arial"/>
                <w:b/>
                <w:color w:val="404040" w:themeColor="text1" w:themeTint="BF"/>
                <w:sz w:val="18"/>
                <w:szCs w:val="18"/>
              </w:rPr>
            </w:pPr>
            <w:r>
              <w:rPr>
                <w:rFonts w:ascii="Arial" w:hAnsi="Arial" w:cs="Arial"/>
                <w:b/>
                <w:color w:val="404040" w:themeColor="text1" w:themeTint="BF"/>
                <w:sz w:val="18"/>
                <w:szCs w:val="18"/>
              </w:rPr>
              <w:t>¿</w:t>
            </w:r>
            <w:r w:rsidRPr="002F37EB">
              <w:rPr>
                <w:rFonts w:ascii="Arial" w:hAnsi="Arial" w:cs="Arial"/>
                <w:b/>
                <w:color w:val="404040" w:themeColor="text1" w:themeTint="BF"/>
                <w:sz w:val="18"/>
                <w:szCs w:val="18"/>
              </w:rPr>
              <w:t>EJERCIÓ RECURSOS DEL FONDO</w:t>
            </w:r>
            <w:r>
              <w:rPr>
                <w:rFonts w:ascii="Arial" w:hAnsi="Arial" w:cs="Arial"/>
                <w:b/>
                <w:color w:val="404040" w:themeColor="text1" w:themeTint="BF"/>
                <w:sz w:val="18"/>
                <w:szCs w:val="18"/>
              </w:rPr>
              <w:t>?</w:t>
            </w:r>
          </w:p>
        </w:tc>
        <w:tc>
          <w:tcPr>
            <w:tcW w:w="1771" w:type="dxa"/>
            <w:gridSpan w:val="2"/>
            <w:shd w:val="clear" w:color="auto" w:fill="BFBFBF" w:themeFill="background1" w:themeFillShade="BF"/>
            <w:vAlign w:val="center"/>
          </w:tcPr>
          <w:p w14:paraId="263509D2" w14:textId="64D57A3A" w:rsidR="00290250" w:rsidRPr="00E016C7" w:rsidRDefault="00290250" w:rsidP="00F8282F">
            <w:pPr>
              <w:autoSpaceDE w:val="0"/>
              <w:autoSpaceDN w:val="0"/>
              <w:adjustRightInd w:val="0"/>
              <w:spacing w:line="360" w:lineRule="auto"/>
              <w:jc w:val="center"/>
              <w:rPr>
                <w:rFonts w:ascii="Arial" w:hAnsi="Arial" w:cs="Arial"/>
                <w:b/>
                <w:color w:val="404040" w:themeColor="text1" w:themeTint="BF"/>
                <w:sz w:val="18"/>
                <w:szCs w:val="18"/>
              </w:rPr>
            </w:pPr>
            <w:r w:rsidRPr="00E016C7">
              <w:rPr>
                <w:rFonts w:ascii="Arial" w:hAnsi="Arial" w:cs="Arial"/>
                <w:b/>
                <w:color w:val="404040" w:themeColor="text1" w:themeTint="BF"/>
                <w:sz w:val="18"/>
                <w:szCs w:val="18"/>
              </w:rPr>
              <w:t>¿SE ENCUENTRA ALINEADO AL FONDO?</w:t>
            </w:r>
          </w:p>
        </w:tc>
      </w:tr>
      <w:tr w:rsidR="00331825" w:rsidRPr="00E016C7" w14:paraId="59DC8D35" w14:textId="77777777" w:rsidTr="00D173BD">
        <w:trPr>
          <w:trHeight w:val="340"/>
          <w:jc w:val="center"/>
        </w:trPr>
        <w:tc>
          <w:tcPr>
            <w:tcW w:w="1992" w:type="dxa"/>
            <w:shd w:val="clear" w:color="auto" w:fill="F2F2F2" w:themeFill="background1" w:themeFillShade="F2"/>
            <w:vAlign w:val="center"/>
          </w:tcPr>
          <w:p w14:paraId="6A649865" w14:textId="77777777" w:rsidR="00331825" w:rsidRPr="00E016C7" w:rsidRDefault="00331825" w:rsidP="00414C50">
            <w:pPr>
              <w:autoSpaceDE w:val="0"/>
              <w:autoSpaceDN w:val="0"/>
              <w:adjustRightInd w:val="0"/>
              <w:spacing w:line="360" w:lineRule="auto"/>
              <w:rPr>
                <w:rFonts w:ascii="Arial" w:hAnsi="Arial" w:cs="Arial"/>
                <w:b/>
                <w:color w:val="404040" w:themeColor="text1" w:themeTint="BF"/>
                <w:sz w:val="18"/>
                <w:szCs w:val="18"/>
              </w:rPr>
            </w:pPr>
            <w:r w:rsidRPr="00E016C7">
              <w:rPr>
                <w:rFonts w:ascii="Arial" w:hAnsi="Arial" w:cs="Arial"/>
                <w:b/>
                <w:color w:val="404040" w:themeColor="text1" w:themeTint="BF"/>
                <w:sz w:val="18"/>
                <w:szCs w:val="18"/>
              </w:rPr>
              <w:t>Propósito</w:t>
            </w:r>
          </w:p>
        </w:tc>
        <w:tc>
          <w:tcPr>
            <w:tcW w:w="4835" w:type="dxa"/>
            <w:vAlign w:val="center"/>
          </w:tcPr>
          <w:p w14:paraId="3037428B" w14:textId="77777777" w:rsidR="00331825" w:rsidRPr="00E016C7" w:rsidRDefault="00331825" w:rsidP="00F16A22">
            <w:pPr>
              <w:spacing w:line="360" w:lineRule="auto"/>
              <w:rPr>
                <w:rFonts w:ascii="Arial" w:hAnsi="Arial" w:cs="Arial"/>
                <w:color w:val="404040" w:themeColor="text1" w:themeTint="BF"/>
                <w:sz w:val="18"/>
                <w:szCs w:val="18"/>
              </w:rPr>
            </w:pPr>
            <w:r w:rsidRPr="00E016C7">
              <w:rPr>
                <w:rFonts w:ascii="Arial" w:hAnsi="Arial" w:cs="Arial"/>
                <w:color w:val="404040" w:themeColor="text1" w:themeTint="BF"/>
                <w:sz w:val="18"/>
                <w:szCs w:val="18"/>
              </w:rPr>
              <w:t>Se reduce el número de personas en situación de carencia por acceso a la alimentación.</w:t>
            </w:r>
          </w:p>
        </w:tc>
        <w:tc>
          <w:tcPr>
            <w:tcW w:w="1701" w:type="dxa"/>
            <w:vAlign w:val="center"/>
          </w:tcPr>
          <w:p w14:paraId="6899D804" w14:textId="23DAD6EF" w:rsidR="00331825" w:rsidRPr="00E016C7" w:rsidRDefault="00331825" w:rsidP="00F16A22">
            <w:pPr>
              <w:spacing w:line="360" w:lineRule="auto"/>
              <w:jc w:val="center"/>
              <w:rPr>
                <w:rFonts w:ascii="Arial" w:hAnsi="Arial" w:cs="Arial"/>
                <w:color w:val="404040" w:themeColor="text1" w:themeTint="BF"/>
                <w:sz w:val="18"/>
                <w:szCs w:val="18"/>
              </w:rPr>
            </w:pPr>
            <w:r w:rsidRPr="00E016C7">
              <w:rPr>
                <w:rFonts w:ascii="Arial" w:hAnsi="Arial" w:cs="Arial"/>
                <w:color w:val="404040" w:themeColor="text1" w:themeTint="BF"/>
                <w:sz w:val="18"/>
                <w:szCs w:val="18"/>
              </w:rPr>
              <w:t>Sí</w:t>
            </w:r>
          </w:p>
        </w:tc>
        <w:tc>
          <w:tcPr>
            <w:tcW w:w="1771" w:type="dxa"/>
            <w:gridSpan w:val="2"/>
            <w:vAlign w:val="center"/>
          </w:tcPr>
          <w:p w14:paraId="53009EE5" w14:textId="6CBEE7C6" w:rsidR="00331825" w:rsidRPr="00E016C7" w:rsidRDefault="00331825" w:rsidP="00F16A22">
            <w:pPr>
              <w:spacing w:line="360" w:lineRule="auto"/>
              <w:jc w:val="center"/>
              <w:rPr>
                <w:rFonts w:ascii="Arial" w:hAnsi="Arial" w:cs="Arial"/>
                <w:color w:val="404040" w:themeColor="text1" w:themeTint="BF"/>
                <w:sz w:val="18"/>
                <w:szCs w:val="18"/>
              </w:rPr>
            </w:pPr>
            <w:r w:rsidRPr="00E016C7">
              <w:rPr>
                <w:rFonts w:ascii="Arial" w:hAnsi="Arial" w:cs="Arial"/>
                <w:color w:val="404040" w:themeColor="text1" w:themeTint="BF"/>
                <w:sz w:val="18"/>
                <w:szCs w:val="18"/>
              </w:rPr>
              <w:t>Sí</w:t>
            </w:r>
          </w:p>
        </w:tc>
      </w:tr>
      <w:tr w:rsidR="00331825" w:rsidRPr="00E016C7" w14:paraId="4EBBC627" w14:textId="77777777" w:rsidTr="00D173BD">
        <w:trPr>
          <w:trHeight w:val="340"/>
          <w:jc w:val="center"/>
        </w:trPr>
        <w:tc>
          <w:tcPr>
            <w:tcW w:w="1992" w:type="dxa"/>
            <w:shd w:val="clear" w:color="auto" w:fill="F2F2F2" w:themeFill="background1" w:themeFillShade="F2"/>
            <w:vAlign w:val="center"/>
          </w:tcPr>
          <w:p w14:paraId="7D22182C" w14:textId="77777777" w:rsidR="00331825" w:rsidRPr="00E016C7" w:rsidRDefault="00331825" w:rsidP="00414C50">
            <w:pPr>
              <w:autoSpaceDE w:val="0"/>
              <w:autoSpaceDN w:val="0"/>
              <w:adjustRightInd w:val="0"/>
              <w:spacing w:line="360" w:lineRule="auto"/>
              <w:rPr>
                <w:rFonts w:ascii="Arial" w:hAnsi="Arial" w:cs="Arial"/>
                <w:b/>
                <w:color w:val="404040" w:themeColor="text1" w:themeTint="BF"/>
                <w:sz w:val="18"/>
                <w:szCs w:val="18"/>
              </w:rPr>
            </w:pPr>
            <w:r w:rsidRPr="00E016C7">
              <w:rPr>
                <w:rFonts w:ascii="Arial" w:hAnsi="Arial" w:cs="Arial"/>
                <w:b/>
                <w:color w:val="404040" w:themeColor="text1" w:themeTint="BF"/>
                <w:sz w:val="18"/>
                <w:szCs w:val="18"/>
              </w:rPr>
              <w:t>Definición de la población objetivo</w:t>
            </w:r>
          </w:p>
        </w:tc>
        <w:tc>
          <w:tcPr>
            <w:tcW w:w="4835" w:type="dxa"/>
            <w:vAlign w:val="center"/>
          </w:tcPr>
          <w:p w14:paraId="20063BBC" w14:textId="77777777" w:rsidR="00331825" w:rsidRPr="00E016C7" w:rsidRDefault="00331825" w:rsidP="00F16A22">
            <w:pPr>
              <w:spacing w:line="360" w:lineRule="auto"/>
              <w:rPr>
                <w:rFonts w:ascii="Arial" w:hAnsi="Arial" w:cs="Arial"/>
                <w:color w:val="404040" w:themeColor="text1" w:themeTint="BF"/>
                <w:sz w:val="18"/>
                <w:szCs w:val="18"/>
              </w:rPr>
            </w:pPr>
            <w:r w:rsidRPr="00E016C7">
              <w:rPr>
                <w:rFonts w:ascii="Arial" w:hAnsi="Arial" w:cs="Arial"/>
                <w:color w:val="404040" w:themeColor="text1" w:themeTint="BF"/>
                <w:sz w:val="18"/>
                <w:szCs w:val="18"/>
              </w:rPr>
              <w:t>Personas en situación de carencia por acceso a la alimentación.</w:t>
            </w:r>
          </w:p>
        </w:tc>
        <w:tc>
          <w:tcPr>
            <w:tcW w:w="1701" w:type="dxa"/>
            <w:vAlign w:val="center"/>
          </w:tcPr>
          <w:p w14:paraId="4AC84786" w14:textId="1D74539C" w:rsidR="00331825" w:rsidRPr="00E016C7" w:rsidRDefault="00331825" w:rsidP="00F16A22">
            <w:pPr>
              <w:spacing w:line="360" w:lineRule="auto"/>
              <w:jc w:val="center"/>
              <w:rPr>
                <w:rFonts w:ascii="Arial" w:hAnsi="Arial" w:cs="Arial"/>
                <w:color w:val="404040" w:themeColor="text1" w:themeTint="BF"/>
                <w:sz w:val="18"/>
                <w:szCs w:val="18"/>
              </w:rPr>
            </w:pPr>
            <w:r w:rsidRPr="00E016C7">
              <w:rPr>
                <w:rFonts w:ascii="Arial" w:hAnsi="Arial" w:cs="Arial"/>
                <w:color w:val="404040" w:themeColor="text1" w:themeTint="BF"/>
                <w:sz w:val="18"/>
                <w:szCs w:val="18"/>
              </w:rPr>
              <w:t>Sí</w:t>
            </w:r>
          </w:p>
        </w:tc>
        <w:tc>
          <w:tcPr>
            <w:tcW w:w="1771" w:type="dxa"/>
            <w:gridSpan w:val="2"/>
            <w:vAlign w:val="center"/>
          </w:tcPr>
          <w:p w14:paraId="2A2E5691" w14:textId="72CE7590" w:rsidR="00331825" w:rsidRPr="00E016C7" w:rsidRDefault="00331825" w:rsidP="00F16A22">
            <w:pPr>
              <w:spacing w:line="360" w:lineRule="auto"/>
              <w:jc w:val="center"/>
              <w:rPr>
                <w:rFonts w:ascii="Arial" w:hAnsi="Arial" w:cs="Arial"/>
                <w:color w:val="404040" w:themeColor="text1" w:themeTint="BF"/>
                <w:sz w:val="18"/>
                <w:szCs w:val="18"/>
              </w:rPr>
            </w:pPr>
            <w:r w:rsidRPr="00E016C7">
              <w:rPr>
                <w:rFonts w:ascii="Arial" w:hAnsi="Arial" w:cs="Arial"/>
                <w:color w:val="404040" w:themeColor="text1" w:themeTint="BF"/>
                <w:sz w:val="18"/>
                <w:szCs w:val="18"/>
              </w:rPr>
              <w:t>Sí</w:t>
            </w:r>
          </w:p>
        </w:tc>
      </w:tr>
      <w:tr w:rsidR="00331825" w:rsidRPr="00E016C7" w14:paraId="1FA5A9A6" w14:textId="77777777" w:rsidTr="00D173BD">
        <w:trPr>
          <w:trHeight w:val="407"/>
          <w:jc w:val="center"/>
        </w:trPr>
        <w:tc>
          <w:tcPr>
            <w:tcW w:w="1992" w:type="dxa"/>
            <w:vMerge w:val="restart"/>
            <w:shd w:val="clear" w:color="auto" w:fill="F2F2F2" w:themeFill="background1" w:themeFillShade="F2"/>
            <w:vAlign w:val="center"/>
          </w:tcPr>
          <w:p w14:paraId="14AD98F7" w14:textId="77777777" w:rsidR="00331825" w:rsidRPr="00E016C7" w:rsidRDefault="00331825" w:rsidP="00414C50">
            <w:pPr>
              <w:autoSpaceDE w:val="0"/>
              <w:autoSpaceDN w:val="0"/>
              <w:adjustRightInd w:val="0"/>
              <w:spacing w:line="360" w:lineRule="auto"/>
              <w:rPr>
                <w:rFonts w:ascii="Arial" w:hAnsi="Arial" w:cs="Arial"/>
                <w:b/>
                <w:color w:val="404040" w:themeColor="text1" w:themeTint="BF"/>
                <w:sz w:val="18"/>
                <w:szCs w:val="18"/>
              </w:rPr>
            </w:pPr>
            <w:r w:rsidRPr="00E016C7">
              <w:rPr>
                <w:rFonts w:ascii="Arial" w:hAnsi="Arial" w:cs="Arial"/>
                <w:b/>
                <w:color w:val="404040" w:themeColor="text1" w:themeTint="BF"/>
                <w:sz w:val="18"/>
                <w:szCs w:val="18"/>
              </w:rPr>
              <w:t>Bienes o servicios</w:t>
            </w:r>
          </w:p>
          <w:p w14:paraId="62D20A8E" w14:textId="77777777" w:rsidR="00331825" w:rsidRPr="00E016C7" w:rsidRDefault="00331825" w:rsidP="00414C50">
            <w:pPr>
              <w:autoSpaceDE w:val="0"/>
              <w:autoSpaceDN w:val="0"/>
              <w:adjustRightInd w:val="0"/>
              <w:spacing w:line="360" w:lineRule="auto"/>
              <w:rPr>
                <w:rFonts w:ascii="Arial" w:hAnsi="Arial" w:cs="Arial"/>
                <w:b/>
                <w:color w:val="404040" w:themeColor="text1" w:themeTint="BF"/>
                <w:sz w:val="18"/>
                <w:szCs w:val="18"/>
              </w:rPr>
            </w:pPr>
            <w:r w:rsidRPr="00E016C7">
              <w:rPr>
                <w:rFonts w:ascii="Arial" w:hAnsi="Arial" w:cs="Arial"/>
                <w:b/>
                <w:color w:val="404040" w:themeColor="text1" w:themeTint="BF"/>
                <w:sz w:val="18"/>
                <w:szCs w:val="18"/>
              </w:rPr>
              <w:t>(Componentes)</w:t>
            </w:r>
          </w:p>
        </w:tc>
        <w:tc>
          <w:tcPr>
            <w:tcW w:w="4835" w:type="dxa"/>
            <w:vAlign w:val="center"/>
          </w:tcPr>
          <w:p w14:paraId="2EEBC6B9" w14:textId="77777777" w:rsidR="00331825" w:rsidRPr="00E016C7" w:rsidRDefault="00331825" w:rsidP="00F16A22">
            <w:pPr>
              <w:spacing w:line="360" w:lineRule="auto"/>
              <w:rPr>
                <w:rFonts w:ascii="Arial" w:hAnsi="Arial" w:cs="Arial"/>
                <w:color w:val="404040" w:themeColor="text1" w:themeTint="BF"/>
                <w:sz w:val="18"/>
                <w:szCs w:val="18"/>
              </w:rPr>
            </w:pPr>
            <w:r w:rsidRPr="00E016C7">
              <w:rPr>
                <w:rFonts w:ascii="Arial" w:hAnsi="Arial" w:cs="Arial"/>
                <w:color w:val="404040" w:themeColor="text1" w:themeTint="BF"/>
                <w:sz w:val="18"/>
                <w:szCs w:val="18"/>
              </w:rPr>
              <w:t>1. Mediciones antropométricas y de hemoglobina realizadas.</w:t>
            </w:r>
          </w:p>
        </w:tc>
        <w:tc>
          <w:tcPr>
            <w:tcW w:w="1701" w:type="dxa"/>
            <w:vAlign w:val="center"/>
          </w:tcPr>
          <w:p w14:paraId="1182AE82" w14:textId="11D1899C" w:rsidR="00331825" w:rsidRPr="00E016C7" w:rsidRDefault="006528C8" w:rsidP="00F16A22">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771" w:type="dxa"/>
            <w:gridSpan w:val="2"/>
            <w:vAlign w:val="center"/>
          </w:tcPr>
          <w:p w14:paraId="26337895" w14:textId="3E5D870F" w:rsidR="00331825" w:rsidRPr="00E016C7" w:rsidRDefault="006528C8" w:rsidP="00F16A22">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N.A.</w:t>
            </w:r>
          </w:p>
        </w:tc>
      </w:tr>
      <w:tr w:rsidR="00331825" w:rsidRPr="00E016C7" w14:paraId="5AD3B4AF" w14:textId="77777777" w:rsidTr="00D173BD">
        <w:trPr>
          <w:trHeight w:val="412"/>
          <w:jc w:val="center"/>
        </w:trPr>
        <w:tc>
          <w:tcPr>
            <w:tcW w:w="1992" w:type="dxa"/>
            <w:vMerge/>
            <w:shd w:val="clear" w:color="auto" w:fill="F2F2F2" w:themeFill="background1" w:themeFillShade="F2"/>
            <w:vAlign w:val="center"/>
          </w:tcPr>
          <w:p w14:paraId="3169FDA7" w14:textId="77777777" w:rsidR="00331825" w:rsidRPr="00E016C7" w:rsidRDefault="00331825" w:rsidP="00414C50">
            <w:pPr>
              <w:autoSpaceDE w:val="0"/>
              <w:autoSpaceDN w:val="0"/>
              <w:adjustRightInd w:val="0"/>
              <w:spacing w:line="360" w:lineRule="auto"/>
              <w:rPr>
                <w:rFonts w:ascii="Arial" w:hAnsi="Arial" w:cs="Arial"/>
                <w:b/>
                <w:color w:val="404040" w:themeColor="text1" w:themeTint="BF"/>
                <w:sz w:val="18"/>
                <w:szCs w:val="18"/>
              </w:rPr>
            </w:pPr>
          </w:p>
        </w:tc>
        <w:tc>
          <w:tcPr>
            <w:tcW w:w="4835" w:type="dxa"/>
            <w:vAlign w:val="center"/>
          </w:tcPr>
          <w:p w14:paraId="4A34B9EC" w14:textId="77777777" w:rsidR="00331825" w:rsidRPr="00E016C7" w:rsidRDefault="00331825" w:rsidP="00F16A22">
            <w:pPr>
              <w:spacing w:line="360" w:lineRule="auto"/>
              <w:rPr>
                <w:rFonts w:ascii="Arial" w:hAnsi="Arial" w:cs="Arial"/>
                <w:color w:val="404040" w:themeColor="text1" w:themeTint="BF"/>
                <w:sz w:val="18"/>
                <w:szCs w:val="18"/>
              </w:rPr>
            </w:pPr>
            <w:r w:rsidRPr="00E016C7">
              <w:rPr>
                <w:rFonts w:ascii="Arial" w:hAnsi="Arial" w:cs="Arial"/>
                <w:color w:val="404040" w:themeColor="text1" w:themeTint="BF"/>
                <w:sz w:val="18"/>
                <w:szCs w:val="18"/>
              </w:rPr>
              <w:t>2. Paquetes de producción para autoconsumo entregados.</w:t>
            </w:r>
          </w:p>
        </w:tc>
        <w:tc>
          <w:tcPr>
            <w:tcW w:w="1701" w:type="dxa"/>
            <w:vAlign w:val="center"/>
          </w:tcPr>
          <w:p w14:paraId="68B589BE" w14:textId="63AFEAA5" w:rsidR="00331825" w:rsidRPr="00E016C7" w:rsidRDefault="006528C8" w:rsidP="00F16A22">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771" w:type="dxa"/>
            <w:gridSpan w:val="2"/>
            <w:vAlign w:val="center"/>
          </w:tcPr>
          <w:p w14:paraId="63CD6CCC" w14:textId="0C39AE3C" w:rsidR="00331825" w:rsidRPr="00E016C7" w:rsidRDefault="006528C8" w:rsidP="00F16A22">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N.A.</w:t>
            </w:r>
          </w:p>
        </w:tc>
      </w:tr>
      <w:tr w:rsidR="00331825" w:rsidRPr="00E016C7" w14:paraId="166235D1" w14:textId="77777777" w:rsidTr="00D173BD">
        <w:trPr>
          <w:trHeight w:val="419"/>
          <w:jc w:val="center"/>
        </w:trPr>
        <w:tc>
          <w:tcPr>
            <w:tcW w:w="1992" w:type="dxa"/>
            <w:vMerge/>
            <w:shd w:val="clear" w:color="auto" w:fill="F2F2F2" w:themeFill="background1" w:themeFillShade="F2"/>
            <w:vAlign w:val="center"/>
          </w:tcPr>
          <w:p w14:paraId="06C790F8" w14:textId="77777777" w:rsidR="00331825" w:rsidRPr="00E016C7" w:rsidRDefault="00331825" w:rsidP="00414C50">
            <w:pPr>
              <w:autoSpaceDE w:val="0"/>
              <w:autoSpaceDN w:val="0"/>
              <w:adjustRightInd w:val="0"/>
              <w:spacing w:line="360" w:lineRule="auto"/>
              <w:rPr>
                <w:rFonts w:ascii="Arial" w:hAnsi="Arial" w:cs="Arial"/>
                <w:b/>
                <w:color w:val="404040" w:themeColor="text1" w:themeTint="BF"/>
                <w:sz w:val="18"/>
                <w:szCs w:val="18"/>
              </w:rPr>
            </w:pPr>
          </w:p>
        </w:tc>
        <w:tc>
          <w:tcPr>
            <w:tcW w:w="4835" w:type="dxa"/>
            <w:vAlign w:val="center"/>
          </w:tcPr>
          <w:p w14:paraId="31112315" w14:textId="77777777" w:rsidR="00331825" w:rsidRPr="00E016C7" w:rsidRDefault="00331825" w:rsidP="00F16A22">
            <w:pPr>
              <w:spacing w:line="360" w:lineRule="auto"/>
              <w:rPr>
                <w:rFonts w:ascii="Arial" w:hAnsi="Arial" w:cs="Arial"/>
                <w:color w:val="404040" w:themeColor="text1" w:themeTint="BF"/>
                <w:sz w:val="18"/>
                <w:szCs w:val="18"/>
              </w:rPr>
            </w:pPr>
            <w:r w:rsidRPr="00E016C7">
              <w:rPr>
                <w:rFonts w:ascii="Arial" w:hAnsi="Arial" w:cs="Arial"/>
                <w:color w:val="404040" w:themeColor="text1" w:themeTint="BF"/>
                <w:sz w:val="18"/>
                <w:szCs w:val="18"/>
              </w:rPr>
              <w:t>3. Capacitación y orientación nutricional otorgada.</w:t>
            </w:r>
          </w:p>
        </w:tc>
        <w:tc>
          <w:tcPr>
            <w:tcW w:w="1701" w:type="dxa"/>
            <w:vAlign w:val="center"/>
          </w:tcPr>
          <w:p w14:paraId="3770D7AA" w14:textId="5244623C" w:rsidR="00331825" w:rsidRPr="00E016C7" w:rsidRDefault="006528C8" w:rsidP="00F16A22">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771" w:type="dxa"/>
            <w:gridSpan w:val="2"/>
            <w:vAlign w:val="center"/>
          </w:tcPr>
          <w:p w14:paraId="797B9DD0" w14:textId="6078582F" w:rsidR="00331825" w:rsidRPr="00E016C7" w:rsidRDefault="006528C8" w:rsidP="007252CE">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N.A.</w:t>
            </w:r>
          </w:p>
        </w:tc>
      </w:tr>
      <w:tr w:rsidR="00331825" w:rsidRPr="00E016C7" w14:paraId="24545616" w14:textId="77777777" w:rsidTr="00D173BD">
        <w:trPr>
          <w:trHeight w:val="411"/>
          <w:jc w:val="center"/>
        </w:trPr>
        <w:tc>
          <w:tcPr>
            <w:tcW w:w="1992" w:type="dxa"/>
            <w:vMerge/>
            <w:shd w:val="clear" w:color="auto" w:fill="F2F2F2" w:themeFill="background1" w:themeFillShade="F2"/>
            <w:vAlign w:val="center"/>
          </w:tcPr>
          <w:p w14:paraId="50B75323" w14:textId="77777777" w:rsidR="00331825" w:rsidRPr="00E016C7" w:rsidRDefault="00331825" w:rsidP="00414C50">
            <w:pPr>
              <w:autoSpaceDE w:val="0"/>
              <w:autoSpaceDN w:val="0"/>
              <w:adjustRightInd w:val="0"/>
              <w:spacing w:line="360" w:lineRule="auto"/>
              <w:rPr>
                <w:rFonts w:ascii="Arial" w:hAnsi="Arial" w:cs="Arial"/>
                <w:b/>
                <w:color w:val="404040" w:themeColor="text1" w:themeTint="BF"/>
                <w:sz w:val="18"/>
                <w:szCs w:val="18"/>
              </w:rPr>
            </w:pPr>
          </w:p>
        </w:tc>
        <w:tc>
          <w:tcPr>
            <w:tcW w:w="4835" w:type="dxa"/>
            <w:tcBorders>
              <w:bottom w:val="single" w:sz="4" w:space="0" w:color="BFBFBF" w:themeColor="background1" w:themeShade="BF"/>
            </w:tcBorders>
            <w:vAlign w:val="center"/>
          </w:tcPr>
          <w:p w14:paraId="23FD591B" w14:textId="77777777" w:rsidR="00331825" w:rsidRPr="00E016C7" w:rsidRDefault="00331825" w:rsidP="00F16A22">
            <w:pPr>
              <w:spacing w:line="360" w:lineRule="auto"/>
              <w:rPr>
                <w:rFonts w:ascii="Arial" w:hAnsi="Arial" w:cs="Arial"/>
                <w:color w:val="404040" w:themeColor="text1" w:themeTint="BF"/>
                <w:sz w:val="18"/>
                <w:szCs w:val="18"/>
              </w:rPr>
            </w:pPr>
            <w:r w:rsidRPr="00E016C7">
              <w:rPr>
                <w:rFonts w:ascii="Arial" w:hAnsi="Arial" w:cs="Arial"/>
                <w:color w:val="404040" w:themeColor="text1" w:themeTint="BF"/>
                <w:sz w:val="18"/>
                <w:szCs w:val="18"/>
              </w:rPr>
              <w:t>4. Ración alimenticia proporcionada.</w:t>
            </w:r>
          </w:p>
        </w:tc>
        <w:tc>
          <w:tcPr>
            <w:tcW w:w="1701" w:type="dxa"/>
            <w:tcBorders>
              <w:bottom w:val="single" w:sz="4" w:space="0" w:color="BFBFBF" w:themeColor="background1" w:themeShade="BF"/>
            </w:tcBorders>
            <w:vAlign w:val="center"/>
          </w:tcPr>
          <w:p w14:paraId="1538662C" w14:textId="127A0D36" w:rsidR="00331825" w:rsidRPr="00E016C7" w:rsidRDefault="007F226C" w:rsidP="00F16A22">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Sí</w:t>
            </w:r>
          </w:p>
        </w:tc>
        <w:tc>
          <w:tcPr>
            <w:tcW w:w="1771" w:type="dxa"/>
            <w:gridSpan w:val="2"/>
            <w:tcBorders>
              <w:bottom w:val="single" w:sz="4" w:space="0" w:color="BFBFBF" w:themeColor="background1" w:themeShade="BF"/>
            </w:tcBorders>
            <w:vAlign w:val="center"/>
          </w:tcPr>
          <w:p w14:paraId="49503028" w14:textId="4616B83F" w:rsidR="00331825" w:rsidRPr="00E016C7" w:rsidRDefault="007F226C" w:rsidP="007252CE">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Sí</w:t>
            </w:r>
          </w:p>
        </w:tc>
      </w:tr>
      <w:tr w:rsidR="00331825" w:rsidRPr="00E016C7" w14:paraId="129B91C9" w14:textId="77777777" w:rsidTr="00D173BD">
        <w:trPr>
          <w:trHeight w:val="403"/>
          <w:jc w:val="center"/>
        </w:trPr>
        <w:tc>
          <w:tcPr>
            <w:tcW w:w="1992" w:type="dxa"/>
            <w:vMerge/>
            <w:shd w:val="clear" w:color="auto" w:fill="F2F2F2" w:themeFill="background1" w:themeFillShade="F2"/>
            <w:vAlign w:val="center"/>
          </w:tcPr>
          <w:p w14:paraId="52773E84" w14:textId="77777777" w:rsidR="00331825" w:rsidRPr="00E016C7" w:rsidRDefault="00331825" w:rsidP="00414C50">
            <w:pPr>
              <w:autoSpaceDE w:val="0"/>
              <w:autoSpaceDN w:val="0"/>
              <w:adjustRightInd w:val="0"/>
              <w:spacing w:line="360" w:lineRule="auto"/>
              <w:rPr>
                <w:rFonts w:ascii="Arial" w:hAnsi="Arial" w:cs="Arial"/>
                <w:b/>
                <w:color w:val="404040" w:themeColor="text1" w:themeTint="BF"/>
                <w:sz w:val="18"/>
                <w:szCs w:val="18"/>
              </w:rPr>
            </w:pPr>
          </w:p>
        </w:tc>
        <w:tc>
          <w:tcPr>
            <w:tcW w:w="4835" w:type="dxa"/>
            <w:vAlign w:val="center"/>
          </w:tcPr>
          <w:p w14:paraId="43A63475" w14:textId="77777777" w:rsidR="00331825" w:rsidRPr="00E016C7" w:rsidRDefault="00331825" w:rsidP="00F16A22">
            <w:pPr>
              <w:spacing w:line="360" w:lineRule="auto"/>
              <w:rPr>
                <w:rFonts w:ascii="Arial" w:hAnsi="Arial" w:cs="Arial"/>
                <w:color w:val="404040" w:themeColor="text1" w:themeTint="BF"/>
                <w:sz w:val="18"/>
                <w:szCs w:val="18"/>
              </w:rPr>
            </w:pPr>
            <w:r w:rsidRPr="00E016C7">
              <w:rPr>
                <w:rFonts w:ascii="Arial" w:hAnsi="Arial" w:cs="Arial"/>
                <w:color w:val="404040" w:themeColor="text1" w:themeTint="BF"/>
                <w:sz w:val="18"/>
                <w:szCs w:val="18"/>
              </w:rPr>
              <w:t>5. Despensa básica entregada.</w:t>
            </w:r>
          </w:p>
        </w:tc>
        <w:tc>
          <w:tcPr>
            <w:tcW w:w="1701" w:type="dxa"/>
            <w:vAlign w:val="center"/>
          </w:tcPr>
          <w:p w14:paraId="273C24BA" w14:textId="22DD966D" w:rsidR="00331825" w:rsidRPr="00E016C7" w:rsidRDefault="008F518F" w:rsidP="00F16A22">
            <w:pPr>
              <w:spacing w:line="360" w:lineRule="auto"/>
              <w:jc w:val="center"/>
              <w:rPr>
                <w:rFonts w:ascii="Arial" w:hAnsi="Arial" w:cs="Arial"/>
                <w:color w:val="404040" w:themeColor="text1" w:themeTint="BF"/>
                <w:sz w:val="18"/>
                <w:szCs w:val="18"/>
              </w:rPr>
            </w:pPr>
            <w:r w:rsidRPr="00E016C7">
              <w:rPr>
                <w:rFonts w:ascii="Arial" w:hAnsi="Arial" w:cs="Arial"/>
                <w:color w:val="404040" w:themeColor="text1" w:themeTint="BF"/>
                <w:sz w:val="18"/>
                <w:szCs w:val="18"/>
              </w:rPr>
              <w:t>Sí</w:t>
            </w:r>
          </w:p>
        </w:tc>
        <w:tc>
          <w:tcPr>
            <w:tcW w:w="1771" w:type="dxa"/>
            <w:gridSpan w:val="2"/>
            <w:vAlign w:val="center"/>
          </w:tcPr>
          <w:p w14:paraId="5A373290" w14:textId="7BC5BA62" w:rsidR="00331825" w:rsidRPr="00E016C7" w:rsidRDefault="00E33B03" w:rsidP="00F16A22">
            <w:pPr>
              <w:spacing w:line="360" w:lineRule="auto"/>
              <w:jc w:val="center"/>
              <w:rPr>
                <w:rFonts w:ascii="Arial" w:hAnsi="Arial" w:cs="Arial"/>
                <w:color w:val="404040" w:themeColor="text1" w:themeTint="BF"/>
                <w:sz w:val="18"/>
                <w:szCs w:val="18"/>
              </w:rPr>
            </w:pPr>
            <w:r w:rsidRPr="00E016C7">
              <w:rPr>
                <w:rFonts w:ascii="Arial" w:hAnsi="Arial" w:cs="Arial"/>
                <w:color w:val="404040" w:themeColor="text1" w:themeTint="BF"/>
                <w:sz w:val="18"/>
                <w:szCs w:val="18"/>
              </w:rPr>
              <w:t>Sí</w:t>
            </w:r>
          </w:p>
        </w:tc>
      </w:tr>
      <w:tr w:rsidR="00331825" w:rsidRPr="00E016C7" w14:paraId="788BB53F" w14:textId="77777777" w:rsidTr="00D173BD">
        <w:trPr>
          <w:trHeight w:val="371"/>
          <w:jc w:val="center"/>
        </w:trPr>
        <w:tc>
          <w:tcPr>
            <w:tcW w:w="1992" w:type="dxa"/>
            <w:vMerge/>
            <w:shd w:val="clear" w:color="auto" w:fill="F2F2F2" w:themeFill="background1" w:themeFillShade="F2"/>
            <w:vAlign w:val="center"/>
          </w:tcPr>
          <w:p w14:paraId="75348CD4" w14:textId="77777777" w:rsidR="00331825" w:rsidRPr="00E016C7" w:rsidRDefault="00331825" w:rsidP="00414C50">
            <w:pPr>
              <w:autoSpaceDE w:val="0"/>
              <w:autoSpaceDN w:val="0"/>
              <w:adjustRightInd w:val="0"/>
              <w:spacing w:line="360" w:lineRule="auto"/>
              <w:rPr>
                <w:rFonts w:ascii="Arial" w:hAnsi="Arial" w:cs="Arial"/>
                <w:b/>
                <w:color w:val="404040" w:themeColor="text1" w:themeTint="BF"/>
                <w:sz w:val="18"/>
                <w:szCs w:val="18"/>
              </w:rPr>
            </w:pPr>
          </w:p>
        </w:tc>
        <w:tc>
          <w:tcPr>
            <w:tcW w:w="4835" w:type="dxa"/>
            <w:tcBorders>
              <w:bottom w:val="single" w:sz="4" w:space="0" w:color="BFBFBF" w:themeColor="background1" w:themeShade="BF"/>
            </w:tcBorders>
            <w:vAlign w:val="center"/>
          </w:tcPr>
          <w:p w14:paraId="7C0BA5C9" w14:textId="77777777" w:rsidR="00331825" w:rsidRPr="00E016C7" w:rsidRDefault="00331825" w:rsidP="00F16A22">
            <w:pPr>
              <w:spacing w:line="360" w:lineRule="auto"/>
              <w:rPr>
                <w:rFonts w:ascii="Arial" w:hAnsi="Arial" w:cs="Arial"/>
                <w:color w:val="404040" w:themeColor="text1" w:themeTint="BF"/>
                <w:sz w:val="18"/>
                <w:szCs w:val="18"/>
              </w:rPr>
            </w:pPr>
            <w:r w:rsidRPr="00E016C7">
              <w:rPr>
                <w:rFonts w:ascii="Arial" w:hAnsi="Arial" w:cs="Arial"/>
                <w:color w:val="404040" w:themeColor="text1" w:themeTint="BF"/>
                <w:sz w:val="18"/>
                <w:szCs w:val="18"/>
              </w:rPr>
              <w:t>6. Dotación alimenticia dirigida a menores de 5 años proporcionada.</w:t>
            </w:r>
          </w:p>
        </w:tc>
        <w:tc>
          <w:tcPr>
            <w:tcW w:w="1701" w:type="dxa"/>
            <w:tcBorders>
              <w:bottom w:val="single" w:sz="4" w:space="0" w:color="BFBFBF" w:themeColor="background1" w:themeShade="BF"/>
            </w:tcBorders>
            <w:vAlign w:val="center"/>
          </w:tcPr>
          <w:p w14:paraId="77263700" w14:textId="4D8E2533" w:rsidR="00331825" w:rsidRPr="00E016C7" w:rsidRDefault="00CA33C6" w:rsidP="00F16A22">
            <w:pPr>
              <w:spacing w:line="360" w:lineRule="auto"/>
              <w:jc w:val="center"/>
              <w:rPr>
                <w:rFonts w:ascii="Arial" w:hAnsi="Arial" w:cs="Arial"/>
                <w:color w:val="404040" w:themeColor="text1" w:themeTint="BF"/>
                <w:sz w:val="18"/>
                <w:szCs w:val="18"/>
              </w:rPr>
            </w:pPr>
            <w:r w:rsidRPr="00E016C7">
              <w:rPr>
                <w:rFonts w:ascii="Arial" w:hAnsi="Arial" w:cs="Arial"/>
                <w:color w:val="404040" w:themeColor="text1" w:themeTint="BF"/>
                <w:sz w:val="18"/>
                <w:szCs w:val="18"/>
              </w:rPr>
              <w:t>Sí</w:t>
            </w:r>
          </w:p>
        </w:tc>
        <w:tc>
          <w:tcPr>
            <w:tcW w:w="1771" w:type="dxa"/>
            <w:gridSpan w:val="2"/>
            <w:tcBorders>
              <w:bottom w:val="single" w:sz="4" w:space="0" w:color="BFBFBF" w:themeColor="background1" w:themeShade="BF"/>
            </w:tcBorders>
            <w:vAlign w:val="center"/>
          </w:tcPr>
          <w:p w14:paraId="65E40B20" w14:textId="35BEF9BD" w:rsidR="00331825" w:rsidRPr="00E016C7" w:rsidRDefault="00331825" w:rsidP="00F16A22">
            <w:pPr>
              <w:spacing w:line="360" w:lineRule="auto"/>
              <w:jc w:val="center"/>
              <w:rPr>
                <w:rFonts w:ascii="Arial" w:hAnsi="Arial" w:cs="Arial"/>
                <w:color w:val="404040" w:themeColor="text1" w:themeTint="BF"/>
                <w:sz w:val="18"/>
                <w:szCs w:val="18"/>
              </w:rPr>
            </w:pPr>
            <w:r w:rsidRPr="00E016C7">
              <w:rPr>
                <w:rFonts w:ascii="Arial" w:hAnsi="Arial" w:cs="Arial"/>
                <w:color w:val="404040" w:themeColor="text1" w:themeTint="BF"/>
                <w:sz w:val="18"/>
                <w:szCs w:val="18"/>
              </w:rPr>
              <w:t>Sí</w:t>
            </w:r>
          </w:p>
        </w:tc>
      </w:tr>
      <w:tr w:rsidR="00331825" w:rsidRPr="00E016C7" w14:paraId="552ABB49" w14:textId="77777777" w:rsidTr="00D173BD">
        <w:trPr>
          <w:trHeight w:val="367"/>
          <w:jc w:val="center"/>
        </w:trPr>
        <w:tc>
          <w:tcPr>
            <w:tcW w:w="1992" w:type="dxa"/>
            <w:vMerge/>
            <w:tcBorders>
              <w:bottom w:val="single" w:sz="4" w:space="0" w:color="BFBFBF" w:themeColor="background1" w:themeShade="BF"/>
            </w:tcBorders>
            <w:shd w:val="clear" w:color="auto" w:fill="F2F2F2" w:themeFill="background1" w:themeFillShade="F2"/>
            <w:vAlign w:val="center"/>
          </w:tcPr>
          <w:p w14:paraId="22B51DEF" w14:textId="77777777" w:rsidR="00331825" w:rsidRPr="00E016C7" w:rsidRDefault="00331825" w:rsidP="00414C50">
            <w:pPr>
              <w:autoSpaceDE w:val="0"/>
              <w:autoSpaceDN w:val="0"/>
              <w:adjustRightInd w:val="0"/>
              <w:spacing w:line="360" w:lineRule="auto"/>
              <w:rPr>
                <w:rFonts w:ascii="Arial" w:hAnsi="Arial" w:cs="Arial"/>
                <w:b/>
                <w:color w:val="404040" w:themeColor="text1" w:themeTint="BF"/>
                <w:sz w:val="18"/>
                <w:szCs w:val="18"/>
              </w:rPr>
            </w:pPr>
          </w:p>
        </w:tc>
        <w:tc>
          <w:tcPr>
            <w:tcW w:w="4835" w:type="dxa"/>
            <w:tcBorders>
              <w:bottom w:val="single" w:sz="4" w:space="0" w:color="BFBFBF" w:themeColor="background1" w:themeShade="BF"/>
            </w:tcBorders>
            <w:vAlign w:val="center"/>
          </w:tcPr>
          <w:p w14:paraId="194A30F8" w14:textId="77777777" w:rsidR="00331825" w:rsidRPr="00E016C7" w:rsidRDefault="00331825" w:rsidP="00F16A22">
            <w:pPr>
              <w:spacing w:line="360" w:lineRule="auto"/>
              <w:rPr>
                <w:rFonts w:ascii="Arial" w:hAnsi="Arial" w:cs="Arial"/>
                <w:color w:val="404040" w:themeColor="text1" w:themeTint="BF"/>
                <w:sz w:val="18"/>
                <w:szCs w:val="18"/>
              </w:rPr>
            </w:pPr>
            <w:r w:rsidRPr="00E016C7">
              <w:rPr>
                <w:rFonts w:ascii="Arial" w:hAnsi="Arial" w:cs="Arial"/>
                <w:color w:val="404040" w:themeColor="text1" w:themeTint="BF"/>
                <w:sz w:val="18"/>
                <w:szCs w:val="18"/>
              </w:rPr>
              <w:t>7. Despensas tipo comedor entregada.</w:t>
            </w:r>
          </w:p>
        </w:tc>
        <w:tc>
          <w:tcPr>
            <w:tcW w:w="1701" w:type="dxa"/>
            <w:tcBorders>
              <w:bottom w:val="single" w:sz="4" w:space="0" w:color="BFBFBF" w:themeColor="background1" w:themeShade="BF"/>
            </w:tcBorders>
            <w:vAlign w:val="center"/>
          </w:tcPr>
          <w:p w14:paraId="3F9F4896" w14:textId="6F0F039F" w:rsidR="00331825" w:rsidRPr="00E016C7" w:rsidRDefault="00AF5807" w:rsidP="00F16A22">
            <w:pPr>
              <w:spacing w:line="360" w:lineRule="auto"/>
              <w:jc w:val="center"/>
              <w:rPr>
                <w:rFonts w:ascii="Arial" w:hAnsi="Arial" w:cs="Arial"/>
                <w:color w:val="404040" w:themeColor="text1" w:themeTint="BF"/>
                <w:sz w:val="18"/>
                <w:szCs w:val="18"/>
              </w:rPr>
            </w:pPr>
            <w:r w:rsidRPr="00E016C7">
              <w:rPr>
                <w:rFonts w:ascii="Arial" w:hAnsi="Arial" w:cs="Arial"/>
                <w:color w:val="404040" w:themeColor="text1" w:themeTint="BF"/>
                <w:sz w:val="18"/>
                <w:szCs w:val="18"/>
              </w:rPr>
              <w:t>Sí</w:t>
            </w:r>
          </w:p>
        </w:tc>
        <w:tc>
          <w:tcPr>
            <w:tcW w:w="1771" w:type="dxa"/>
            <w:gridSpan w:val="2"/>
            <w:tcBorders>
              <w:bottom w:val="single" w:sz="4" w:space="0" w:color="BFBFBF" w:themeColor="background1" w:themeShade="BF"/>
            </w:tcBorders>
            <w:vAlign w:val="center"/>
          </w:tcPr>
          <w:p w14:paraId="4E455716" w14:textId="39028906" w:rsidR="00331825" w:rsidRPr="00E016C7" w:rsidRDefault="00E33B03" w:rsidP="00F16A22">
            <w:pPr>
              <w:spacing w:line="360" w:lineRule="auto"/>
              <w:jc w:val="center"/>
              <w:rPr>
                <w:rFonts w:ascii="Arial" w:hAnsi="Arial" w:cs="Arial"/>
                <w:color w:val="404040" w:themeColor="text1" w:themeTint="BF"/>
                <w:sz w:val="18"/>
                <w:szCs w:val="18"/>
              </w:rPr>
            </w:pPr>
            <w:r w:rsidRPr="00E016C7">
              <w:rPr>
                <w:rFonts w:ascii="Arial" w:hAnsi="Arial" w:cs="Arial"/>
                <w:color w:val="404040" w:themeColor="text1" w:themeTint="BF"/>
                <w:sz w:val="18"/>
                <w:szCs w:val="18"/>
              </w:rPr>
              <w:t>Sí</w:t>
            </w:r>
          </w:p>
        </w:tc>
      </w:tr>
      <w:tr w:rsidR="00331825" w:rsidRPr="00E016C7" w14:paraId="6C539933" w14:textId="77777777" w:rsidTr="00767866">
        <w:trPr>
          <w:gridAfter w:val="1"/>
          <w:wAfter w:w="1245" w:type="dxa"/>
          <w:trHeight w:val="340"/>
          <w:jc w:val="center"/>
        </w:trPr>
        <w:tc>
          <w:tcPr>
            <w:tcW w:w="9054" w:type="dxa"/>
            <w:gridSpan w:val="4"/>
            <w:tcBorders>
              <w:top w:val="single" w:sz="4" w:space="0" w:color="BFBFBF" w:themeColor="background1" w:themeShade="BF"/>
              <w:left w:val="nil"/>
              <w:bottom w:val="nil"/>
              <w:right w:val="nil"/>
            </w:tcBorders>
            <w:shd w:val="clear" w:color="auto" w:fill="auto"/>
            <w:vAlign w:val="bottom"/>
          </w:tcPr>
          <w:p w14:paraId="635FC69E" w14:textId="77777777" w:rsidR="00331825" w:rsidRPr="00E016C7" w:rsidRDefault="00331825" w:rsidP="00414C50">
            <w:pPr>
              <w:spacing w:line="360" w:lineRule="auto"/>
              <w:rPr>
                <w:rFonts w:ascii="Arial" w:hAnsi="Arial" w:cs="Arial"/>
                <w:color w:val="404040" w:themeColor="text1" w:themeTint="BF"/>
                <w:sz w:val="16"/>
                <w:szCs w:val="16"/>
              </w:rPr>
            </w:pPr>
            <w:r w:rsidRPr="00E016C7">
              <w:rPr>
                <w:rFonts w:ascii="Arial" w:hAnsi="Arial" w:cs="Arial"/>
                <w:b/>
                <w:color w:val="404040" w:themeColor="text1" w:themeTint="BF"/>
                <w:sz w:val="16"/>
                <w:szCs w:val="16"/>
              </w:rPr>
              <w:t>Fuente:</w:t>
            </w:r>
            <w:r w:rsidRPr="00E016C7">
              <w:rPr>
                <w:rFonts w:ascii="Arial" w:hAnsi="Arial" w:cs="Arial"/>
                <w:color w:val="404040" w:themeColor="text1" w:themeTint="BF"/>
                <w:sz w:val="16"/>
                <w:szCs w:val="16"/>
              </w:rPr>
              <w:t xml:space="preserve"> SAF. Matriz de Indicadores de PP080 Carencia por acceso a la alimentación.</w:t>
            </w:r>
          </w:p>
        </w:tc>
      </w:tr>
      <w:tr w:rsidR="00331825" w:rsidRPr="00E016C7" w14:paraId="6E732E6F" w14:textId="77777777" w:rsidTr="00767866">
        <w:trPr>
          <w:trHeight w:val="340"/>
          <w:jc w:val="center"/>
        </w:trPr>
        <w:tc>
          <w:tcPr>
            <w:tcW w:w="10299" w:type="dxa"/>
            <w:gridSpan w:val="5"/>
            <w:tcBorders>
              <w:top w:val="nil"/>
              <w:left w:val="nil"/>
              <w:bottom w:val="nil"/>
              <w:right w:val="nil"/>
            </w:tcBorders>
            <w:shd w:val="clear" w:color="auto" w:fill="auto"/>
            <w:vAlign w:val="bottom"/>
          </w:tcPr>
          <w:p w14:paraId="5E2938C1" w14:textId="4C885B4D" w:rsidR="00DA2DE7" w:rsidRPr="00E016C7" w:rsidRDefault="00331825" w:rsidP="00E33B03">
            <w:pPr>
              <w:spacing w:line="360" w:lineRule="auto"/>
              <w:rPr>
                <w:rFonts w:ascii="Arial" w:hAnsi="Arial" w:cs="Arial"/>
                <w:color w:val="404040" w:themeColor="text1" w:themeTint="BF"/>
                <w:sz w:val="16"/>
                <w:szCs w:val="16"/>
              </w:rPr>
            </w:pPr>
            <w:r w:rsidRPr="00E016C7">
              <w:rPr>
                <w:rFonts w:ascii="Arial" w:hAnsi="Arial" w:cs="Arial"/>
                <w:b/>
                <w:color w:val="404040" w:themeColor="text1" w:themeTint="BF"/>
                <w:sz w:val="16"/>
                <w:szCs w:val="16"/>
              </w:rPr>
              <w:t>Nota:</w:t>
            </w:r>
            <w:r w:rsidRPr="00E016C7">
              <w:rPr>
                <w:rFonts w:ascii="Arial" w:hAnsi="Arial" w:cs="Arial"/>
                <w:color w:val="404040" w:themeColor="text1" w:themeTint="BF"/>
                <w:sz w:val="16"/>
                <w:szCs w:val="16"/>
              </w:rPr>
              <w:t xml:space="preserve"> </w:t>
            </w:r>
            <w:r w:rsidR="00DA2DE7" w:rsidRPr="00E016C7">
              <w:rPr>
                <w:rFonts w:ascii="Arial" w:hAnsi="Arial" w:cs="Arial"/>
                <w:color w:val="404040" w:themeColor="text1" w:themeTint="BF"/>
                <w:sz w:val="16"/>
                <w:szCs w:val="16"/>
              </w:rPr>
              <w:t xml:space="preserve">N.A: No aplica. </w:t>
            </w:r>
            <w:r w:rsidR="00EF3031" w:rsidRPr="00E016C7">
              <w:rPr>
                <w:rFonts w:ascii="Arial" w:hAnsi="Arial" w:cs="Arial"/>
                <w:color w:val="404040" w:themeColor="text1" w:themeTint="BF"/>
                <w:sz w:val="16"/>
                <w:szCs w:val="16"/>
              </w:rPr>
              <w:t>Se usa c</w:t>
            </w:r>
            <w:r w:rsidR="00DA2DE7" w:rsidRPr="00E016C7">
              <w:rPr>
                <w:rFonts w:ascii="Arial" w:hAnsi="Arial" w:cs="Arial"/>
                <w:color w:val="404040" w:themeColor="text1" w:themeTint="BF"/>
                <w:sz w:val="16"/>
                <w:szCs w:val="16"/>
              </w:rPr>
              <w:t>uando el componente no ejerci</w:t>
            </w:r>
            <w:r w:rsidR="00EF3031" w:rsidRPr="00E016C7">
              <w:rPr>
                <w:rFonts w:ascii="Arial" w:hAnsi="Arial" w:cs="Arial"/>
                <w:color w:val="404040" w:themeColor="text1" w:themeTint="BF"/>
                <w:sz w:val="16"/>
                <w:szCs w:val="16"/>
              </w:rPr>
              <w:t>ó</w:t>
            </w:r>
            <w:r w:rsidR="00DA2DE7" w:rsidRPr="00E016C7">
              <w:rPr>
                <w:rFonts w:ascii="Arial" w:hAnsi="Arial" w:cs="Arial"/>
                <w:color w:val="404040" w:themeColor="text1" w:themeTint="BF"/>
                <w:sz w:val="16"/>
                <w:szCs w:val="16"/>
              </w:rPr>
              <w:t xml:space="preserve"> recursos del Fondo</w:t>
            </w:r>
            <w:r w:rsidR="00EF3031" w:rsidRPr="00E016C7">
              <w:rPr>
                <w:rFonts w:ascii="Arial" w:hAnsi="Arial" w:cs="Arial"/>
                <w:color w:val="404040" w:themeColor="text1" w:themeTint="BF"/>
                <w:sz w:val="16"/>
                <w:szCs w:val="16"/>
              </w:rPr>
              <w:t xml:space="preserve"> y</w:t>
            </w:r>
            <w:r w:rsidR="00DA2DE7" w:rsidRPr="00E016C7">
              <w:rPr>
                <w:rFonts w:ascii="Arial" w:hAnsi="Arial" w:cs="Arial"/>
                <w:color w:val="404040" w:themeColor="text1" w:themeTint="BF"/>
                <w:sz w:val="16"/>
                <w:szCs w:val="16"/>
              </w:rPr>
              <w:t xml:space="preserve">, </w:t>
            </w:r>
            <w:r w:rsidR="00EF3031" w:rsidRPr="00E016C7">
              <w:rPr>
                <w:rFonts w:ascii="Arial" w:hAnsi="Arial" w:cs="Arial"/>
                <w:color w:val="404040" w:themeColor="text1" w:themeTint="BF"/>
                <w:sz w:val="16"/>
                <w:szCs w:val="16"/>
              </w:rPr>
              <w:t>por tanto, no es objeto de esta e</w:t>
            </w:r>
            <w:r w:rsidR="00DA2DE7" w:rsidRPr="00E016C7">
              <w:rPr>
                <w:rFonts w:ascii="Arial" w:hAnsi="Arial" w:cs="Arial"/>
                <w:color w:val="404040" w:themeColor="text1" w:themeTint="BF"/>
                <w:sz w:val="16"/>
                <w:szCs w:val="16"/>
              </w:rPr>
              <w:t>valuación.</w:t>
            </w:r>
          </w:p>
        </w:tc>
      </w:tr>
    </w:tbl>
    <w:p w14:paraId="65C7F986" w14:textId="77777777" w:rsidR="005965B0" w:rsidRDefault="005965B0" w:rsidP="00414C50">
      <w:pPr>
        <w:autoSpaceDE w:val="0"/>
        <w:autoSpaceDN w:val="0"/>
        <w:adjustRightInd w:val="0"/>
        <w:spacing w:after="0" w:line="360" w:lineRule="auto"/>
        <w:jc w:val="both"/>
        <w:rPr>
          <w:rFonts w:ascii="Arial" w:hAnsi="Arial" w:cs="Arial"/>
        </w:rPr>
      </w:pPr>
    </w:p>
    <w:p w14:paraId="244BEC33" w14:textId="79F5C313" w:rsidR="00061A93" w:rsidRDefault="003520D7" w:rsidP="00414C50">
      <w:pPr>
        <w:autoSpaceDE w:val="0"/>
        <w:autoSpaceDN w:val="0"/>
        <w:adjustRightInd w:val="0"/>
        <w:spacing w:after="0" w:line="360" w:lineRule="auto"/>
        <w:jc w:val="both"/>
        <w:rPr>
          <w:rFonts w:ascii="Arial" w:hAnsi="Arial" w:cs="Arial"/>
        </w:rPr>
      </w:pPr>
      <w:r>
        <w:rPr>
          <w:rFonts w:ascii="Arial" w:hAnsi="Arial" w:cs="Arial"/>
        </w:rPr>
        <w:lastRenderedPageBreak/>
        <w:t xml:space="preserve">El </w:t>
      </w:r>
      <w:r w:rsidR="00F54496">
        <w:rPr>
          <w:rFonts w:ascii="Arial" w:hAnsi="Arial" w:cs="Arial"/>
        </w:rPr>
        <w:t>análi</w:t>
      </w:r>
      <w:r w:rsidR="00414610">
        <w:rPr>
          <w:rFonts w:ascii="Arial" w:hAnsi="Arial" w:cs="Arial"/>
        </w:rPr>
        <w:t>sis de la tabla anterior nos permitió</w:t>
      </w:r>
      <w:r w:rsidR="00F54496">
        <w:rPr>
          <w:rFonts w:ascii="Arial" w:hAnsi="Arial" w:cs="Arial"/>
        </w:rPr>
        <w:t xml:space="preserve"> observar que el </w:t>
      </w:r>
      <w:r>
        <w:rPr>
          <w:rFonts w:ascii="Arial" w:hAnsi="Arial" w:cs="Arial"/>
        </w:rPr>
        <w:t xml:space="preserve">Propósito del </w:t>
      </w:r>
      <w:r w:rsidR="00414C50" w:rsidRPr="00EE3E5E">
        <w:rPr>
          <w:rFonts w:ascii="Arial" w:hAnsi="Arial" w:cs="Arial"/>
        </w:rPr>
        <w:t xml:space="preserve">programa presupuestario </w:t>
      </w:r>
      <w:r w:rsidR="003A106A">
        <w:rPr>
          <w:rFonts w:ascii="Arial" w:hAnsi="Arial" w:cs="Arial"/>
        </w:rPr>
        <w:t xml:space="preserve">80 </w:t>
      </w:r>
      <w:r w:rsidR="00414C50" w:rsidRPr="00EE3E5E">
        <w:rPr>
          <w:rFonts w:ascii="Arial" w:hAnsi="Arial" w:cs="Arial"/>
        </w:rPr>
        <w:t xml:space="preserve">se encuentra alineado al objetivo del </w:t>
      </w:r>
      <w:r w:rsidR="003A106A">
        <w:rPr>
          <w:rFonts w:ascii="Arial" w:hAnsi="Arial" w:cs="Arial"/>
        </w:rPr>
        <w:t>subfondo</w:t>
      </w:r>
      <w:r w:rsidR="00414610">
        <w:rPr>
          <w:rFonts w:ascii="Arial" w:hAnsi="Arial" w:cs="Arial"/>
        </w:rPr>
        <w:t>;</w:t>
      </w:r>
      <w:r w:rsidR="00414C50" w:rsidRPr="00EE3E5E">
        <w:rPr>
          <w:rFonts w:ascii="Arial" w:hAnsi="Arial" w:cs="Arial"/>
        </w:rPr>
        <w:t xml:space="preserve"> </w:t>
      </w:r>
      <w:r w:rsidR="00414610">
        <w:rPr>
          <w:rFonts w:ascii="Arial" w:hAnsi="Arial" w:cs="Arial"/>
        </w:rPr>
        <w:t>d</w:t>
      </w:r>
      <w:r w:rsidR="00896707">
        <w:rPr>
          <w:rFonts w:ascii="Arial" w:hAnsi="Arial" w:cs="Arial"/>
        </w:rPr>
        <w:t>e igual manera,</w:t>
      </w:r>
      <w:r w:rsidR="00414C50" w:rsidRPr="00EE3E5E">
        <w:rPr>
          <w:rFonts w:ascii="Arial" w:hAnsi="Arial" w:cs="Arial"/>
        </w:rPr>
        <w:t xml:space="preserve"> </w:t>
      </w:r>
      <w:r w:rsidR="00414610">
        <w:rPr>
          <w:rFonts w:ascii="Arial" w:hAnsi="Arial" w:cs="Arial"/>
        </w:rPr>
        <w:t xml:space="preserve">que </w:t>
      </w:r>
      <w:r w:rsidR="00414C50" w:rsidRPr="00EE3E5E">
        <w:rPr>
          <w:rFonts w:ascii="Arial" w:hAnsi="Arial" w:cs="Arial"/>
        </w:rPr>
        <w:t xml:space="preserve">su población objetivo </w:t>
      </w:r>
      <w:r w:rsidR="00896707">
        <w:rPr>
          <w:rFonts w:ascii="Arial" w:hAnsi="Arial" w:cs="Arial"/>
        </w:rPr>
        <w:t xml:space="preserve">está </w:t>
      </w:r>
      <w:r w:rsidR="00414C50" w:rsidRPr="00EE3E5E">
        <w:rPr>
          <w:rFonts w:ascii="Arial" w:hAnsi="Arial" w:cs="Arial"/>
        </w:rPr>
        <w:t>definida y alineada</w:t>
      </w:r>
      <w:r w:rsidR="00896707">
        <w:rPr>
          <w:rFonts w:ascii="Arial" w:hAnsi="Arial" w:cs="Arial"/>
        </w:rPr>
        <w:t xml:space="preserve"> al FAM Asistencia Social</w:t>
      </w:r>
      <w:r w:rsidR="00414C50" w:rsidRPr="00EE3E5E">
        <w:rPr>
          <w:rFonts w:ascii="Arial" w:hAnsi="Arial" w:cs="Arial"/>
        </w:rPr>
        <w:t xml:space="preserve">, </w:t>
      </w:r>
      <w:r w:rsidR="000E27CC" w:rsidRPr="00EE3E5E">
        <w:rPr>
          <w:rFonts w:ascii="Arial" w:hAnsi="Arial" w:cs="Arial"/>
        </w:rPr>
        <w:t xml:space="preserve">por </w:t>
      </w:r>
      <w:r w:rsidR="00414610">
        <w:rPr>
          <w:rFonts w:ascii="Arial" w:hAnsi="Arial" w:cs="Arial"/>
        </w:rPr>
        <w:t xml:space="preserve">tanto, </w:t>
      </w:r>
      <w:r w:rsidR="000E27CC" w:rsidRPr="00EE3E5E">
        <w:rPr>
          <w:rFonts w:ascii="Arial" w:hAnsi="Arial" w:cs="Arial"/>
        </w:rPr>
        <w:t xml:space="preserve">es deseable </w:t>
      </w:r>
      <w:r w:rsidR="003A106A">
        <w:rPr>
          <w:rFonts w:ascii="Arial" w:hAnsi="Arial" w:cs="Arial"/>
        </w:rPr>
        <w:t xml:space="preserve">que </w:t>
      </w:r>
      <w:r w:rsidR="00941034">
        <w:rPr>
          <w:rFonts w:ascii="Arial" w:hAnsi="Arial" w:cs="Arial"/>
        </w:rPr>
        <w:t xml:space="preserve">se mantengan </w:t>
      </w:r>
      <w:r w:rsidR="000E27CC" w:rsidRPr="00EE3E5E">
        <w:rPr>
          <w:rFonts w:ascii="Arial" w:hAnsi="Arial" w:cs="Arial"/>
        </w:rPr>
        <w:t xml:space="preserve">los esfuerzos </w:t>
      </w:r>
      <w:r w:rsidR="00941034">
        <w:rPr>
          <w:rFonts w:ascii="Arial" w:hAnsi="Arial" w:cs="Arial"/>
        </w:rPr>
        <w:t xml:space="preserve">de </w:t>
      </w:r>
      <w:r w:rsidR="000E27CC" w:rsidRPr="00EE3E5E">
        <w:rPr>
          <w:rFonts w:ascii="Arial" w:hAnsi="Arial" w:cs="Arial"/>
        </w:rPr>
        <w:t xml:space="preserve">alienación </w:t>
      </w:r>
      <w:r w:rsidR="00CE48B4">
        <w:rPr>
          <w:rFonts w:ascii="Arial" w:hAnsi="Arial" w:cs="Arial"/>
        </w:rPr>
        <w:t>de</w:t>
      </w:r>
      <w:r w:rsidR="00E21B3F">
        <w:rPr>
          <w:rFonts w:ascii="Arial" w:hAnsi="Arial" w:cs="Arial"/>
        </w:rPr>
        <w:t xml:space="preserve"> ambos elementos de</w:t>
      </w:r>
      <w:r w:rsidR="00CE48B4">
        <w:rPr>
          <w:rFonts w:ascii="Arial" w:hAnsi="Arial" w:cs="Arial"/>
        </w:rPr>
        <w:t xml:space="preserve">l programa </w:t>
      </w:r>
      <w:r w:rsidR="00941034">
        <w:rPr>
          <w:rFonts w:ascii="Arial" w:hAnsi="Arial" w:cs="Arial"/>
        </w:rPr>
        <w:t xml:space="preserve">presupuestario </w:t>
      </w:r>
      <w:r w:rsidR="003A106A">
        <w:rPr>
          <w:rFonts w:ascii="Arial" w:hAnsi="Arial" w:cs="Arial"/>
        </w:rPr>
        <w:t xml:space="preserve">con los objetivos </w:t>
      </w:r>
      <w:r w:rsidR="000E27CC" w:rsidRPr="00EE3E5E">
        <w:rPr>
          <w:rFonts w:ascii="Arial" w:hAnsi="Arial" w:cs="Arial"/>
        </w:rPr>
        <w:t>nacionales.</w:t>
      </w:r>
    </w:p>
    <w:p w14:paraId="178FD995" w14:textId="77777777" w:rsidR="00061A93" w:rsidRDefault="00061A93" w:rsidP="00414C50">
      <w:pPr>
        <w:autoSpaceDE w:val="0"/>
        <w:autoSpaceDN w:val="0"/>
        <w:adjustRightInd w:val="0"/>
        <w:spacing w:after="0" w:line="360" w:lineRule="auto"/>
        <w:jc w:val="both"/>
        <w:rPr>
          <w:rFonts w:ascii="Arial" w:hAnsi="Arial" w:cs="Arial"/>
        </w:rPr>
      </w:pPr>
    </w:p>
    <w:p w14:paraId="48FA8F9D" w14:textId="4872D63A" w:rsidR="000E27CC" w:rsidRPr="00EE3E5E" w:rsidRDefault="00061A93" w:rsidP="00414C50">
      <w:pPr>
        <w:autoSpaceDE w:val="0"/>
        <w:autoSpaceDN w:val="0"/>
        <w:adjustRightInd w:val="0"/>
        <w:spacing w:after="0" w:line="360" w:lineRule="auto"/>
        <w:jc w:val="both"/>
        <w:rPr>
          <w:rFonts w:ascii="Arial" w:hAnsi="Arial" w:cs="Arial"/>
        </w:rPr>
      </w:pPr>
      <w:r>
        <w:rPr>
          <w:rFonts w:ascii="Arial" w:hAnsi="Arial" w:cs="Arial"/>
        </w:rPr>
        <w:t>A</w:t>
      </w:r>
      <w:r w:rsidR="00414C50" w:rsidRPr="00EE3E5E">
        <w:rPr>
          <w:rFonts w:ascii="Arial" w:hAnsi="Arial" w:cs="Arial"/>
        </w:rPr>
        <w:t xml:space="preserve"> nivel de componente</w:t>
      </w:r>
      <w:r w:rsidR="00D36CC3">
        <w:rPr>
          <w:rFonts w:ascii="Arial" w:hAnsi="Arial" w:cs="Arial"/>
        </w:rPr>
        <w:t>s</w:t>
      </w:r>
      <w:r w:rsidR="00414C50" w:rsidRPr="00EE3E5E">
        <w:rPr>
          <w:rFonts w:ascii="Arial" w:hAnsi="Arial" w:cs="Arial"/>
        </w:rPr>
        <w:t xml:space="preserve"> se </w:t>
      </w:r>
      <w:r w:rsidR="00C670BD">
        <w:rPr>
          <w:rFonts w:ascii="Arial" w:hAnsi="Arial" w:cs="Arial"/>
        </w:rPr>
        <w:t xml:space="preserve">observaron </w:t>
      </w:r>
      <w:r w:rsidR="00D36CC3">
        <w:rPr>
          <w:rFonts w:ascii="Arial" w:hAnsi="Arial" w:cs="Arial"/>
        </w:rPr>
        <w:t xml:space="preserve">algunos </w:t>
      </w:r>
      <w:r w:rsidR="00414C50" w:rsidRPr="00EE3E5E">
        <w:rPr>
          <w:rFonts w:ascii="Arial" w:hAnsi="Arial" w:cs="Arial"/>
        </w:rPr>
        <w:t xml:space="preserve">aspectos </w:t>
      </w:r>
      <w:r w:rsidR="000A204D">
        <w:rPr>
          <w:rFonts w:ascii="Arial" w:hAnsi="Arial" w:cs="Arial"/>
        </w:rPr>
        <w:t>a mejorar que a continuación se detallan:</w:t>
      </w:r>
    </w:p>
    <w:p w14:paraId="56689BB8" w14:textId="77777777" w:rsidR="000E27CC" w:rsidRPr="00EE3E5E" w:rsidRDefault="000E27CC" w:rsidP="00414C50">
      <w:pPr>
        <w:autoSpaceDE w:val="0"/>
        <w:autoSpaceDN w:val="0"/>
        <w:adjustRightInd w:val="0"/>
        <w:spacing w:after="0" w:line="360" w:lineRule="auto"/>
        <w:jc w:val="both"/>
        <w:rPr>
          <w:rFonts w:ascii="Arial" w:hAnsi="Arial" w:cs="Arial"/>
        </w:rPr>
      </w:pPr>
    </w:p>
    <w:p w14:paraId="7F0F66F5" w14:textId="24070544" w:rsidR="00F748A1" w:rsidRDefault="00F748A1" w:rsidP="00414C50">
      <w:pPr>
        <w:autoSpaceDE w:val="0"/>
        <w:autoSpaceDN w:val="0"/>
        <w:adjustRightInd w:val="0"/>
        <w:spacing w:after="0" w:line="360" w:lineRule="auto"/>
        <w:jc w:val="both"/>
        <w:rPr>
          <w:rFonts w:ascii="Arial" w:hAnsi="Arial" w:cs="Arial"/>
        </w:rPr>
      </w:pPr>
      <w:r>
        <w:rPr>
          <w:rFonts w:ascii="Arial" w:hAnsi="Arial" w:cs="Arial"/>
        </w:rPr>
        <w:t xml:space="preserve">El gobierno federal </w:t>
      </w:r>
      <w:r w:rsidR="008F5F92" w:rsidRPr="00EE3E5E">
        <w:rPr>
          <w:rFonts w:ascii="Arial" w:hAnsi="Arial" w:cs="Arial"/>
        </w:rPr>
        <w:t xml:space="preserve">vincula </w:t>
      </w:r>
      <w:r w:rsidR="000F098A">
        <w:rPr>
          <w:rFonts w:ascii="Arial" w:hAnsi="Arial" w:cs="Arial"/>
        </w:rPr>
        <w:t>la</w:t>
      </w:r>
      <w:r w:rsidR="008F5F92" w:rsidRPr="00EE3E5E">
        <w:rPr>
          <w:rFonts w:ascii="Arial" w:hAnsi="Arial" w:cs="Arial"/>
        </w:rPr>
        <w:t xml:space="preserve"> atención alimentaria con</w:t>
      </w:r>
      <w:r w:rsidR="00414C50" w:rsidRPr="00EE3E5E">
        <w:rPr>
          <w:rFonts w:ascii="Arial" w:hAnsi="Arial" w:cs="Arial"/>
        </w:rPr>
        <w:t xml:space="preserve"> la Estrategia Integral de Asistencia Social Alimentaria (EIASA)</w:t>
      </w:r>
      <w:r w:rsidR="00414C50" w:rsidRPr="00EE3E5E">
        <w:rPr>
          <w:rStyle w:val="Refdenotaalpie"/>
          <w:rFonts w:ascii="Arial" w:hAnsi="Arial" w:cs="Arial"/>
        </w:rPr>
        <w:footnoteReference w:id="10"/>
      </w:r>
      <w:r w:rsidR="00414C50" w:rsidRPr="00EE3E5E">
        <w:rPr>
          <w:rFonts w:ascii="Arial" w:hAnsi="Arial" w:cs="Arial"/>
        </w:rPr>
        <w:t xml:space="preserve">, </w:t>
      </w:r>
      <w:r w:rsidR="00E2230E">
        <w:rPr>
          <w:rFonts w:ascii="Arial" w:hAnsi="Arial" w:cs="Arial"/>
        </w:rPr>
        <w:t xml:space="preserve">cuyo </w:t>
      </w:r>
      <w:r w:rsidR="00414C50" w:rsidRPr="00EE3E5E">
        <w:rPr>
          <w:rFonts w:ascii="Arial" w:hAnsi="Arial" w:cs="Arial"/>
        </w:rPr>
        <w:t>objetivo</w:t>
      </w:r>
      <w:r w:rsidR="008C2185">
        <w:rPr>
          <w:rFonts w:ascii="Arial" w:hAnsi="Arial" w:cs="Arial"/>
        </w:rPr>
        <w:t xml:space="preserve"> es</w:t>
      </w:r>
      <w:r w:rsidR="00414C50" w:rsidRPr="00EE3E5E">
        <w:rPr>
          <w:rFonts w:ascii="Arial" w:hAnsi="Arial" w:cs="Arial"/>
        </w:rPr>
        <w:t xml:space="preserve"> “</w:t>
      </w:r>
      <w:r w:rsidR="00414C50" w:rsidRPr="00EE3E5E">
        <w:rPr>
          <w:rFonts w:ascii="Arial" w:hAnsi="Arial" w:cs="Arial"/>
          <w:i/>
        </w:rPr>
        <w:t>contribuir a la seguridad alimentaria de la población atendida mediante la implementación de programas alimentarios con esquemas de calidad nutricia, acciones de orientación alimentaria, aseguramiento de la calidad alimentaria y producción de alimentos</w:t>
      </w:r>
      <w:r w:rsidR="00327ADD">
        <w:rPr>
          <w:rFonts w:ascii="Arial" w:hAnsi="Arial" w:cs="Arial"/>
        </w:rPr>
        <w:t>”.</w:t>
      </w:r>
    </w:p>
    <w:p w14:paraId="15D3751C" w14:textId="77777777" w:rsidR="00F748A1" w:rsidRDefault="00F748A1" w:rsidP="00414C50">
      <w:pPr>
        <w:autoSpaceDE w:val="0"/>
        <w:autoSpaceDN w:val="0"/>
        <w:adjustRightInd w:val="0"/>
        <w:spacing w:after="0" w:line="360" w:lineRule="auto"/>
        <w:jc w:val="both"/>
        <w:rPr>
          <w:rFonts w:ascii="Arial" w:hAnsi="Arial" w:cs="Arial"/>
        </w:rPr>
      </w:pPr>
    </w:p>
    <w:p w14:paraId="2CCED993" w14:textId="5A6ADA97" w:rsidR="00414C50" w:rsidRDefault="00414C50" w:rsidP="00414C50">
      <w:pPr>
        <w:autoSpaceDE w:val="0"/>
        <w:autoSpaceDN w:val="0"/>
        <w:adjustRightInd w:val="0"/>
        <w:spacing w:after="0" w:line="360" w:lineRule="auto"/>
        <w:jc w:val="both"/>
        <w:rPr>
          <w:rFonts w:ascii="Arial" w:hAnsi="Arial" w:cs="Arial"/>
        </w:rPr>
      </w:pPr>
      <w:r w:rsidRPr="00EE3E5E">
        <w:rPr>
          <w:rFonts w:ascii="Arial" w:hAnsi="Arial" w:cs="Arial"/>
        </w:rPr>
        <w:t xml:space="preserve">La EIASA se integra por cuatro programas: desayunos escolares; atención a menores de 5 años en riesgo, no escolarizados; asistencia alimentaria a sujetos vulnerables y asistencia alimentaria a familias en desamparo, los cuales </w:t>
      </w:r>
      <w:r w:rsidR="00106A89">
        <w:rPr>
          <w:rFonts w:ascii="Arial" w:hAnsi="Arial" w:cs="Arial"/>
        </w:rPr>
        <w:t xml:space="preserve">incluyen </w:t>
      </w:r>
      <w:r w:rsidRPr="00EE3E5E">
        <w:rPr>
          <w:rFonts w:ascii="Arial" w:hAnsi="Arial" w:cs="Arial"/>
        </w:rPr>
        <w:t xml:space="preserve">acciones de orientación alimentaria, </w:t>
      </w:r>
      <w:r w:rsidR="00682D14">
        <w:rPr>
          <w:rFonts w:ascii="Arial" w:hAnsi="Arial" w:cs="Arial"/>
        </w:rPr>
        <w:t>así como otras complementarias</w:t>
      </w:r>
      <w:r w:rsidR="005A4FA5">
        <w:rPr>
          <w:rFonts w:ascii="Arial" w:hAnsi="Arial" w:cs="Arial"/>
        </w:rPr>
        <w:t>,</w:t>
      </w:r>
      <w:r w:rsidR="00682D14">
        <w:rPr>
          <w:rFonts w:ascii="Arial" w:hAnsi="Arial" w:cs="Arial"/>
        </w:rPr>
        <w:t xml:space="preserve"> </w:t>
      </w:r>
      <w:r w:rsidR="006E46A9">
        <w:rPr>
          <w:rFonts w:ascii="Arial" w:hAnsi="Arial" w:cs="Arial"/>
        </w:rPr>
        <w:t>como</w:t>
      </w:r>
      <w:r w:rsidR="00682D14">
        <w:rPr>
          <w:rFonts w:ascii="Arial" w:hAnsi="Arial" w:cs="Arial"/>
        </w:rPr>
        <w:t xml:space="preserve"> la vigilancia nutricional</w:t>
      </w:r>
      <w:r w:rsidR="00682D14" w:rsidRPr="00EE3E5E">
        <w:rPr>
          <w:rStyle w:val="Refdenotaalpie"/>
          <w:rFonts w:ascii="Arial" w:hAnsi="Arial" w:cs="Arial"/>
        </w:rPr>
        <w:footnoteReference w:id="11"/>
      </w:r>
      <w:r w:rsidRPr="00EE3E5E">
        <w:rPr>
          <w:rFonts w:ascii="Arial" w:hAnsi="Arial" w:cs="Arial"/>
        </w:rPr>
        <w:t>.</w:t>
      </w:r>
      <w:r w:rsidR="00F748A1">
        <w:rPr>
          <w:rFonts w:ascii="Arial" w:hAnsi="Arial" w:cs="Arial"/>
        </w:rPr>
        <w:t xml:space="preserve"> Por tanto, </w:t>
      </w:r>
      <w:r w:rsidR="00563578">
        <w:rPr>
          <w:rFonts w:ascii="Arial" w:hAnsi="Arial" w:cs="Arial"/>
        </w:rPr>
        <w:t xml:space="preserve">llama la atención </w:t>
      </w:r>
      <w:r w:rsidR="00B23C4D">
        <w:rPr>
          <w:rFonts w:ascii="Arial" w:hAnsi="Arial" w:cs="Arial"/>
        </w:rPr>
        <w:t xml:space="preserve">que en el programa presupuestario </w:t>
      </w:r>
      <w:r w:rsidR="00E01D7C">
        <w:rPr>
          <w:rFonts w:ascii="Arial" w:hAnsi="Arial" w:cs="Arial"/>
        </w:rPr>
        <w:t xml:space="preserve">80 </w:t>
      </w:r>
      <w:r w:rsidR="00B23C4D">
        <w:rPr>
          <w:rFonts w:ascii="Arial" w:hAnsi="Arial" w:cs="Arial"/>
        </w:rPr>
        <w:t xml:space="preserve">se establezcan como </w:t>
      </w:r>
      <w:r w:rsidR="00CA1AC2">
        <w:rPr>
          <w:rFonts w:ascii="Arial" w:hAnsi="Arial" w:cs="Arial"/>
        </w:rPr>
        <w:t xml:space="preserve">componentes </w:t>
      </w:r>
      <w:r w:rsidR="00B23C4D">
        <w:rPr>
          <w:rFonts w:ascii="Arial" w:hAnsi="Arial" w:cs="Arial"/>
        </w:rPr>
        <w:t xml:space="preserve">y no como </w:t>
      </w:r>
      <w:r w:rsidR="00CA1AC2">
        <w:rPr>
          <w:rFonts w:ascii="Arial" w:hAnsi="Arial" w:cs="Arial"/>
        </w:rPr>
        <w:t>actividades</w:t>
      </w:r>
      <w:r w:rsidR="00B23C4D">
        <w:rPr>
          <w:rFonts w:ascii="Arial" w:hAnsi="Arial" w:cs="Arial"/>
        </w:rPr>
        <w:t xml:space="preserve"> las </w:t>
      </w:r>
      <w:r w:rsidRPr="00EE3E5E">
        <w:rPr>
          <w:rFonts w:ascii="Arial" w:hAnsi="Arial" w:cs="Arial"/>
        </w:rPr>
        <w:t>“</w:t>
      </w:r>
      <w:r w:rsidRPr="00EE3E5E">
        <w:rPr>
          <w:rFonts w:ascii="Arial" w:hAnsi="Arial" w:cs="Arial"/>
          <w:i/>
        </w:rPr>
        <w:t>Mediciones antropométricas y de hemoglobina realizadas</w:t>
      </w:r>
      <w:r w:rsidRPr="00EE3E5E">
        <w:rPr>
          <w:rFonts w:ascii="Arial" w:hAnsi="Arial" w:cs="Arial"/>
        </w:rPr>
        <w:t>” y “</w:t>
      </w:r>
      <w:r w:rsidRPr="00EE3E5E">
        <w:rPr>
          <w:rFonts w:ascii="Arial" w:hAnsi="Arial" w:cs="Arial"/>
          <w:i/>
        </w:rPr>
        <w:t>Capacitación y orientación nutricional otorgada</w:t>
      </w:r>
      <w:r w:rsidRPr="00EE3E5E">
        <w:rPr>
          <w:rFonts w:ascii="Arial" w:hAnsi="Arial" w:cs="Arial"/>
        </w:rPr>
        <w:t>”</w:t>
      </w:r>
      <w:r w:rsidR="00F543B7">
        <w:rPr>
          <w:rFonts w:ascii="Arial" w:hAnsi="Arial" w:cs="Arial"/>
        </w:rPr>
        <w:t>.</w:t>
      </w:r>
    </w:p>
    <w:p w14:paraId="2513634F" w14:textId="77777777" w:rsidR="00DD3B8C" w:rsidRDefault="00DD3B8C" w:rsidP="00414C50">
      <w:pPr>
        <w:autoSpaceDE w:val="0"/>
        <w:autoSpaceDN w:val="0"/>
        <w:adjustRightInd w:val="0"/>
        <w:spacing w:after="0" w:line="360" w:lineRule="auto"/>
        <w:jc w:val="both"/>
        <w:rPr>
          <w:rFonts w:ascii="Arial" w:hAnsi="Arial" w:cs="Arial"/>
        </w:rPr>
      </w:pPr>
    </w:p>
    <w:p w14:paraId="0B5A561B" w14:textId="25A3DEA3" w:rsidR="00DD3B8C" w:rsidRDefault="00DD3B8C" w:rsidP="00AC41EA">
      <w:pPr>
        <w:autoSpaceDE w:val="0"/>
        <w:autoSpaceDN w:val="0"/>
        <w:adjustRightInd w:val="0"/>
        <w:spacing w:after="0" w:line="360" w:lineRule="auto"/>
        <w:jc w:val="both"/>
        <w:rPr>
          <w:rFonts w:ascii="Arial" w:hAnsi="Arial" w:cs="Arial"/>
        </w:rPr>
      </w:pPr>
      <w:r w:rsidRPr="00DD3B8C">
        <w:rPr>
          <w:rFonts w:ascii="Arial" w:hAnsi="Arial" w:cs="Arial"/>
        </w:rPr>
        <w:t xml:space="preserve">En </w:t>
      </w:r>
      <w:r>
        <w:rPr>
          <w:rFonts w:ascii="Arial" w:hAnsi="Arial" w:cs="Arial"/>
        </w:rPr>
        <w:t xml:space="preserve">su réplica, </w:t>
      </w:r>
      <w:r w:rsidRPr="00DD3B8C">
        <w:rPr>
          <w:rFonts w:ascii="Arial" w:hAnsi="Arial" w:cs="Arial"/>
        </w:rPr>
        <w:t xml:space="preserve">la </w:t>
      </w:r>
      <w:r>
        <w:rPr>
          <w:rFonts w:ascii="Arial" w:hAnsi="Arial" w:cs="Arial"/>
        </w:rPr>
        <w:t xml:space="preserve">Secretaría de Desarrollo Social hizo la </w:t>
      </w:r>
      <w:r w:rsidRPr="00DD3B8C">
        <w:rPr>
          <w:rFonts w:ascii="Arial" w:hAnsi="Arial" w:cs="Arial"/>
        </w:rPr>
        <w:t xml:space="preserve">observación de que los componentes </w:t>
      </w:r>
      <w:r>
        <w:rPr>
          <w:rFonts w:ascii="Arial" w:hAnsi="Arial" w:cs="Arial"/>
        </w:rPr>
        <w:t xml:space="preserve">señalados </w:t>
      </w:r>
      <w:r w:rsidRPr="00DD3B8C">
        <w:rPr>
          <w:rFonts w:ascii="Arial" w:hAnsi="Arial" w:cs="Arial"/>
        </w:rPr>
        <w:t xml:space="preserve">no son evaluables ya que no son financiados con recursos del FAM y </w:t>
      </w:r>
      <w:r>
        <w:rPr>
          <w:rFonts w:ascii="Arial" w:hAnsi="Arial" w:cs="Arial"/>
        </w:rPr>
        <w:t>por</w:t>
      </w:r>
      <w:r w:rsidRPr="00DD3B8C">
        <w:rPr>
          <w:rFonts w:ascii="Arial" w:hAnsi="Arial" w:cs="Arial"/>
        </w:rPr>
        <w:t>que</w:t>
      </w:r>
      <w:r w:rsidR="0061701C">
        <w:rPr>
          <w:rFonts w:ascii="Arial" w:hAnsi="Arial" w:cs="Arial"/>
        </w:rPr>
        <w:t xml:space="preserve"> estaba</w:t>
      </w:r>
      <w:r>
        <w:rPr>
          <w:rFonts w:ascii="Arial" w:hAnsi="Arial" w:cs="Arial"/>
        </w:rPr>
        <w:t xml:space="preserve"> en marcha </w:t>
      </w:r>
      <w:r w:rsidR="0061701C">
        <w:rPr>
          <w:rFonts w:ascii="Arial" w:hAnsi="Arial" w:cs="Arial"/>
        </w:rPr>
        <w:t xml:space="preserve">al mismo tiempo </w:t>
      </w:r>
      <w:r w:rsidRPr="00DD3B8C">
        <w:rPr>
          <w:rFonts w:ascii="Arial" w:hAnsi="Arial" w:cs="Arial"/>
        </w:rPr>
        <w:t>una evaluación de</w:t>
      </w:r>
      <w:r w:rsidR="006B521D">
        <w:rPr>
          <w:rFonts w:ascii="Arial" w:hAnsi="Arial" w:cs="Arial"/>
        </w:rPr>
        <w:t>l</w:t>
      </w:r>
      <w:r w:rsidRPr="00DD3B8C">
        <w:rPr>
          <w:rFonts w:ascii="Arial" w:hAnsi="Arial" w:cs="Arial"/>
        </w:rPr>
        <w:t xml:space="preserve"> diseño del programa presupuestario. </w:t>
      </w:r>
      <w:r w:rsidR="00E159E7">
        <w:rPr>
          <w:rFonts w:ascii="Arial" w:hAnsi="Arial" w:cs="Arial"/>
        </w:rPr>
        <w:t xml:space="preserve">La excepción a la regla </w:t>
      </w:r>
      <w:r w:rsidR="00FC7325">
        <w:rPr>
          <w:rFonts w:ascii="Arial" w:hAnsi="Arial" w:cs="Arial"/>
        </w:rPr>
        <w:t xml:space="preserve">de omitir el análisis de los componentes que no hayan ejercido recursos del Fondo se da en este caso porque los componentes </w:t>
      </w:r>
      <w:r w:rsidR="00FC7325" w:rsidRPr="00FC7325">
        <w:rPr>
          <w:rFonts w:ascii="Arial" w:hAnsi="Arial" w:cs="Arial"/>
        </w:rPr>
        <w:t>“</w:t>
      </w:r>
      <w:r w:rsidR="00FC7325" w:rsidRPr="00FC7325">
        <w:rPr>
          <w:rFonts w:ascii="Arial" w:hAnsi="Arial" w:cs="Arial"/>
          <w:i/>
        </w:rPr>
        <w:t>Mediciones antropométricas y de hemoglobina realizadas</w:t>
      </w:r>
      <w:r w:rsidR="00FC7325" w:rsidRPr="00FC7325">
        <w:rPr>
          <w:rFonts w:ascii="Arial" w:hAnsi="Arial" w:cs="Arial"/>
        </w:rPr>
        <w:t>” y “</w:t>
      </w:r>
      <w:r w:rsidR="00FC7325" w:rsidRPr="00FC7325">
        <w:rPr>
          <w:rFonts w:ascii="Arial" w:hAnsi="Arial" w:cs="Arial"/>
          <w:i/>
        </w:rPr>
        <w:t>Capacitación y orientación nutricional otorgada</w:t>
      </w:r>
      <w:r w:rsidR="00FC7325" w:rsidRPr="00FC7325">
        <w:rPr>
          <w:rFonts w:ascii="Arial" w:hAnsi="Arial" w:cs="Arial"/>
        </w:rPr>
        <w:t>”</w:t>
      </w:r>
      <w:r w:rsidR="00D36848">
        <w:rPr>
          <w:rFonts w:ascii="Arial" w:hAnsi="Arial" w:cs="Arial"/>
        </w:rPr>
        <w:t xml:space="preserve"> forman parte de la EIASA, que establece que </w:t>
      </w:r>
      <w:r w:rsidR="00F53D36" w:rsidRPr="00F53D36">
        <w:rPr>
          <w:rFonts w:ascii="Arial" w:hAnsi="Arial" w:cs="Arial"/>
        </w:rPr>
        <w:t>“</w:t>
      </w:r>
      <w:r w:rsidR="00F53D36" w:rsidRPr="0009687F">
        <w:rPr>
          <w:rFonts w:ascii="Arial" w:hAnsi="Arial" w:cs="Arial"/>
          <w:i/>
        </w:rPr>
        <w:t>el reto de la EIASA y los programas que la integran es el de consolidarse como una plataforma operativa a la cual pueden sumarse diversas acciones impulsadas por los sectores público y privado, generando sinergias para la promoción de hábitos y estilos de vida saludables entre la población mexicana</w:t>
      </w:r>
      <w:r w:rsidR="00F53D36" w:rsidRPr="00F53D36">
        <w:rPr>
          <w:rFonts w:ascii="Arial" w:hAnsi="Arial" w:cs="Arial"/>
        </w:rPr>
        <w:t>”</w:t>
      </w:r>
      <w:r w:rsidR="000B5E5E">
        <w:rPr>
          <w:rStyle w:val="Refdenotaalpie"/>
          <w:rFonts w:ascii="Arial" w:hAnsi="Arial" w:cs="Arial"/>
        </w:rPr>
        <w:footnoteReference w:id="12"/>
      </w:r>
      <w:r w:rsidR="00DB1F1E">
        <w:rPr>
          <w:rFonts w:ascii="Arial" w:hAnsi="Arial" w:cs="Arial"/>
        </w:rPr>
        <w:t>, lo</w:t>
      </w:r>
      <w:r w:rsidR="00F53D36" w:rsidRPr="00F53D36">
        <w:rPr>
          <w:rFonts w:ascii="Arial" w:hAnsi="Arial" w:cs="Arial"/>
        </w:rPr>
        <w:t xml:space="preserve"> que </w:t>
      </w:r>
      <w:r w:rsidR="00652EEA">
        <w:rPr>
          <w:rFonts w:ascii="Arial" w:hAnsi="Arial" w:cs="Arial"/>
        </w:rPr>
        <w:t>también</w:t>
      </w:r>
      <w:r w:rsidR="00AC41EA">
        <w:rPr>
          <w:rFonts w:ascii="Arial" w:hAnsi="Arial" w:cs="Arial"/>
        </w:rPr>
        <w:t xml:space="preserve"> </w:t>
      </w:r>
      <w:r w:rsidR="00F53D36" w:rsidRPr="00F53D36">
        <w:rPr>
          <w:rFonts w:ascii="Arial" w:hAnsi="Arial" w:cs="Arial"/>
        </w:rPr>
        <w:t xml:space="preserve">se </w:t>
      </w:r>
      <w:r w:rsidR="00DB1F1E">
        <w:rPr>
          <w:rFonts w:ascii="Arial" w:hAnsi="Arial" w:cs="Arial"/>
        </w:rPr>
        <w:t xml:space="preserve">respalda con </w:t>
      </w:r>
      <w:r w:rsidR="00F53D36" w:rsidRPr="00F53D36">
        <w:rPr>
          <w:rFonts w:ascii="Arial" w:hAnsi="Arial" w:cs="Arial"/>
        </w:rPr>
        <w:t>los Lineamientos para el Diseño y Aprobación de los Programas Presupuestarios del estado, que establecen que</w:t>
      </w:r>
      <w:r w:rsidR="00652EEA" w:rsidRPr="00F53D36">
        <w:rPr>
          <w:rFonts w:ascii="Arial" w:hAnsi="Arial" w:cs="Arial"/>
        </w:rPr>
        <w:t xml:space="preserve">, tanto en la modalidad ordinaria como en la </w:t>
      </w:r>
      <w:r w:rsidR="00652EEA" w:rsidRPr="00F53D36">
        <w:rPr>
          <w:rFonts w:ascii="Arial" w:hAnsi="Arial" w:cs="Arial"/>
        </w:rPr>
        <w:lastRenderedPageBreak/>
        <w:t>simplificada,</w:t>
      </w:r>
      <w:r w:rsidR="00652EEA">
        <w:rPr>
          <w:rFonts w:ascii="Arial" w:hAnsi="Arial" w:cs="Arial"/>
        </w:rPr>
        <w:t xml:space="preserve"> </w:t>
      </w:r>
      <w:r w:rsidR="00652EEA" w:rsidRPr="00F53D36">
        <w:rPr>
          <w:rFonts w:ascii="Arial" w:hAnsi="Arial" w:cs="Arial"/>
        </w:rPr>
        <w:t>los programas presupuestarios deben guardar coherencia con otros programas o intervenciones públicas federales o m</w:t>
      </w:r>
      <w:r w:rsidR="00652EEA">
        <w:rPr>
          <w:rFonts w:ascii="Arial" w:hAnsi="Arial" w:cs="Arial"/>
        </w:rPr>
        <w:t xml:space="preserve">unicipales </w:t>
      </w:r>
      <w:r w:rsidR="0015550C">
        <w:rPr>
          <w:rFonts w:ascii="Arial" w:hAnsi="Arial" w:cs="Arial"/>
        </w:rPr>
        <w:t>(artículos 19 y 33).</w:t>
      </w:r>
    </w:p>
    <w:p w14:paraId="325186ED" w14:textId="77777777" w:rsidR="00DD3B8C" w:rsidRDefault="00DD3B8C" w:rsidP="00414C50">
      <w:pPr>
        <w:autoSpaceDE w:val="0"/>
        <w:autoSpaceDN w:val="0"/>
        <w:adjustRightInd w:val="0"/>
        <w:spacing w:after="0" w:line="360" w:lineRule="auto"/>
        <w:jc w:val="both"/>
        <w:rPr>
          <w:rFonts w:ascii="Arial" w:hAnsi="Arial" w:cs="Arial"/>
        </w:rPr>
      </w:pPr>
    </w:p>
    <w:p w14:paraId="73D5975A" w14:textId="0D1349E0" w:rsidR="00DD3B8C" w:rsidRDefault="0015550C" w:rsidP="00414C50">
      <w:pPr>
        <w:autoSpaceDE w:val="0"/>
        <w:autoSpaceDN w:val="0"/>
        <w:adjustRightInd w:val="0"/>
        <w:spacing w:after="0" w:line="360" w:lineRule="auto"/>
        <w:jc w:val="both"/>
        <w:rPr>
          <w:rFonts w:ascii="Arial" w:hAnsi="Arial" w:cs="Arial"/>
        </w:rPr>
      </w:pPr>
      <w:r>
        <w:rPr>
          <w:rFonts w:ascii="Arial" w:hAnsi="Arial" w:cs="Arial"/>
        </w:rPr>
        <w:t xml:space="preserve">Por tanto, </w:t>
      </w:r>
      <w:r w:rsidR="00DD3B8C" w:rsidRPr="00EE3E5E">
        <w:rPr>
          <w:rFonts w:ascii="Arial" w:hAnsi="Arial" w:cs="Arial"/>
        </w:rPr>
        <w:t xml:space="preserve">se recomienda </w:t>
      </w:r>
      <w:r w:rsidR="003D7F7A">
        <w:rPr>
          <w:rFonts w:ascii="Arial" w:hAnsi="Arial" w:cs="Arial"/>
        </w:rPr>
        <w:t>una revisión a</w:t>
      </w:r>
      <w:r>
        <w:rPr>
          <w:rFonts w:ascii="Arial" w:hAnsi="Arial" w:cs="Arial"/>
        </w:rPr>
        <w:t xml:space="preserve">l programa presupuestario 80 </w:t>
      </w:r>
      <w:r w:rsidR="003D7F7A">
        <w:rPr>
          <w:rFonts w:ascii="Arial" w:hAnsi="Arial" w:cs="Arial"/>
        </w:rPr>
        <w:t xml:space="preserve">con el objetivo de </w:t>
      </w:r>
      <w:r>
        <w:rPr>
          <w:rFonts w:ascii="Arial" w:hAnsi="Arial" w:cs="Arial"/>
        </w:rPr>
        <w:t>estable</w:t>
      </w:r>
      <w:r w:rsidR="003D7F7A">
        <w:rPr>
          <w:rFonts w:ascii="Arial" w:hAnsi="Arial" w:cs="Arial"/>
        </w:rPr>
        <w:t>cer</w:t>
      </w:r>
      <w:r>
        <w:rPr>
          <w:rFonts w:ascii="Arial" w:hAnsi="Arial" w:cs="Arial"/>
        </w:rPr>
        <w:t xml:space="preserve"> como actividades los componentes</w:t>
      </w:r>
      <w:r w:rsidRPr="0015550C">
        <w:rPr>
          <w:rFonts w:ascii="Arial" w:hAnsi="Arial" w:cs="Arial"/>
        </w:rPr>
        <w:t xml:space="preserve"> “</w:t>
      </w:r>
      <w:r w:rsidRPr="0015550C">
        <w:rPr>
          <w:rFonts w:ascii="Arial" w:hAnsi="Arial" w:cs="Arial"/>
          <w:i/>
        </w:rPr>
        <w:t>Mediciones antropométricas y de hemoglobina realizadas</w:t>
      </w:r>
      <w:r w:rsidRPr="0015550C">
        <w:rPr>
          <w:rFonts w:ascii="Arial" w:hAnsi="Arial" w:cs="Arial"/>
        </w:rPr>
        <w:t>” y “</w:t>
      </w:r>
      <w:r w:rsidRPr="0015550C">
        <w:rPr>
          <w:rFonts w:ascii="Arial" w:hAnsi="Arial" w:cs="Arial"/>
          <w:i/>
        </w:rPr>
        <w:t>Capacitación y orientación nutricional otorgada</w:t>
      </w:r>
      <w:r w:rsidRPr="0015550C">
        <w:rPr>
          <w:rFonts w:ascii="Arial" w:hAnsi="Arial" w:cs="Arial"/>
        </w:rPr>
        <w:t>”, según dispone la EIASA</w:t>
      </w:r>
      <w:r w:rsidR="00DD3B8C" w:rsidRPr="00EE3E5E">
        <w:rPr>
          <w:rFonts w:ascii="Arial" w:hAnsi="Arial" w:cs="Arial"/>
        </w:rPr>
        <w:t>.</w:t>
      </w:r>
    </w:p>
    <w:p w14:paraId="42C2A834" w14:textId="77777777" w:rsidR="006E46A9" w:rsidRDefault="006E46A9" w:rsidP="00414C50">
      <w:pPr>
        <w:autoSpaceDE w:val="0"/>
        <w:autoSpaceDN w:val="0"/>
        <w:adjustRightInd w:val="0"/>
        <w:spacing w:after="0" w:line="360" w:lineRule="auto"/>
        <w:jc w:val="both"/>
        <w:rPr>
          <w:rFonts w:ascii="Arial" w:hAnsi="Arial" w:cs="Arial"/>
        </w:rPr>
      </w:pPr>
    </w:p>
    <w:p w14:paraId="40BBB127" w14:textId="0235ED4A" w:rsidR="006E46A9" w:rsidRDefault="006E46A9" w:rsidP="00414C50">
      <w:pPr>
        <w:autoSpaceDE w:val="0"/>
        <w:autoSpaceDN w:val="0"/>
        <w:adjustRightInd w:val="0"/>
        <w:spacing w:after="0" w:line="360" w:lineRule="auto"/>
        <w:jc w:val="both"/>
        <w:rPr>
          <w:rFonts w:ascii="Arial" w:hAnsi="Arial" w:cs="Arial"/>
        </w:rPr>
      </w:pPr>
      <w:r>
        <w:rPr>
          <w:rFonts w:ascii="Arial" w:hAnsi="Arial" w:cs="Arial"/>
        </w:rPr>
        <w:t>En relación con</w:t>
      </w:r>
      <w:r w:rsidRPr="006E46A9">
        <w:rPr>
          <w:rFonts w:ascii="Arial" w:hAnsi="Arial" w:cs="Arial"/>
        </w:rPr>
        <w:t xml:space="preserve"> los componentes </w:t>
      </w:r>
      <w:r w:rsidR="00824030" w:rsidRPr="006E46A9">
        <w:rPr>
          <w:rFonts w:ascii="Arial" w:hAnsi="Arial" w:cs="Arial"/>
        </w:rPr>
        <w:t>“</w:t>
      </w:r>
      <w:r w:rsidR="00824030" w:rsidRPr="006E46A9">
        <w:rPr>
          <w:rFonts w:ascii="Arial" w:hAnsi="Arial" w:cs="Arial"/>
          <w:i/>
        </w:rPr>
        <w:t>Ración alimenticia proporcionada</w:t>
      </w:r>
      <w:r w:rsidR="00824030">
        <w:rPr>
          <w:rFonts w:ascii="Arial" w:hAnsi="Arial" w:cs="Arial"/>
        </w:rPr>
        <w:t>”,</w:t>
      </w:r>
      <w:r w:rsidR="00824030" w:rsidRPr="006E46A9">
        <w:rPr>
          <w:rFonts w:ascii="Arial" w:hAnsi="Arial" w:cs="Arial"/>
        </w:rPr>
        <w:t xml:space="preserve"> </w:t>
      </w:r>
      <w:r w:rsidRPr="006E46A9">
        <w:rPr>
          <w:rFonts w:ascii="Arial" w:hAnsi="Arial" w:cs="Arial"/>
        </w:rPr>
        <w:t>“</w:t>
      </w:r>
      <w:r w:rsidRPr="006E46A9">
        <w:rPr>
          <w:rFonts w:ascii="Arial" w:hAnsi="Arial" w:cs="Arial"/>
          <w:i/>
        </w:rPr>
        <w:t>Despensa básica entregada</w:t>
      </w:r>
      <w:r w:rsidRPr="006E46A9">
        <w:rPr>
          <w:rFonts w:ascii="Arial" w:hAnsi="Arial" w:cs="Arial"/>
        </w:rPr>
        <w:t>” y “</w:t>
      </w:r>
      <w:r w:rsidRPr="006E46A9">
        <w:rPr>
          <w:rFonts w:ascii="Arial" w:hAnsi="Arial" w:cs="Arial"/>
          <w:i/>
        </w:rPr>
        <w:t>Despensas tipo comedor entregada</w:t>
      </w:r>
      <w:r w:rsidRPr="006E46A9">
        <w:rPr>
          <w:rFonts w:ascii="Arial" w:hAnsi="Arial" w:cs="Arial"/>
        </w:rPr>
        <w:t xml:space="preserve">”, ni </w:t>
      </w:r>
      <w:r w:rsidR="00767411">
        <w:rPr>
          <w:rFonts w:ascii="Arial" w:hAnsi="Arial" w:cs="Arial"/>
        </w:rPr>
        <w:t>el</w:t>
      </w:r>
      <w:r w:rsidRPr="006E46A9">
        <w:rPr>
          <w:rFonts w:ascii="Arial" w:hAnsi="Arial" w:cs="Arial"/>
        </w:rPr>
        <w:t xml:space="preserve"> resumen narrativo, su</w:t>
      </w:r>
      <w:r w:rsidR="00767411">
        <w:rPr>
          <w:rFonts w:ascii="Arial" w:hAnsi="Arial" w:cs="Arial"/>
        </w:rPr>
        <w:t>s</w:t>
      </w:r>
      <w:r w:rsidRPr="006E46A9">
        <w:rPr>
          <w:rFonts w:ascii="Arial" w:hAnsi="Arial" w:cs="Arial"/>
        </w:rPr>
        <w:t xml:space="preserve"> indicador</w:t>
      </w:r>
      <w:r w:rsidR="00767411">
        <w:rPr>
          <w:rFonts w:ascii="Arial" w:hAnsi="Arial" w:cs="Arial"/>
        </w:rPr>
        <w:t>es</w:t>
      </w:r>
      <w:r w:rsidRPr="006E46A9">
        <w:rPr>
          <w:rFonts w:ascii="Arial" w:hAnsi="Arial" w:cs="Arial"/>
        </w:rPr>
        <w:t xml:space="preserve"> o actividades </w:t>
      </w:r>
      <w:r>
        <w:rPr>
          <w:rFonts w:ascii="Arial" w:hAnsi="Arial" w:cs="Arial"/>
        </w:rPr>
        <w:t xml:space="preserve">del programa presupuestario </w:t>
      </w:r>
      <w:r w:rsidRPr="006E46A9">
        <w:rPr>
          <w:rFonts w:ascii="Arial" w:hAnsi="Arial" w:cs="Arial"/>
        </w:rPr>
        <w:t>permit</w:t>
      </w:r>
      <w:r w:rsidR="00904924">
        <w:rPr>
          <w:rFonts w:ascii="Arial" w:hAnsi="Arial" w:cs="Arial"/>
        </w:rPr>
        <w:t>ieron</w:t>
      </w:r>
      <w:r w:rsidRPr="006E46A9">
        <w:rPr>
          <w:rFonts w:ascii="Arial" w:hAnsi="Arial" w:cs="Arial"/>
        </w:rPr>
        <w:t xml:space="preserve"> establecer la diferencia entre los componentes y su alineación a los programas que establece la EIASA</w:t>
      </w:r>
      <w:r>
        <w:rPr>
          <w:rFonts w:ascii="Arial" w:hAnsi="Arial" w:cs="Arial"/>
        </w:rPr>
        <w:t xml:space="preserve">. </w:t>
      </w:r>
      <w:r w:rsidR="00335145">
        <w:rPr>
          <w:rFonts w:ascii="Arial" w:hAnsi="Arial" w:cs="Arial"/>
        </w:rPr>
        <w:t xml:space="preserve">Por </w:t>
      </w:r>
      <w:r w:rsidR="008D12AA">
        <w:rPr>
          <w:rFonts w:ascii="Arial" w:hAnsi="Arial" w:cs="Arial"/>
        </w:rPr>
        <w:t>ello,</w:t>
      </w:r>
      <w:r w:rsidR="00335145">
        <w:rPr>
          <w:rFonts w:ascii="Arial" w:hAnsi="Arial" w:cs="Arial"/>
        </w:rPr>
        <w:t xml:space="preserve"> se efectuó un</w:t>
      </w:r>
      <w:r>
        <w:rPr>
          <w:rFonts w:ascii="Arial" w:hAnsi="Arial" w:cs="Arial"/>
        </w:rPr>
        <w:t xml:space="preserve"> análisis de las UBP </w:t>
      </w:r>
      <w:r w:rsidR="00335145">
        <w:rPr>
          <w:rFonts w:ascii="Arial" w:hAnsi="Arial" w:cs="Arial"/>
        </w:rPr>
        <w:t xml:space="preserve">en el que </w:t>
      </w:r>
      <w:r>
        <w:rPr>
          <w:rFonts w:ascii="Arial" w:hAnsi="Arial" w:cs="Arial"/>
        </w:rPr>
        <w:t xml:space="preserve">se pudo establecer </w:t>
      </w:r>
      <w:r w:rsidR="00AF05C4">
        <w:rPr>
          <w:rFonts w:ascii="Arial" w:hAnsi="Arial" w:cs="Arial"/>
        </w:rPr>
        <w:t xml:space="preserve">que </w:t>
      </w:r>
      <w:r w:rsidR="00EE2864">
        <w:rPr>
          <w:rFonts w:ascii="Arial" w:hAnsi="Arial" w:cs="Arial"/>
        </w:rPr>
        <w:t xml:space="preserve">ejercieron recursos del FAM, que </w:t>
      </w:r>
      <w:r w:rsidR="00AF05C4">
        <w:rPr>
          <w:rFonts w:ascii="Arial" w:hAnsi="Arial" w:cs="Arial"/>
        </w:rPr>
        <w:t>corresponde</w:t>
      </w:r>
      <w:r w:rsidR="00824030">
        <w:rPr>
          <w:rFonts w:ascii="Arial" w:hAnsi="Arial" w:cs="Arial"/>
        </w:rPr>
        <w:t>n</w:t>
      </w:r>
      <w:r w:rsidR="00AF05C4">
        <w:rPr>
          <w:rFonts w:ascii="Arial" w:hAnsi="Arial" w:cs="Arial"/>
        </w:rPr>
        <w:t xml:space="preserve"> a</w:t>
      </w:r>
      <w:r w:rsidR="00824030">
        <w:rPr>
          <w:rFonts w:ascii="Arial" w:hAnsi="Arial" w:cs="Arial"/>
        </w:rPr>
        <w:t xml:space="preserve"> </w:t>
      </w:r>
      <w:r w:rsidR="00AF05C4">
        <w:rPr>
          <w:rFonts w:ascii="Arial" w:hAnsi="Arial" w:cs="Arial"/>
        </w:rPr>
        <w:t>l</w:t>
      </w:r>
      <w:r w:rsidR="00824030">
        <w:rPr>
          <w:rFonts w:ascii="Arial" w:hAnsi="Arial" w:cs="Arial"/>
        </w:rPr>
        <w:t>os</w:t>
      </w:r>
      <w:r w:rsidR="00AF05C4">
        <w:rPr>
          <w:rFonts w:ascii="Arial" w:hAnsi="Arial" w:cs="Arial"/>
        </w:rPr>
        <w:t xml:space="preserve"> programa</w:t>
      </w:r>
      <w:r w:rsidR="00824030">
        <w:rPr>
          <w:rFonts w:ascii="Arial" w:hAnsi="Arial" w:cs="Arial"/>
        </w:rPr>
        <w:t>s</w:t>
      </w:r>
      <w:r w:rsidR="00AF05C4">
        <w:rPr>
          <w:rFonts w:ascii="Arial" w:hAnsi="Arial" w:cs="Arial"/>
        </w:rPr>
        <w:t xml:space="preserve"> </w:t>
      </w:r>
      <w:r w:rsidR="00824030">
        <w:rPr>
          <w:rFonts w:ascii="Arial" w:hAnsi="Arial" w:cs="Arial"/>
        </w:rPr>
        <w:t xml:space="preserve">desayunos escolares, </w:t>
      </w:r>
      <w:r w:rsidR="00AF05C4" w:rsidRPr="00AF05C4">
        <w:rPr>
          <w:rFonts w:ascii="Arial" w:hAnsi="Arial" w:cs="Arial"/>
        </w:rPr>
        <w:t>asistencia alimentaria a sujetos vulnerables y asistencia alimentaria a familias en desamparo</w:t>
      </w:r>
      <w:r w:rsidR="00824030">
        <w:rPr>
          <w:rFonts w:ascii="Arial" w:hAnsi="Arial" w:cs="Arial"/>
        </w:rPr>
        <w:t xml:space="preserve"> de la EIASA</w:t>
      </w:r>
      <w:r w:rsidR="00AF05C4">
        <w:rPr>
          <w:rFonts w:ascii="Arial" w:hAnsi="Arial" w:cs="Arial"/>
        </w:rPr>
        <w:t xml:space="preserve"> y que</w:t>
      </w:r>
      <w:r w:rsidR="00EA4A46">
        <w:rPr>
          <w:rFonts w:ascii="Arial" w:hAnsi="Arial" w:cs="Arial"/>
        </w:rPr>
        <w:t>,</w:t>
      </w:r>
      <w:r w:rsidR="00AF05C4">
        <w:rPr>
          <w:rFonts w:ascii="Arial" w:hAnsi="Arial" w:cs="Arial"/>
        </w:rPr>
        <w:t xml:space="preserve"> por tanto</w:t>
      </w:r>
      <w:r w:rsidR="00EA4A46">
        <w:rPr>
          <w:rFonts w:ascii="Arial" w:hAnsi="Arial" w:cs="Arial"/>
        </w:rPr>
        <w:t>,</w:t>
      </w:r>
      <w:r w:rsidR="00AF05C4">
        <w:rPr>
          <w:rFonts w:ascii="Arial" w:hAnsi="Arial" w:cs="Arial"/>
        </w:rPr>
        <w:t xml:space="preserve"> se </w:t>
      </w:r>
      <w:r>
        <w:rPr>
          <w:rFonts w:ascii="Arial" w:hAnsi="Arial" w:cs="Arial"/>
        </w:rPr>
        <w:t>alinea</w:t>
      </w:r>
      <w:r w:rsidR="00AF05C4">
        <w:rPr>
          <w:rFonts w:ascii="Arial" w:hAnsi="Arial" w:cs="Arial"/>
        </w:rPr>
        <w:t>n</w:t>
      </w:r>
      <w:r>
        <w:rPr>
          <w:rFonts w:ascii="Arial" w:hAnsi="Arial" w:cs="Arial"/>
        </w:rPr>
        <w:t xml:space="preserve"> </w:t>
      </w:r>
      <w:r w:rsidR="00AF05C4">
        <w:rPr>
          <w:rFonts w:ascii="Arial" w:hAnsi="Arial" w:cs="Arial"/>
        </w:rPr>
        <w:t>a</w:t>
      </w:r>
      <w:r>
        <w:rPr>
          <w:rFonts w:ascii="Arial" w:hAnsi="Arial" w:cs="Arial"/>
        </w:rPr>
        <w:t xml:space="preserve"> l</w:t>
      </w:r>
      <w:r w:rsidR="00AF05C4">
        <w:rPr>
          <w:rFonts w:ascii="Arial" w:hAnsi="Arial" w:cs="Arial"/>
        </w:rPr>
        <w:t>o dispuesto en</w:t>
      </w:r>
      <w:r>
        <w:rPr>
          <w:rFonts w:ascii="Arial" w:hAnsi="Arial" w:cs="Arial"/>
        </w:rPr>
        <w:t xml:space="preserve"> </w:t>
      </w:r>
      <w:r w:rsidR="00EA4A46">
        <w:rPr>
          <w:rFonts w:ascii="Arial" w:hAnsi="Arial" w:cs="Arial"/>
        </w:rPr>
        <w:t>la estrategia nacional</w:t>
      </w:r>
      <w:r>
        <w:rPr>
          <w:rFonts w:ascii="Arial" w:hAnsi="Arial" w:cs="Arial"/>
        </w:rPr>
        <w:t>. E</w:t>
      </w:r>
      <w:r w:rsidRPr="006E46A9">
        <w:rPr>
          <w:rFonts w:ascii="Arial" w:hAnsi="Arial" w:cs="Arial"/>
        </w:rPr>
        <w:t>n este sentido se recomienda</w:t>
      </w:r>
      <w:r>
        <w:rPr>
          <w:rFonts w:ascii="Arial" w:hAnsi="Arial" w:cs="Arial"/>
        </w:rPr>
        <w:t xml:space="preserve"> </w:t>
      </w:r>
      <w:r w:rsidR="0053030A">
        <w:rPr>
          <w:rFonts w:ascii="Arial" w:hAnsi="Arial" w:cs="Arial"/>
        </w:rPr>
        <w:t xml:space="preserve">redactar </w:t>
      </w:r>
      <w:r w:rsidR="00646906">
        <w:rPr>
          <w:rFonts w:ascii="Arial" w:hAnsi="Arial" w:cs="Arial"/>
        </w:rPr>
        <w:t>dichos</w:t>
      </w:r>
      <w:r w:rsidRPr="006E46A9">
        <w:rPr>
          <w:rFonts w:ascii="Arial" w:hAnsi="Arial" w:cs="Arial"/>
        </w:rPr>
        <w:t xml:space="preserve"> componentes</w:t>
      </w:r>
      <w:r w:rsidR="0053030A">
        <w:rPr>
          <w:rFonts w:ascii="Arial" w:hAnsi="Arial" w:cs="Arial"/>
        </w:rPr>
        <w:t xml:space="preserve"> </w:t>
      </w:r>
      <w:r w:rsidR="0042630C">
        <w:rPr>
          <w:rFonts w:ascii="Arial" w:hAnsi="Arial" w:cs="Arial"/>
        </w:rPr>
        <w:t xml:space="preserve">y sus actividades </w:t>
      </w:r>
      <w:r w:rsidR="0053030A">
        <w:rPr>
          <w:rFonts w:ascii="Arial" w:hAnsi="Arial" w:cs="Arial"/>
        </w:rPr>
        <w:t>como</w:t>
      </w:r>
      <w:r w:rsidRPr="006E46A9">
        <w:rPr>
          <w:rFonts w:ascii="Arial" w:hAnsi="Arial" w:cs="Arial"/>
        </w:rPr>
        <w:t xml:space="preserve"> </w:t>
      </w:r>
      <w:r w:rsidR="0053030A">
        <w:rPr>
          <w:rFonts w:ascii="Arial" w:hAnsi="Arial" w:cs="Arial"/>
        </w:rPr>
        <w:t xml:space="preserve">se denominan en </w:t>
      </w:r>
      <w:r w:rsidRPr="006E46A9">
        <w:rPr>
          <w:rFonts w:ascii="Arial" w:hAnsi="Arial" w:cs="Arial"/>
        </w:rPr>
        <w:t>la EIASA</w:t>
      </w:r>
      <w:r w:rsidR="003D7F7A">
        <w:rPr>
          <w:rFonts w:ascii="Arial" w:hAnsi="Arial" w:cs="Arial"/>
        </w:rPr>
        <w:t>,</w:t>
      </w:r>
      <w:r w:rsidR="002B5DC7">
        <w:rPr>
          <w:rFonts w:ascii="Arial" w:hAnsi="Arial" w:cs="Arial"/>
        </w:rPr>
        <w:t xml:space="preserve"> con el fin de facilitar su seguimiento</w:t>
      </w:r>
      <w:r w:rsidRPr="006E46A9">
        <w:rPr>
          <w:rFonts w:ascii="Arial" w:hAnsi="Arial" w:cs="Arial"/>
        </w:rPr>
        <w:t>.</w:t>
      </w:r>
    </w:p>
    <w:p w14:paraId="1BD7604E" w14:textId="77777777" w:rsidR="00CD01A3" w:rsidRDefault="00CD01A3" w:rsidP="00414C50">
      <w:pPr>
        <w:autoSpaceDE w:val="0"/>
        <w:autoSpaceDN w:val="0"/>
        <w:adjustRightInd w:val="0"/>
        <w:spacing w:after="0" w:line="360" w:lineRule="auto"/>
        <w:jc w:val="both"/>
        <w:rPr>
          <w:rFonts w:ascii="Arial" w:hAnsi="Arial" w:cs="Arial"/>
        </w:rPr>
      </w:pPr>
    </w:p>
    <w:p w14:paraId="30966023" w14:textId="424BFC41" w:rsidR="00CD01A3" w:rsidRPr="00EE3E5E" w:rsidRDefault="00CD01A3" w:rsidP="005F7336">
      <w:pPr>
        <w:autoSpaceDE w:val="0"/>
        <w:autoSpaceDN w:val="0"/>
        <w:adjustRightInd w:val="0"/>
        <w:spacing w:after="0" w:line="360" w:lineRule="auto"/>
        <w:jc w:val="both"/>
        <w:rPr>
          <w:rFonts w:ascii="Arial" w:hAnsi="Arial" w:cs="Arial"/>
        </w:rPr>
      </w:pPr>
      <w:r w:rsidRPr="00CD01A3">
        <w:rPr>
          <w:rFonts w:ascii="Arial" w:hAnsi="Arial" w:cs="Arial"/>
        </w:rPr>
        <w:t>En cuanto al componente “</w:t>
      </w:r>
      <w:r w:rsidRPr="005F7336">
        <w:rPr>
          <w:rFonts w:ascii="Arial" w:hAnsi="Arial" w:cs="Arial"/>
          <w:i/>
        </w:rPr>
        <w:t>Paquetes de producción para autoconsumo entregados</w:t>
      </w:r>
      <w:r w:rsidR="00540B5D">
        <w:rPr>
          <w:rFonts w:ascii="Arial" w:hAnsi="Arial" w:cs="Arial"/>
        </w:rPr>
        <w:t>”</w:t>
      </w:r>
      <w:r w:rsidRPr="00CD01A3">
        <w:rPr>
          <w:rFonts w:ascii="Arial" w:hAnsi="Arial" w:cs="Arial"/>
        </w:rPr>
        <w:t xml:space="preserve"> </w:t>
      </w:r>
      <w:r w:rsidR="00E159E7">
        <w:rPr>
          <w:rFonts w:ascii="Arial" w:hAnsi="Arial" w:cs="Arial"/>
        </w:rPr>
        <w:t xml:space="preserve">no ejerció recursos del FAM Asistencia Social ni se </w:t>
      </w:r>
      <w:r w:rsidR="00CE7293" w:rsidRPr="00CD01A3">
        <w:rPr>
          <w:rFonts w:ascii="Arial" w:hAnsi="Arial" w:cs="Arial"/>
        </w:rPr>
        <w:t>relaciona con algu</w:t>
      </w:r>
      <w:r w:rsidR="00CE7293">
        <w:rPr>
          <w:rFonts w:ascii="Arial" w:hAnsi="Arial" w:cs="Arial"/>
        </w:rPr>
        <w:t>no de los programas de la EIASA</w:t>
      </w:r>
      <w:r w:rsidR="00E159E7">
        <w:rPr>
          <w:rFonts w:ascii="Arial" w:hAnsi="Arial" w:cs="Arial"/>
        </w:rPr>
        <w:t>, por tanto, se omitió su análisis</w:t>
      </w:r>
      <w:r w:rsidRPr="00CD01A3">
        <w:rPr>
          <w:rFonts w:ascii="Arial" w:hAnsi="Arial" w:cs="Arial"/>
        </w:rPr>
        <w:t>.</w:t>
      </w:r>
    </w:p>
    <w:p w14:paraId="167DAFBA" w14:textId="77777777" w:rsidR="00414C50" w:rsidRDefault="00414C50" w:rsidP="00414C50">
      <w:pPr>
        <w:autoSpaceDE w:val="0"/>
        <w:autoSpaceDN w:val="0"/>
        <w:adjustRightInd w:val="0"/>
        <w:spacing w:after="0" w:line="360" w:lineRule="auto"/>
        <w:jc w:val="both"/>
        <w:rPr>
          <w:rFonts w:ascii="Arial" w:hAnsi="Arial" w:cs="Arial"/>
        </w:rPr>
      </w:pPr>
    </w:p>
    <w:p w14:paraId="3F03F80A" w14:textId="4261A29D" w:rsidR="00892349" w:rsidRPr="00492139" w:rsidRDefault="00892349" w:rsidP="00414C50">
      <w:pPr>
        <w:autoSpaceDE w:val="0"/>
        <w:autoSpaceDN w:val="0"/>
        <w:adjustRightInd w:val="0"/>
        <w:spacing w:after="0" w:line="360" w:lineRule="auto"/>
        <w:jc w:val="both"/>
        <w:rPr>
          <w:rFonts w:ascii="Arial" w:hAnsi="Arial" w:cs="Arial"/>
          <w:color w:val="404040" w:themeColor="text1" w:themeTint="BF"/>
        </w:rPr>
      </w:pPr>
      <w:r w:rsidRPr="00EE3E5E">
        <w:rPr>
          <w:rFonts w:ascii="Arial" w:hAnsi="Arial" w:cs="Arial"/>
          <w:b/>
        </w:rPr>
        <w:t>FAM Infraestructura educativa</w:t>
      </w:r>
    </w:p>
    <w:p w14:paraId="076597F6" w14:textId="77777777" w:rsidR="00414C50" w:rsidRPr="00492139" w:rsidRDefault="00414C50" w:rsidP="00414C50">
      <w:pPr>
        <w:autoSpaceDE w:val="0"/>
        <w:autoSpaceDN w:val="0"/>
        <w:adjustRightInd w:val="0"/>
        <w:spacing w:after="0" w:line="360" w:lineRule="auto"/>
        <w:jc w:val="both"/>
        <w:rPr>
          <w:rFonts w:ascii="Arial" w:hAnsi="Arial" w:cs="Arial"/>
          <w:color w:val="404040" w:themeColor="text1" w:themeTint="BF"/>
        </w:rPr>
      </w:pPr>
    </w:p>
    <w:p w14:paraId="4982ED25" w14:textId="37F53FD3" w:rsidR="00137C27" w:rsidRDefault="006A51EA" w:rsidP="00414C50">
      <w:pPr>
        <w:autoSpaceDE w:val="0"/>
        <w:autoSpaceDN w:val="0"/>
        <w:adjustRightInd w:val="0"/>
        <w:spacing w:after="0" w:line="360" w:lineRule="auto"/>
        <w:jc w:val="both"/>
        <w:rPr>
          <w:rFonts w:ascii="Arial" w:hAnsi="Arial" w:cs="Arial"/>
        </w:rPr>
      </w:pPr>
      <w:r w:rsidRPr="00EE3E5E">
        <w:rPr>
          <w:rFonts w:ascii="Arial" w:hAnsi="Arial" w:cs="Arial"/>
        </w:rPr>
        <w:t>P</w:t>
      </w:r>
      <w:r w:rsidR="00C010AA">
        <w:rPr>
          <w:rFonts w:ascii="Arial" w:hAnsi="Arial" w:cs="Arial"/>
        </w:rPr>
        <w:t>ara este subfondo</w:t>
      </w:r>
      <w:r w:rsidR="00414C50" w:rsidRPr="00EE3E5E">
        <w:rPr>
          <w:rFonts w:ascii="Arial" w:hAnsi="Arial" w:cs="Arial"/>
        </w:rPr>
        <w:t xml:space="preserve"> se establecieron diversos progr</w:t>
      </w:r>
      <w:r w:rsidR="006E6337">
        <w:rPr>
          <w:rFonts w:ascii="Arial" w:hAnsi="Arial" w:cs="Arial"/>
        </w:rPr>
        <w:t xml:space="preserve">amas presupuestarios estatales, pero siguiendo el esquema de enfocar </w:t>
      </w:r>
      <w:r w:rsidR="006E6337" w:rsidRPr="006E6337">
        <w:rPr>
          <w:rFonts w:ascii="Arial" w:hAnsi="Arial" w:cs="Arial"/>
        </w:rPr>
        <w:t>la actividad de evaluación en aquellos que más recursos ejercieron</w:t>
      </w:r>
      <w:r w:rsidR="006E6337">
        <w:rPr>
          <w:rFonts w:ascii="Arial" w:hAnsi="Arial" w:cs="Arial"/>
        </w:rPr>
        <w:t xml:space="preserve"> </w:t>
      </w:r>
      <w:r w:rsidR="0011750B">
        <w:rPr>
          <w:rFonts w:ascii="Arial" w:hAnsi="Arial" w:cs="Arial"/>
        </w:rPr>
        <w:t>y dado que la Federación divide las participaciones según el nivel de formación académica</w:t>
      </w:r>
      <w:r w:rsidR="00FF75FF">
        <w:rPr>
          <w:rFonts w:ascii="Arial" w:hAnsi="Arial" w:cs="Arial"/>
        </w:rPr>
        <w:t>,</w:t>
      </w:r>
      <w:r w:rsidR="0011750B">
        <w:rPr>
          <w:rFonts w:ascii="Arial" w:hAnsi="Arial" w:cs="Arial"/>
        </w:rPr>
        <w:t xml:space="preserve"> </w:t>
      </w:r>
      <w:r w:rsidR="006E6337">
        <w:rPr>
          <w:rFonts w:ascii="Arial" w:hAnsi="Arial" w:cs="Arial"/>
        </w:rPr>
        <w:t xml:space="preserve">se trabajó con los programas </w:t>
      </w:r>
      <w:r w:rsidR="006E6337" w:rsidRPr="006E6337">
        <w:rPr>
          <w:rFonts w:ascii="Arial" w:hAnsi="Arial" w:cs="Arial"/>
        </w:rPr>
        <w:t>Cobertura con equidad en educación básica</w:t>
      </w:r>
      <w:r w:rsidR="006E6337">
        <w:rPr>
          <w:rFonts w:ascii="Arial" w:hAnsi="Arial" w:cs="Arial"/>
        </w:rPr>
        <w:t>, C</w:t>
      </w:r>
      <w:r w:rsidR="00980B22">
        <w:rPr>
          <w:rFonts w:ascii="Arial" w:hAnsi="Arial" w:cs="Arial"/>
        </w:rPr>
        <w:t>obertura e</w:t>
      </w:r>
      <w:r w:rsidR="006E6337">
        <w:rPr>
          <w:rFonts w:ascii="Arial" w:hAnsi="Arial" w:cs="Arial"/>
        </w:rPr>
        <w:t>n educaci</w:t>
      </w:r>
      <w:r w:rsidR="00980B22">
        <w:rPr>
          <w:rFonts w:ascii="Arial" w:hAnsi="Arial" w:cs="Arial"/>
        </w:rPr>
        <w:t>ón s</w:t>
      </w:r>
      <w:r w:rsidR="006E6337">
        <w:rPr>
          <w:rFonts w:ascii="Arial" w:hAnsi="Arial" w:cs="Arial"/>
        </w:rPr>
        <w:t>uperior y M</w:t>
      </w:r>
      <w:r w:rsidR="006E6337" w:rsidRPr="006E6337">
        <w:rPr>
          <w:rFonts w:ascii="Arial" w:hAnsi="Arial" w:cs="Arial"/>
        </w:rPr>
        <w:t>ejoramiento d</w:t>
      </w:r>
      <w:r w:rsidR="006E6337">
        <w:rPr>
          <w:rFonts w:ascii="Arial" w:hAnsi="Arial" w:cs="Arial"/>
        </w:rPr>
        <w:t>e la eficiencia terminal de la Universidad Tecnológica del M</w:t>
      </w:r>
      <w:r w:rsidR="006E6337" w:rsidRPr="006E6337">
        <w:rPr>
          <w:rFonts w:ascii="Arial" w:hAnsi="Arial" w:cs="Arial"/>
        </w:rPr>
        <w:t>ayab</w:t>
      </w:r>
      <w:r w:rsidR="006E6337">
        <w:rPr>
          <w:rFonts w:ascii="Arial" w:hAnsi="Arial" w:cs="Arial"/>
        </w:rPr>
        <w:t>.</w:t>
      </w:r>
      <w:r w:rsidR="0011750B">
        <w:rPr>
          <w:rFonts w:ascii="Arial" w:hAnsi="Arial" w:cs="Arial"/>
        </w:rPr>
        <w:t xml:space="preserve"> Al primero se le destinó </w:t>
      </w:r>
      <w:r w:rsidR="00FF75FF">
        <w:rPr>
          <w:rFonts w:ascii="Arial" w:hAnsi="Arial" w:cs="Arial"/>
        </w:rPr>
        <w:t xml:space="preserve">la totalidad </w:t>
      </w:r>
      <w:r w:rsidR="0011750B">
        <w:rPr>
          <w:rFonts w:ascii="Arial" w:hAnsi="Arial" w:cs="Arial"/>
        </w:rPr>
        <w:t xml:space="preserve">de los recursos del FAM para educación básica, mientras que a los restantes </w:t>
      </w:r>
      <w:r w:rsidR="00FF75FF">
        <w:rPr>
          <w:rFonts w:ascii="Arial" w:hAnsi="Arial" w:cs="Arial"/>
        </w:rPr>
        <w:t xml:space="preserve">se les canalizó </w:t>
      </w:r>
      <w:r w:rsidR="0011750B">
        <w:rPr>
          <w:rFonts w:ascii="Arial" w:hAnsi="Arial" w:cs="Arial"/>
        </w:rPr>
        <w:t xml:space="preserve">en conjunto </w:t>
      </w:r>
      <w:r w:rsidR="00E54932">
        <w:rPr>
          <w:rFonts w:ascii="Arial" w:hAnsi="Arial" w:cs="Arial"/>
        </w:rPr>
        <w:t xml:space="preserve">casi </w:t>
      </w:r>
      <w:r w:rsidR="0011750B">
        <w:rPr>
          <w:rFonts w:ascii="Arial" w:hAnsi="Arial" w:cs="Arial"/>
        </w:rPr>
        <w:t xml:space="preserve">el </w:t>
      </w:r>
      <w:r w:rsidR="00E54932">
        <w:rPr>
          <w:rFonts w:ascii="Arial" w:hAnsi="Arial" w:cs="Arial"/>
        </w:rPr>
        <w:t>65</w:t>
      </w:r>
      <w:r w:rsidR="0011750B">
        <w:rPr>
          <w:rFonts w:ascii="Arial" w:hAnsi="Arial" w:cs="Arial"/>
        </w:rPr>
        <w:t>%</w:t>
      </w:r>
      <w:r w:rsidR="00FF75FF">
        <w:rPr>
          <w:rFonts w:ascii="Arial" w:hAnsi="Arial" w:cs="Arial"/>
        </w:rPr>
        <w:t xml:space="preserve"> del dinero del FAM para educación m</w:t>
      </w:r>
      <w:r w:rsidR="00FF75FF" w:rsidRPr="00FF75FF">
        <w:rPr>
          <w:rFonts w:ascii="Arial" w:hAnsi="Arial" w:cs="Arial"/>
        </w:rPr>
        <w:t xml:space="preserve">edia </w:t>
      </w:r>
      <w:r w:rsidR="00FF75FF">
        <w:rPr>
          <w:rFonts w:ascii="Arial" w:hAnsi="Arial" w:cs="Arial"/>
        </w:rPr>
        <w:t>s</w:t>
      </w:r>
      <w:r w:rsidR="00FF75FF" w:rsidRPr="00FF75FF">
        <w:rPr>
          <w:rFonts w:ascii="Arial" w:hAnsi="Arial" w:cs="Arial"/>
        </w:rPr>
        <w:t xml:space="preserve">uperior y </w:t>
      </w:r>
      <w:r w:rsidR="00FF75FF">
        <w:rPr>
          <w:rFonts w:ascii="Arial" w:hAnsi="Arial" w:cs="Arial"/>
        </w:rPr>
        <w:t>s</w:t>
      </w:r>
      <w:r w:rsidR="00FF75FF" w:rsidRPr="00FF75FF">
        <w:rPr>
          <w:rFonts w:ascii="Arial" w:hAnsi="Arial" w:cs="Arial"/>
        </w:rPr>
        <w:t>uperior</w:t>
      </w:r>
      <w:r w:rsidR="00FF75FF">
        <w:rPr>
          <w:rFonts w:ascii="Arial" w:hAnsi="Arial" w:cs="Arial"/>
        </w:rPr>
        <w:t>.</w:t>
      </w:r>
    </w:p>
    <w:p w14:paraId="60BA141E" w14:textId="77777777" w:rsidR="00137C27" w:rsidRDefault="00137C27" w:rsidP="00414C50">
      <w:pPr>
        <w:autoSpaceDE w:val="0"/>
        <w:autoSpaceDN w:val="0"/>
        <w:adjustRightInd w:val="0"/>
        <w:spacing w:after="0" w:line="360" w:lineRule="auto"/>
        <w:jc w:val="both"/>
        <w:rPr>
          <w:rFonts w:ascii="Arial" w:hAnsi="Arial" w:cs="Arial"/>
        </w:rPr>
      </w:pPr>
    </w:p>
    <w:p w14:paraId="4222933F" w14:textId="41321BB9" w:rsidR="00414C50" w:rsidRDefault="00C356EE" w:rsidP="00414C50">
      <w:pPr>
        <w:autoSpaceDE w:val="0"/>
        <w:autoSpaceDN w:val="0"/>
        <w:adjustRightInd w:val="0"/>
        <w:spacing w:after="0" w:line="360" w:lineRule="auto"/>
        <w:jc w:val="both"/>
        <w:rPr>
          <w:rFonts w:ascii="Arial" w:hAnsi="Arial" w:cs="Arial"/>
        </w:rPr>
      </w:pPr>
      <w:r w:rsidRPr="00C356EE">
        <w:rPr>
          <w:rFonts w:ascii="Arial" w:hAnsi="Arial" w:cs="Arial"/>
        </w:rPr>
        <w:t xml:space="preserve">De acuerdo con la matriz de indicadores, el fin, propósito y componentes del programa presupuestario </w:t>
      </w:r>
      <w:r>
        <w:rPr>
          <w:rFonts w:ascii="Arial" w:hAnsi="Arial" w:cs="Arial"/>
        </w:rPr>
        <w:t>68,</w:t>
      </w:r>
      <w:r w:rsidRPr="00C356EE">
        <w:rPr>
          <w:rFonts w:ascii="Arial" w:hAnsi="Arial" w:cs="Arial"/>
        </w:rPr>
        <w:t xml:space="preserve"> </w:t>
      </w:r>
      <w:r w:rsidRPr="000D71F1">
        <w:rPr>
          <w:rFonts w:ascii="Arial" w:hAnsi="Arial" w:cs="Arial"/>
          <w:b/>
        </w:rPr>
        <w:t>Cobertura con equidad en educación básica</w:t>
      </w:r>
      <w:r>
        <w:rPr>
          <w:rFonts w:ascii="Arial" w:hAnsi="Arial" w:cs="Arial"/>
        </w:rPr>
        <w:t>,</w:t>
      </w:r>
      <w:r w:rsidRPr="00C356EE">
        <w:rPr>
          <w:rFonts w:ascii="Arial" w:hAnsi="Arial" w:cs="Arial"/>
        </w:rPr>
        <w:t xml:space="preserve"> se describen a continuación:</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09"/>
        <w:gridCol w:w="4820"/>
        <w:gridCol w:w="1701"/>
        <w:gridCol w:w="1858"/>
      </w:tblGrid>
      <w:tr w:rsidR="00414C50" w:rsidRPr="002F37EB" w14:paraId="504891D0" w14:textId="77777777" w:rsidTr="006650EC">
        <w:trPr>
          <w:trHeight w:val="984"/>
          <w:jc w:val="center"/>
        </w:trPr>
        <w:tc>
          <w:tcPr>
            <w:tcW w:w="10188" w:type="dxa"/>
            <w:gridSpan w:val="4"/>
            <w:shd w:val="clear" w:color="auto" w:fill="808080" w:themeFill="background1" w:themeFillShade="80"/>
            <w:vAlign w:val="center"/>
          </w:tcPr>
          <w:p w14:paraId="5ED9418C" w14:textId="77777777" w:rsidR="00414C50" w:rsidRPr="002F37EB" w:rsidRDefault="00414C50" w:rsidP="00414C50">
            <w:pPr>
              <w:shd w:val="clear" w:color="auto" w:fill="808080" w:themeFill="background1" w:themeFillShade="80"/>
              <w:autoSpaceDE w:val="0"/>
              <w:autoSpaceDN w:val="0"/>
              <w:adjustRightInd w:val="0"/>
              <w:spacing w:line="360" w:lineRule="auto"/>
              <w:jc w:val="center"/>
              <w:rPr>
                <w:rFonts w:ascii="Arial" w:hAnsi="Arial" w:cs="Arial"/>
                <w:b/>
                <w:color w:val="FFFFFF" w:themeColor="background1"/>
                <w:sz w:val="18"/>
                <w:szCs w:val="18"/>
              </w:rPr>
            </w:pPr>
            <w:r w:rsidRPr="002F37EB">
              <w:rPr>
                <w:rFonts w:ascii="Arial" w:hAnsi="Arial" w:cs="Arial"/>
                <w:b/>
                <w:color w:val="FFFFFF" w:themeColor="background1"/>
                <w:sz w:val="18"/>
                <w:szCs w:val="18"/>
              </w:rPr>
              <w:lastRenderedPageBreak/>
              <w:t>TABLA 6</w:t>
            </w:r>
          </w:p>
          <w:p w14:paraId="274035D7" w14:textId="77777777" w:rsidR="004C3404" w:rsidRPr="002F37EB" w:rsidRDefault="00414C50" w:rsidP="004C3404">
            <w:pPr>
              <w:autoSpaceDE w:val="0"/>
              <w:autoSpaceDN w:val="0"/>
              <w:adjustRightInd w:val="0"/>
              <w:spacing w:line="360" w:lineRule="auto"/>
              <w:jc w:val="center"/>
              <w:rPr>
                <w:rFonts w:ascii="Arial" w:hAnsi="Arial" w:cs="Arial"/>
                <w:b/>
                <w:color w:val="FFFFFF" w:themeColor="background1"/>
                <w:sz w:val="18"/>
                <w:szCs w:val="18"/>
              </w:rPr>
            </w:pPr>
            <w:r w:rsidRPr="002F37EB">
              <w:rPr>
                <w:rFonts w:ascii="Arial" w:hAnsi="Arial" w:cs="Arial"/>
                <w:b/>
                <w:color w:val="FFFFFF" w:themeColor="background1"/>
                <w:sz w:val="18"/>
                <w:szCs w:val="18"/>
              </w:rPr>
              <w:t>MATRIZ DE INDICADORES DEL PROGRAMA PRESUPUESTARIO</w:t>
            </w:r>
            <w:r w:rsidR="004C3404" w:rsidRPr="002F37EB">
              <w:rPr>
                <w:rFonts w:ascii="Arial" w:hAnsi="Arial" w:cs="Arial"/>
                <w:b/>
                <w:color w:val="FFFFFF" w:themeColor="background1"/>
                <w:sz w:val="18"/>
                <w:szCs w:val="18"/>
              </w:rPr>
              <w:t xml:space="preserve"> </w:t>
            </w:r>
            <w:r w:rsidRPr="002F37EB">
              <w:rPr>
                <w:rFonts w:ascii="Arial" w:hAnsi="Arial" w:cs="Arial"/>
                <w:b/>
                <w:color w:val="FFFFFF" w:themeColor="background1"/>
                <w:sz w:val="18"/>
                <w:szCs w:val="18"/>
              </w:rPr>
              <w:t>68</w:t>
            </w:r>
          </w:p>
          <w:p w14:paraId="5A497CE0" w14:textId="6B76440E" w:rsidR="00414C50" w:rsidRPr="002F37EB" w:rsidRDefault="00414C50" w:rsidP="004C3404">
            <w:pPr>
              <w:autoSpaceDE w:val="0"/>
              <w:autoSpaceDN w:val="0"/>
              <w:adjustRightInd w:val="0"/>
              <w:spacing w:line="360" w:lineRule="auto"/>
              <w:jc w:val="center"/>
              <w:rPr>
                <w:rFonts w:ascii="Arial" w:hAnsi="Arial" w:cs="Arial"/>
                <w:b/>
                <w:color w:val="FFFFFF" w:themeColor="background1"/>
                <w:sz w:val="18"/>
                <w:szCs w:val="18"/>
              </w:rPr>
            </w:pPr>
            <w:r w:rsidRPr="002F37EB">
              <w:rPr>
                <w:rFonts w:ascii="Arial" w:hAnsi="Arial" w:cs="Arial"/>
                <w:b/>
                <w:color w:val="FFFFFF" w:themeColor="background1"/>
                <w:sz w:val="18"/>
                <w:szCs w:val="18"/>
              </w:rPr>
              <w:t>COBERTURA CON EQUIDAD EN EDUCACIÓN BÁSICA</w:t>
            </w:r>
          </w:p>
        </w:tc>
      </w:tr>
      <w:tr w:rsidR="004C3404" w:rsidRPr="002F37EB" w14:paraId="4C2F7EDC" w14:textId="77777777" w:rsidTr="007B45C4">
        <w:trPr>
          <w:trHeight w:val="606"/>
          <w:jc w:val="center"/>
        </w:trPr>
        <w:tc>
          <w:tcPr>
            <w:tcW w:w="1809" w:type="dxa"/>
            <w:shd w:val="clear" w:color="auto" w:fill="BFBFBF" w:themeFill="background1" w:themeFillShade="BF"/>
            <w:vAlign w:val="center"/>
          </w:tcPr>
          <w:p w14:paraId="0B0EBCBF" w14:textId="77777777" w:rsidR="004C3404" w:rsidRPr="002F37EB" w:rsidRDefault="004C3404" w:rsidP="00414C50">
            <w:pPr>
              <w:autoSpaceDE w:val="0"/>
              <w:autoSpaceDN w:val="0"/>
              <w:adjustRightInd w:val="0"/>
              <w:spacing w:line="360" w:lineRule="auto"/>
              <w:jc w:val="center"/>
              <w:rPr>
                <w:rFonts w:ascii="Arial" w:hAnsi="Arial" w:cs="Arial"/>
                <w:b/>
                <w:color w:val="404040" w:themeColor="text1" w:themeTint="BF"/>
                <w:sz w:val="18"/>
                <w:szCs w:val="18"/>
              </w:rPr>
            </w:pPr>
            <w:r w:rsidRPr="002F37EB">
              <w:rPr>
                <w:rFonts w:ascii="Arial" w:hAnsi="Arial" w:cs="Arial"/>
                <w:b/>
                <w:color w:val="404040" w:themeColor="text1" w:themeTint="BF"/>
                <w:sz w:val="18"/>
                <w:szCs w:val="18"/>
              </w:rPr>
              <w:t xml:space="preserve">ELEMENTO </w:t>
            </w:r>
          </w:p>
          <w:p w14:paraId="4F6B993E" w14:textId="77777777" w:rsidR="004C3404" w:rsidRPr="002F37EB" w:rsidRDefault="004C3404" w:rsidP="00414C50">
            <w:pPr>
              <w:autoSpaceDE w:val="0"/>
              <w:autoSpaceDN w:val="0"/>
              <w:adjustRightInd w:val="0"/>
              <w:spacing w:line="360" w:lineRule="auto"/>
              <w:jc w:val="center"/>
              <w:rPr>
                <w:rFonts w:ascii="Arial" w:hAnsi="Arial" w:cs="Arial"/>
                <w:b/>
                <w:color w:val="404040" w:themeColor="text1" w:themeTint="BF"/>
                <w:sz w:val="18"/>
                <w:szCs w:val="18"/>
              </w:rPr>
            </w:pPr>
            <w:r w:rsidRPr="002F37EB">
              <w:rPr>
                <w:rFonts w:ascii="Arial" w:hAnsi="Arial" w:cs="Arial"/>
                <w:b/>
                <w:color w:val="404040" w:themeColor="text1" w:themeTint="BF"/>
                <w:sz w:val="18"/>
                <w:szCs w:val="18"/>
              </w:rPr>
              <w:t>DE LA MIR</w:t>
            </w:r>
          </w:p>
        </w:tc>
        <w:tc>
          <w:tcPr>
            <w:tcW w:w="4820" w:type="dxa"/>
            <w:shd w:val="clear" w:color="auto" w:fill="BFBFBF" w:themeFill="background1" w:themeFillShade="BF"/>
            <w:vAlign w:val="center"/>
          </w:tcPr>
          <w:p w14:paraId="6DE2BFA7" w14:textId="77777777" w:rsidR="004C3404" w:rsidRPr="002F37EB" w:rsidRDefault="004C3404" w:rsidP="00414C50">
            <w:pPr>
              <w:autoSpaceDE w:val="0"/>
              <w:autoSpaceDN w:val="0"/>
              <w:adjustRightInd w:val="0"/>
              <w:spacing w:line="360" w:lineRule="auto"/>
              <w:jc w:val="center"/>
              <w:rPr>
                <w:rFonts w:ascii="Arial" w:hAnsi="Arial" w:cs="Arial"/>
                <w:b/>
                <w:color w:val="404040" w:themeColor="text1" w:themeTint="BF"/>
                <w:sz w:val="18"/>
                <w:szCs w:val="18"/>
              </w:rPr>
            </w:pPr>
            <w:r w:rsidRPr="002F37EB">
              <w:rPr>
                <w:rFonts w:ascii="Arial" w:hAnsi="Arial" w:cs="Arial"/>
                <w:b/>
                <w:color w:val="404040" w:themeColor="text1" w:themeTint="BF"/>
                <w:sz w:val="18"/>
                <w:szCs w:val="18"/>
              </w:rPr>
              <w:t>DESCRIPCIÓN</w:t>
            </w:r>
          </w:p>
        </w:tc>
        <w:tc>
          <w:tcPr>
            <w:tcW w:w="1701" w:type="dxa"/>
            <w:shd w:val="clear" w:color="auto" w:fill="BFBFBF" w:themeFill="background1" w:themeFillShade="BF"/>
            <w:vAlign w:val="center"/>
          </w:tcPr>
          <w:p w14:paraId="3575521B" w14:textId="7967B4C2" w:rsidR="004C3404" w:rsidRPr="002F37EB" w:rsidRDefault="006C1955" w:rsidP="00414C50">
            <w:pPr>
              <w:autoSpaceDE w:val="0"/>
              <w:autoSpaceDN w:val="0"/>
              <w:adjustRightInd w:val="0"/>
              <w:spacing w:line="360" w:lineRule="auto"/>
              <w:jc w:val="center"/>
              <w:rPr>
                <w:rFonts w:ascii="Arial" w:hAnsi="Arial" w:cs="Arial"/>
                <w:b/>
                <w:color w:val="404040" w:themeColor="text1" w:themeTint="BF"/>
                <w:sz w:val="18"/>
                <w:szCs w:val="18"/>
              </w:rPr>
            </w:pPr>
            <w:r>
              <w:rPr>
                <w:rFonts w:ascii="Arial" w:hAnsi="Arial" w:cs="Arial"/>
                <w:b/>
                <w:color w:val="404040" w:themeColor="text1" w:themeTint="BF"/>
                <w:sz w:val="18"/>
                <w:szCs w:val="18"/>
              </w:rPr>
              <w:t>¿</w:t>
            </w:r>
            <w:r w:rsidRPr="002F37EB">
              <w:rPr>
                <w:rFonts w:ascii="Arial" w:hAnsi="Arial" w:cs="Arial"/>
                <w:b/>
                <w:color w:val="404040" w:themeColor="text1" w:themeTint="BF"/>
                <w:sz w:val="18"/>
                <w:szCs w:val="18"/>
              </w:rPr>
              <w:t>EJERCIÓ RECURSOS DEL FONDO</w:t>
            </w:r>
            <w:r>
              <w:rPr>
                <w:rFonts w:ascii="Arial" w:hAnsi="Arial" w:cs="Arial"/>
                <w:b/>
                <w:color w:val="404040" w:themeColor="text1" w:themeTint="BF"/>
                <w:sz w:val="18"/>
                <w:szCs w:val="18"/>
              </w:rPr>
              <w:t>?</w:t>
            </w:r>
          </w:p>
        </w:tc>
        <w:tc>
          <w:tcPr>
            <w:tcW w:w="1858" w:type="dxa"/>
            <w:shd w:val="clear" w:color="auto" w:fill="BFBFBF" w:themeFill="background1" w:themeFillShade="BF"/>
            <w:vAlign w:val="center"/>
          </w:tcPr>
          <w:p w14:paraId="2EDF6B98" w14:textId="5BDAFD5B" w:rsidR="004C3404" w:rsidRPr="002F37EB" w:rsidRDefault="004C3404" w:rsidP="00414C50">
            <w:pPr>
              <w:autoSpaceDE w:val="0"/>
              <w:autoSpaceDN w:val="0"/>
              <w:adjustRightInd w:val="0"/>
              <w:spacing w:line="360" w:lineRule="auto"/>
              <w:jc w:val="center"/>
              <w:rPr>
                <w:rFonts w:ascii="Arial" w:hAnsi="Arial" w:cs="Arial"/>
                <w:b/>
                <w:color w:val="404040" w:themeColor="text1" w:themeTint="BF"/>
                <w:sz w:val="18"/>
                <w:szCs w:val="18"/>
              </w:rPr>
            </w:pPr>
            <w:r w:rsidRPr="002F37EB">
              <w:rPr>
                <w:rFonts w:ascii="Arial" w:hAnsi="Arial" w:cs="Arial"/>
                <w:b/>
                <w:color w:val="404040" w:themeColor="text1" w:themeTint="BF"/>
                <w:sz w:val="18"/>
                <w:szCs w:val="18"/>
              </w:rPr>
              <w:t>¿SE ENCUENTRA ALINEADO AL FONDO?</w:t>
            </w:r>
          </w:p>
        </w:tc>
      </w:tr>
      <w:tr w:rsidR="004C3404" w:rsidRPr="002F37EB" w14:paraId="76F46E09" w14:textId="77777777" w:rsidTr="007B45C4">
        <w:trPr>
          <w:trHeight w:val="690"/>
          <w:jc w:val="center"/>
        </w:trPr>
        <w:tc>
          <w:tcPr>
            <w:tcW w:w="1809" w:type="dxa"/>
            <w:shd w:val="clear" w:color="auto" w:fill="F2F2F2" w:themeFill="background1" w:themeFillShade="F2"/>
            <w:vAlign w:val="center"/>
          </w:tcPr>
          <w:p w14:paraId="55229330" w14:textId="77777777" w:rsidR="004C3404" w:rsidRPr="002F37EB" w:rsidRDefault="004C3404" w:rsidP="00414C50">
            <w:pPr>
              <w:autoSpaceDE w:val="0"/>
              <w:autoSpaceDN w:val="0"/>
              <w:adjustRightInd w:val="0"/>
              <w:spacing w:line="360" w:lineRule="auto"/>
              <w:rPr>
                <w:rFonts w:ascii="Arial" w:hAnsi="Arial" w:cs="Arial"/>
                <w:b/>
                <w:color w:val="404040" w:themeColor="text1" w:themeTint="BF"/>
                <w:sz w:val="18"/>
                <w:szCs w:val="18"/>
              </w:rPr>
            </w:pPr>
            <w:r w:rsidRPr="002F37EB">
              <w:rPr>
                <w:rFonts w:ascii="Arial" w:hAnsi="Arial" w:cs="Arial"/>
                <w:b/>
                <w:color w:val="404040" w:themeColor="text1" w:themeTint="BF"/>
                <w:sz w:val="18"/>
                <w:szCs w:val="18"/>
              </w:rPr>
              <w:t>Propósito</w:t>
            </w:r>
          </w:p>
        </w:tc>
        <w:tc>
          <w:tcPr>
            <w:tcW w:w="4820" w:type="dxa"/>
            <w:vAlign w:val="center"/>
          </w:tcPr>
          <w:p w14:paraId="2A758D67" w14:textId="77777777" w:rsidR="004C3404" w:rsidRPr="002F37EB" w:rsidRDefault="004C3404" w:rsidP="0046728E">
            <w:pPr>
              <w:spacing w:line="360" w:lineRule="auto"/>
              <w:rPr>
                <w:rFonts w:ascii="Arial" w:hAnsi="Arial" w:cs="Arial"/>
                <w:color w:val="404040" w:themeColor="text1" w:themeTint="BF"/>
                <w:sz w:val="18"/>
                <w:szCs w:val="18"/>
              </w:rPr>
            </w:pPr>
            <w:r w:rsidRPr="002F37EB">
              <w:rPr>
                <w:rFonts w:ascii="Arial" w:hAnsi="Arial" w:cs="Arial"/>
                <w:color w:val="404040" w:themeColor="text1" w:themeTint="BF"/>
                <w:sz w:val="18"/>
                <w:szCs w:val="18"/>
              </w:rPr>
              <w:t>La población de 0 a 14 años de edad en el estado de Yucatán, cuenta con mayor oferta de servicios de atención educativa.</w:t>
            </w:r>
          </w:p>
        </w:tc>
        <w:tc>
          <w:tcPr>
            <w:tcW w:w="1701" w:type="dxa"/>
            <w:vAlign w:val="center"/>
          </w:tcPr>
          <w:p w14:paraId="5306D415" w14:textId="43688C85" w:rsidR="004C3404" w:rsidRPr="002F37EB" w:rsidRDefault="00B46FA8" w:rsidP="00414C50">
            <w:pPr>
              <w:spacing w:line="360" w:lineRule="auto"/>
              <w:jc w:val="center"/>
              <w:rPr>
                <w:rFonts w:ascii="Arial" w:hAnsi="Arial" w:cs="Arial"/>
                <w:color w:val="404040" w:themeColor="text1" w:themeTint="BF"/>
                <w:sz w:val="18"/>
                <w:szCs w:val="18"/>
              </w:rPr>
            </w:pPr>
            <w:r w:rsidRPr="002F37EB">
              <w:rPr>
                <w:rFonts w:ascii="Arial" w:hAnsi="Arial" w:cs="Arial"/>
                <w:color w:val="404040" w:themeColor="text1" w:themeTint="BF"/>
                <w:sz w:val="18"/>
                <w:szCs w:val="18"/>
              </w:rPr>
              <w:t>Sí</w:t>
            </w:r>
          </w:p>
        </w:tc>
        <w:tc>
          <w:tcPr>
            <w:tcW w:w="1858" w:type="dxa"/>
            <w:vAlign w:val="center"/>
          </w:tcPr>
          <w:p w14:paraId="7ABE70A5" w14:textId="7B366D76" w:rsidR="004C3404" w:rsidRPr="002F37EB" w:rsidRDefault="004C3404" w:rsidP="00414C50">
            <w:pPr>
              <w:spacing w:line="360" w:lineRule="auto"/>
              <w:jc w:val="center"/>
              <w:rPr>
                <w:rFonts w:ascii="Arial" w:hAnsi="Arial" w:cs="Arial"/>
                <w:color w:val="404040" w:themeColor="text1" w:themeTint="BF"/>
                <w:sz w:val="18"/>
                <w:szCs w:val="18"/>
              </w:rPr>
            </w:pPr>
            <w:r w:rsidRPr="002F37EB">
              <w:rPr>
                <w:rFonts w:ascii="Arial" w:hAnsi="Arial" w:cs="Arial"/>
                <w:color w:val="404040" w:themeColor="text1" w:themeTint="BF"/>
                <w:sz w:val="18"/>
                <w:szCs w:val="18"/>
              </w:rPr>
              <w:t>No</w:t>
            </w:r>
          </w:p>
        </w:tc>
      </w:tr>
      <w:tr w:rsidR="004C3404" w:rsidRPr="002F37EB" w14:paraId="2DF25356" w14:textId="77777777" w:rsidTr="007B45C4">
        <w:trPr>
          <w:trHeight w:val="690"/>
          <w:jc w:val="center"/>
        </w:trPr>
        <w:tc>
          <w:tcPr>
            <w:tcW w:w="1809" w:type="dxa"/>
            <w:shd w:val="clear" w:color="auto" w:fill="F2F2F2" w:themeFill="background1" w:themeFillShade="F2"/>
            <w:vAlign w:val="center"/>
          </w:tcPr>
          <w:p w14:paraId="1A2E5877" w14:textId="77777777" w:rsidR="004C3404" w:rsidRPr="002F37EB" w:rsidRDefault="004C3404" w:rsidP="00414C50">
            <w:pPr>
              <w:autoSpaceDE w:val="0"/>
              <w:autoSpaceDN w:val="0"/>
              <w:adjustRightInd w:val="0"/>
              <w:spacing w:line="360" w:lineRule="auto"/>
              <w:rPr>
                <w:rFonts w:ascii="Arial" w:hAnsi="Arial" w:cs="Arial"/>
                <w:b/>
                <w:color w:val="404040" w:themeColor="text1" w:themeTint="BF"/>
                <w:sz w:val="18"/>
                <w:szCs w:val="18"/>
              </w:rPr>
            </w:pPr>
            <w:r w:rsidRPr="002F37EB">
              <w:rPr>
                <w:rFonts w:ascii="Arial" w:hAnsi="Arial" w:cs="Arial"/>
                <w:b/>
                <w:color w:val="404040" w:themeColor="text1" w:themeTint="BF"/>
                <w:sz w:val="18"/>
                <w:szCs w:val="18"/>
              </w:rPr>
              <w:t>Definición de la población objetivo</w:t>
            </w:r>
          </w:p>
        </w:tc>
        <w:tc>
          <w:tcPr>
            <w:tcW w:w="4820" w:type="dxa"/>
            <w:vAlign w:val="center"/>
          </w:tcPr>
          <w:p w14:paraId="7F04972E" w14:textId="395A3839" w:rsidR="004C3404" w:rsidRPr="002F37EB" w:rsidRDefault="004C3404" w:rsidP="0046728E">
            <w:pPr>
              <w:spacing w:line="360" w:lineRule="auto"/>
              <w:rPr>
                <w:rFonts w:ascii="Arial" w:hAnsi="Arial" w:cs="Arial"/>
                <w:color w:val="404040" w:themeColor="text1" w:themeTint="BF"/>
                <w:sz w:val="18"/>
                <w:szCs w:val="18"/>
              </w:rPr>
            </w:pPr>
            <w:r w:rsidRPr="002F37EB">
              <w:rPr>
                <w:rFonts w:ascii="Arial" w:hAnsi="Arial" w:cs="Arial"/>
                <w:color w:val="404040" w:themeColor="text1" w:themeTint="BF"/>
                <w:sz w:val="18"/>
                <w:szCs w:val="18"/>
              </w:rPr>
              <w:t>Población en edad escolar para cursar la educación básica.</w:t>
            </w:r>
          </w:p>
        </w:tc>
        <w:tc>
          <w:tcPr>
            <w:tcW w:w="1701" w:type="dxa"/>
            <w:vAlign w:val="center"/>
          </w:tcPr>
          <w:p w14:paraId="07750A39" w14:textId="625458C4" w:rsidR="004C3404" w:rsidRPr="002F37EB" w:rsidRDefault="00B46FA8" w:rsidP="00414C50">
            <w:pPr>
              <w:spacing w:line="360" w:lineRule="auto"/>
              <w:jc w:val="center"/>
              <w:rPr>
                <w:rFonts w:ascii="Arial" w:hAnsi="Arial" w:cs="Arial"/>
                <w:color w:val="404040" w:themeColor="text1" w:themeTint="BF"/>
                <w:sz w:val="18"/>
                <w:szCs w:val="18"/>
              </w:rPr>
            </w:pPr>
            <w:r w:rsidRPr="002F37EB">
              <w:rPr>
                <w:rFonts w:ascii="Arial" w:hAnsi="Arial" w:cs="Arial"/>
                <w:color w:val="404040" w:themeColor="text1" w:themeTint="BF"/>
                <w:sz w:val="18"/>
                <w:szCs w:val="18"/>
              </w:rPr>
              <w:t>Sí</w:t>
            </w:r>
          </w:p>
        </w:tc>
        <w:tc>
          <w:tcPr>
            <w:tcW w:w="1858" w:type="dxa"/>
            <w:vAlign w:val="center"/>
          </w:tcPr>
          <w:p w14:paraId="6E28CAA0" w14:textId="72124D29" w:rsidR="004C3404" w:rsidRPr="002F37EB" w:rsidRDefault="004C3404" w:rsidP="00414C50">
            <w:pPr>
              <w:spacing w:line="360" w:lineRule="auto"/>
              <w:jc w:val="center"/>
              <w:rPr>
                <w:rFonts w:ascii="Arial" w:hAnsi="Arial" w:cs="Arial"/>
                <w:color w:val="404040" w:themeColor="text1" w:themeTint="BF"/>
                <w:sz w:val="18"/>
                <w:szCs w:val="18"/>
              </w:rPr>
            </w:pPr>
            <w:r w:rsidRPr="002F37EB">
              <w:rPr>
                <w:rFonts w:ascii="Arial" w:hAnsi="Arial" w:cs="Arial"/>
                <w:color w:val="404040" w:themeColor="text1" w:themeTint="BF"/>
                <w:sz w:val="18"/>
                <w:szCs w:val="18"/>
              </w:rPr>
              <w:t>Sí</w:t>
            </w:r>
          </w:p>
        </w:tc>
      </w:tr>
      <w:tr w:rsidR="004C3404" w:rsidRPr="002F37EB" w14:paraId="0E52995F" w14:textId="77777777" w:rsidTr="007B45C4">
        <w:trPr>
          <w:trHeight w:val="633"/>
          <w:jc w:val="center"/>
        </w:trPr>
        <w:tc>
          <w:tcPr>
            <w:tcW w:w="1809" w:type="dxa"/>
            <w:vMerge w:val="restart"/>
            <w:shd w:val="clear" w:color="auto" w:fill="F2F2F2" w:themeFill="background1" w:themeFillShade="F2"/>
            <w:vAlign w:val="center"/>
          </w:tcPr>
          <w:p w14:paraId="4473E3C8" w14:textId="77777777" w:rsidR="004C3404" w:rsidRPr="002F37EB" w:rsidRDefault="004C3404" w:rsidP="00414C50">
            <w:pPr>
              <w:autoSpaceDE w:val="0"/>
              <w:autoSpaceDN w:val="0"/>
              <w:adjustRightInd w:val="0"/>
              <w:spacing w:line="360" w:lineRule="auto"/>
              <w:rPr>
                <w:rFonts w:ascii="Arial" w:hAnsi="Arial" w:cs="Arial"/>
                <w:b/>
                <w:color w:val="404040" w:themeColor="text1" w:themeTint="BF"/>
                <w:sz w:val="18"/>
                <w:szCs w:val="18"/>
              </w:rPr>
            </w:pPr>
            <w:r w:rsidRPr="002F37EB">
              <w:rPr>
                <w:rFonts w:ascii="Arial" w:hAnsi="Arial" w:cs="Arial"/>
                <w:b/>
                <w:color w:val="404040" w:themeColor="text1" w:themeTint="BF"/>
                <w:sz w:val="18"/>
                <w:szCs w:val="18"/>
              </w:rPr>
              <w:t>Bienes o servicios</w:t>
            </w:r>
          </w:p>
          <w:p w14:paraId="2CF64BD2" w14:textId="77777777" w:rsidR="004C3404" w:rsidRPr="002F37EB" w:rsidRDefault="004C3404" w:rsidP="00414C50">
            <w:pPr>
              <w:autoSpaceDE w:val="0"/>
              <w:autoSpaceDN w:val="0"/>
              <w:adjustRightInd w:val="0"/>
              <w:spacing w:line="360" w:lineRule="auto"/>
              <w:rPr>
                <w:rFonts w:ascii="Arial" w:hAnsi="Arial" w:cs="Arial"/>
                <w:b/>
                <w:color w:val="404040" w:themeColor="text1" w:themeTint="BF"/>
                <w:sz w:val="18"/>
                <w:szCs w:val="18"/>
              </w:rPr>
            </w:pPr>
            <w:r w:rsidRPr="002F37EB">
              <w:rPr>
                <w:rFonts w:ascii="Arial" w:hAnsi="Arial" w:cs="Arial"/>
                <w:b/>
                <w:color w:val="404040" w:themeColor="text1" w:themeTint="BF"/>
                <w:sz w:val="18"/>
                <w:szCs w:val="18"/>
              </w:rPr>
              <w:t>(Componentes)</w:t>
            </w:r>
          </w:p>
        </w:tc>
        <w:tc>
          <w:tcPr>
            <w:tcW w:w="4820" w:type="dxa"/>
            <w:vAlign w:val="center"/>
          </w:tcPr>
          <w:p w14:paraId="7FC77ACC" w14:textId="77777777" w:rsidR="004C3404" w:rsidRPr="002F37EB" w:rsidRDefault="004C3404" w:rsidP="0046728E">
            <w:pPr>
              <w:spacing w:line="360" w:lineRule="auto"/>
              <w:rPr>
                <w:rFonts w:ascii="Arial" w:hAnsi="Arial" w:cs="Arial"/>
                <w:color w:val="404040" w:themeColor="text1" w:themeTint="BF"/>
                <w:sz w:val="18"/>
                <w:szCs w:val="18"/>
              </w:rPr>
            </w:pPr>
            <w:r w:rsidRPr="002F37EB">
              <w:rPr>
                <w:rFonts w:ascii="Arial" w:hAnsi="Arial" w:cs="Arial"/>
                <w:color w:val="404040" w:themeColor="text1" w:themeTint="BF"/>
                <w:sz w:val="18"/>
                <w:szCs w:val="18"/>
              </w:rPr>
              <w:t>1. Servicios regulares de educación inicial y preescolar ampliados.</w:t>
            </w:r>
          </w:p>
        </w:tc>
        <w:tc>
          <w:tcPr>
            <w:tcW w:w="1701" w:type="dxa"/>
            <w:vAlign w:val="center"/>
          </w:tcPr>
          <w:p w14:paraId="31AD0B21" w14:textId="39633C6F" w:rsidR="004C3404" w:rsidRPr="002F37EB" w:rsidRDefault="003449BE" w:rsidP="00414C50">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858" w:type="dxa"/>
            <w:vAlign w:val="center"/>
          </w:tcPr>
          <w:p w14:paraId="22BED734" w14:textId="6CC34018" w:rsidR="004C3404" w:rsidRPr="002F37EB" w:rsidRDefault="003449BE" w:rsidP="00414C50">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N.A.</w:t>
            </w:r>
          </w:p>
        </w:tc>
      </w:tr>
      <w:tr w:rsidR="004C3404" w:rsidRPr="002F37EB" w14:paraId="38385671" w14:textId="77777777" w:rsidTr="007B45C4">
        <w:trPr>
          <w:trHeight w:val="556"/>
          <w:jc w:val="center"/>
        </w:trPr>
        <w:tc>
          <w:tcPr>
            <w:tcW w:w="1809" w:type="dxa"/>
            <w:vMerge/>
            <w:shd w:val="clear" w:color="auto" w:fill="F2F2F2" w:themeFill="background1" w:themeFillShade="F2"/>
            <w:vAlign w:val="center"/>
          </w:tcPr>
          <w:p w14:paraId="11D27CD3" w14:textId="77777777" w:rsidR="004C3404" w:rsidRPr="002F37EB" w:rsidRDefault="004C3404" w:rsidP="00414C50">
            <w:pPr>
              <w:autoSpaceDE w:val="0"/>
              <w:autoSpaceDN w:val="0"/>
              <w:adjustRightInd w:val="0"/>
              <w:spacing w:line="360" w:lineRule="auto"/>
              <w:rPr>
                <w:rFonts w:ascii="Arial" w:hAnsi="Arial" w:cs="Arial"/>
                <w:b/>
                <w:color w:val="404040" w:themeColor="text1" w:themeTint="BF"/>
                <w:sz w:val="18"/>
                <w:szCs w:val="18"/>
              </w:rPr>
            </w:pPr>
          </w:p>
        </w:tc>
        <w:tc>
          <w:tcPr>
            <w:tcW w:w="4820" w:type="dxa"/>
            <w:vAlign w:val="center"/>
          </w:tcPr>
          <w:p w14:paraId="530B5DAD" w14:textId="5CF5C628" w:rsidR="004C3404" w:rsidRPr="002F37EB" w:rsidRDefault="006650EC" w:rsidP="0046728E">
            <w:pPr>
              <w:spacing w:line="360" w:lineRule="auto"/>
              <w:rPr>
                <w:rFonts w:ascii="Arial" w:hAnsi="Arial" w:cs="Arial"/>
                <w:color w:val="404040" w:themeColor="text1" w:themeTint="BF"/>
                <w:sz w:val="18"/>
                <w:szCs w:val="18"/>
              </w:rPr>
            </w:pPr>
            <w:r w:rsidRPr="002F37EB">
              <w:rPr>
                <w:rFonts w:ascii="Arial" w:hAnsi="Arial" w:cs="Arial"/>
                <w:color w:val="404040" w:themeColor="text1" w:themeTint="BF"/>
                <w:sz w:val="18"/>
                <w:szCs w:val="18"/>
              </w:rPr>
              <w:t xml:space="preserve">2. </w:t>
            </w:r>
            <w:r w:rsidR="004C3404" w:rsidRPr="002F37EB">
              <w:rPr>
                <w:rFonts w:ascii="Arial" w:hAnsi="Arial" w:cs="Arial"/>
                <w:color w:val="404040" w:themeColor="text1" w:themeTint="BF"/>
                <w:sz w:val="18"/>
                <w:szCs w:val="18"/>
              </w:rPr>
              <w:t>Servicios regulares de educación primaria y secundaria ofertados.</w:t>
            </w:r>
          </w:p>
        </w:tc>
        <w:tc>
          <w:tcPr>
            <w:tcW w:w="1701" w:type="dxa"/>
            <w:vAlign w:val="center"/>
          </w:tcPr>
          <w:p w14:paraId="7B7DAA7B" w14:textId="600CA092" w:rsidR="004C3404" w:rsidRPr="002F37EB" w:rsidRDefault="003449BE" w:rsidP="00414C50">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858" w:type="dxa"/>
            <w:vAlign w:val="center"/>
          </w:tcPr>
          <w:p w14:paraId="7615AA6F" w14:textId="197ED39B" w:rsidR="004C3404" w:rsidRPr="002F37EB" w:rsidRDefault="003449BE" w:rsidP="00414C50">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N.A.</w:t>
            </w:r>
          </w:p>
        </w:tc>
      </w:tr>
      <w:tr w:rsidR="004C3404" w:rsidRPr="002F37EB" w14:paraId="585ED8BE" w14:textId="77777777" w:rsidTr="007B45C4">
        <w:trPr>
          <w:trHeight w:val="550"/>
          <w:jc w:val="center"/>
        </w:trPr>
        <w:tc>
          <w:tcPr>
            <w:tcW w:w="1809" w:type="dxa"/>
            <w:vMerge/>
            <w:shd w:val="clear" w:color="auto" w:fill="F2F2F2" w:themeFill="background1" w:themeFillShade="F2"/>
            <w:vAlign w:val="center"/>
          </w:tcPr>
          <w:p w14:paraId="6458F91A" w14:textId="77777777" w:rsidR="004C3404" w:rsidRPr="002F37EB" w:rsidRDefault="004C3404" w:rsidP="00414C50">
            <w:pPr>
              <w:autoSpaceDE w:val="0"/>
              <w:autoSpaceDN w:val="0"/>
              <w:adjustRightInd w:val="0"/>
              <w:spacing w:line="360" w:lineRule="auto"/>
              <w:rPr>
                <w:rFonts w:ascii="Arial" w:hAnsi="Arial" w:cs="Arial"/>
                <w:b/>
                <w:color w:val="404040" w:themeColor="text1" w:themeTint="BF"/>
                <w:sz w:val="18"/>
                <w:szCs w:val="18"/>
              </w:rPr>
            </w:pPr>
          </w:p>
        </w:tc>
        <w:tc>
          <w:tcPr>
            <w:tcW w:w="4820" w:type="dxa"/>
            <w:vAlign w:val="center"/>
          </w:tcPr>
          <w:p w14:paraId="4459424C" w14:textId="77777777" w:rsidR="004C3404" w:rsidRPr="002F37EB" w:rsidRDefault="004C3404" w:rsidP="0046728E">
            <w:pPr>
              <w:spacing w:line="360" w:lineRule="auto"/>
              <w:rPr>
                <w:rFonts w:ascii="Arial" w:hAnsi="Arial" w:cs="Arial"/>
                <w:color w:val="404040" w:themeColor="text1" w:themeTint="BF"/>
                <w:sz w:val="18"/>
                <w:szCs w:val="18"/>
              </w:rPr>
            </w:pPr>
            <w:r w:rsidRPr="002F37EB">
              <w:rPr>
                <w:rFonts w:ascii="Arial" w:hAnsi="Arial" w:cs="Arial"/>
                <w:color w:val="404040" w:themeColor="text1" w:themeTint="BF"/>
                <w:sz w:val="18"/>
                <w:szCs w:val="18"/>
              </w:rPr>
              <w:t>3. Servicios pedagógicos adicionales ampliados.</w:t>
            </w:r>
          </w:p>
        </w:tc>
        <w:tc>
          <w:tcPr>
            <w:tcW w:w="1701" w:type="dxa"/>
            <w:vAlign w:val="center"/>
          </w:tcPr>
          <w:p w14:paraId="1F9275C6" w14:textId="7F15DCF8" w:rsidR="004C3404" w:rsidRPr="002F37EB" w:rsidRDefault="003449BE" w:rsidP="00414C50">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858" w:type="dxa"/>
            <w:vAlign w:val="center"/>
          </w:tcPr>
          <w:p w14:paraId="2F512E02" w14:textId="31889097" w:rsidR="004C3404" w:rsidRPr="002F37EB" w:rsidRDefault="003449BE" w:rsidP="00414C50">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N.A</w:t>
            </w:r>
          </w:p>
        </w:tc>
      </w:tr>
      <w:tr w:rsidR="004C3404" w:rsidRPr="002F37EB" w14:paraId="1119D043" w14:textId="77777777" w:rsidTr="007B45C4">
        <w:trPr>
          <w:trHeight w:val="690"/>
          <w:jc w:val="center"/>
        </w:trPr>
        <w:tc>
          <w:tcPr>
            <w:tcW w:w="1809" w:type="dxa"/>
            <w:vMerge/>
            <w:shd w:val="clear" w:color="auto" w:fill="F2F2F2" w:themeFill="background1" w:themeFillShade="F2"/>
            <w:vAlign w:val="center"/>
          </w:tcPr>
          <w:p w14:paraId="49ADDEF1" w14:textId="77777777" w:rsidR="004C3404" w:rsidRPr="002F37EB" w:rsidRDefault="004C3404" w:rsidP="00414C50">
            <w:pPr>
              <w:autoSpaceDE w:val="0"/>
              <w:autoSpaceDN w:val="0"/>
              <w:adjustRightInd w:val="0"/>
              <w:spacing w:line="360" w:lineRule="auto"/>
              <w:rPr>
                <w:rFonts w:ascii="Arial" w:hAnsi="Arial" w:cs="Arial"/>
                <w:b/>
                <w:color w:val="404040" w:themeColor="text1" w:themeTint="BF"/>
                <w:sz w:val="18"/>
                <w:szCs w:val="18"/>
              </w:rPr>
            </w:pPr>
          </w:p>
        </w:tc>
        <w:tc>
          <w:tcPr>
            <w:tcW w:w="4820" w:type="dxa"/>
            <w:tcBorders>
              <w:bottom w:val="single" w:sz="4" w:space="0" w:color="BFBFBF" w:themeColor="background1" w:themeShade="BF"/>
            </w:tcBorders>
            <w:vAlign w:val="center"/>
          </w:tcPr>
          <w:p w14:paraId="2E4EAF4D" w14:textId="77777777" w:rsidR="004C3404" w:rsidRPr="002F37EB" w:rsidRDefault="004C3404" w:rsidP="0046728E">
            <w:pPr>
              <w:spacing w:line="360" w:lineRule="auto"/>
              <w:rPr>
                <w:rFonts w:ascii="Arial" w:hAnsi="Arial" w:cs="Arial"/>
                <w:color w:val="404040" w:themeColor="text1" w:themeTint="BF"/>
                <w:sz w:val="18"/>
                <w:szCs w:val="18"/>
              </w:rPr>
            </w:pPr>
            <w:r w:rsidRPr="002F37EB">
              <w:rPr>
                <w:rFonts w:ascii="Arial" w:hAnsi="Arial" w:cs="Arial"/>
                <w:color w:val="404040" w:themeColor="text1" w:themeTint="BF"/>
                <w:sz w:val="18"/>
                <w:szCs w:val="18"/>
              </w:rPr>
              <w:t>4. Aulas de escuelas públicas de educación básica equipadas con tecnologías de la información y comunicación.</w:t>
            </w:r>
          </w:p>
        </w:tc>
        <w:tc>
          <w:tcPr>
            <w:tcW w:w="1701" w:type="dxa"/>
            <w:tcBorders>
              <w:bottom w:val="single" w:sz="4" w:space="0" w:color="BFBFBF" w:themeColor="background1" w:themeShade="BF"/>
            </w:tcBorders>
            <w:vAlign w:val="center"/>
          </w:tcPr>
          <w:p w14:paraId="331A9E49" w14:textId="4550C7AE" w:rsidR="004C3404" w:rsidRPr="002F37EB" w:rsidRDefault="003449BE" w:rsidP="00414C50">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858" w:type="dxa"/>
            <w:tcBorders>
              <w:bottom w:val="single" w:sz="4" w:space="0" w:color="BFBFBF" w:themeColor="background1" w:themeShade="BF"/>
            </w:tcBorders>
            <w:vAlign w:val="center"/>
          </w:tcPr>
          <w:p w14:paraId="1BA7D818" w14:textId="5F1FBBEF" w:rsidR="004C3404" w:rsidRPr="002F37EB" w:rsidRDefault="003449BE" w:rsidP="00414C50">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N.A.</w:t>
            </w:r>
          </w:p>
        </w:tc>
      </w:tr>
      <w:tr w:rsidR="004C3404" w:rsidRPr="002F37EB" w14:paraId="6EB50C00" w14:textId="77777777" w:rsidTr="007B45C4">
        <w:trPr>
          <w:trHeight w:val="690"/>
          <w:jc w:val="center"/>
        </w:trPr>
        <w:tc>
          <w:tcPr>
            <w:tcW w:w="1809" w:type="dxa"/>
            <w:vMerge/>
            <w:shd w:val="clear" w:color="auto" w:fill="F2F2F2" w:themeFill="background1" w:themeFillShade="F2"/>
            <w:vAlign w:val="center"/>
          </w:tcPr>
          <w:p w14:paraId="26574F04" w14:textId="77777777" w:rsidR="004C3404" w:rsidRPr="002F37EB" w:rsidRDefault="004C3404" w:rsidP="00414C50">
            <w:pPr>
              <w:autoSpaceDE w:val="0"/>
              <w:autoSpaceDN w:val="0"/>
              <w:adjustRightInd w:val="0"/>
              <w:spacing w:line="360" w:lineRule="auto"/>
              <w:rPr>
                <w:rFonts w:ascii="Arial" w:hAnsi="Arial" w:cs="Arial"/>
                <w:b/>
                <w:color w:val="404040" w:themeColor="text1" w:themeTint="BF"/>
                <w:sz w:val="18"/>
                <w:szCs w:val="18"/>
              </w:rPr>
            </w:pPr>
          </w:p>
        </w:tc>
        <w:tc>
          <w:tcPr>
            <w:tcW w:w="4820" w:type="dxa"/>
            <w:vAlign w:val="center"/>
          </w:tcPr>
          <w:p w14:paraId="7E7F1A86" w14:textId="77777777" w:rsidR="004C3404" w:rsidRPr="002F37EB" w:rsidRDefault="004C3404" w:rsidP="0046728E">
            <w:pPr>
              <w:spacing w:line="360" w:lineRule="auto"/>
              <w:rPr>
                <w:rFonts w:ascii="Arial" w:hAnsi="Arial" w:cs="Arial"/>
                <w:color w:val="404040" w:themeColor="text1" w:themeTint="BF"/>
                <w:sz w:val="18"/>
                <w:szCs w:val="18"/>
              </w:rPr>
            </w:pPr>
            <w:r w:rsidRPr="002F37EB">
              <w:rPr>
                <w:rFonts w:ascii="Arial" w:hAnsi="Arial" w:cs="Arial"/>
                <w:color w:val="404040" w:themeColor="text1" w:themeTint="BF"/>
                <w:sz w:val="18"/>
                <w:szCs w:val="18"/>
              </w:rPr>
              <w:t>5. Fortalecimiento de la infraestructura de educación inicial y educación básica implementado.</w:t>
            </w:r>
          </w:p>
        </w:tc>
        <w:tc>
          <w:tcPr>
            <w:tcW w:w="1701" w:type="dxa"/>
            <w:vAlign w:val="center"/>
          </w:tcPr>
          <w:p w14:paraId="3A7B6437" w14:textId="3D83A38F" w:rsidR="004C3404" w:rsidRPr="002F37EB" w:rsidRDefault="00B46FA8" w:rsidP="00414C50">
            <w:pPr>
              <w:spacing w:line="360" w:lineRule="auto"/>
              <w:jc w:val="center"/>
              <w:rPr>
                <w:rFonts w:ascii="Arial" w:hAnsi="Arial" w:cs="Arial"/>
                <w:color w:val="404040" w:themeColor="text1" w:themeTint="BF"/>
                <w:sz w:val="18"/>
                <w:szCs w:val="18"/>
              </w:rPr>
            </w:pPr>
            <w:r w:rsidRPr="002F37EB">
              <w:rPr>
                <w:rFonts w:ascii="Arial" w:hAnsi="Arial" w:cs="Arial"/>
                <w:color w:val="404040" w:themeColor="text1" w:themeTint="BF"/>
                <w:sz w:val="18"/>
                <w:szCs w:val="18"/>
              </w:rPr>
              <w:t>Sí</w:t>
            </w:r>
          </w:p>
        </w:tc>
        <w:tc>
          <w:tcPr>
            <w:tcW w:w="1858" w:type="dxa"/>
            <w:vAlign w:val="center"/>
          </w:tcPr>
          <w:p w14:paraId="6D299138" w14:textId="3888D2E1" w:rsidR="004C3404" w:rsidRPr="002F37EB" w:rsidRDefault="004C3404" w:rsidP="00414C50">
            <w:pPr>
              <w:spacing w:line="360" w:lineRule="auto"/>
              <w:jc w:val="center"/>
              <w:rPr>
                <w:rFonts w:ascii="Arial" w:hAnsi="Arial" w:cs="Arial"/>
                <w:color w:val="404040" w:themeColor="text1" w:themeTint="BF"/>
                <w:sz w:val="18"/>
                <w:szCs w:val="18"/>
              </w:rPr>
            </w:pPr>
            <w:r w:rsidRPr="002F37EB">
              <w:rPr>
                <w:rFonts w:ascii="Arial" w:hAnsi="Arial" w:cs="Arial"/>
                <w:color w:val="404040" w:themeColor="text1" w:themeTint="BF"/>
                <w:sz w:val="18"/>
                <w:szCs w:val="18"/>
              </w:rPr>
              <w:t>Sí</w:t>
            </w:r>
          </w:p>
        </w:tc>
      </w:tr>
      <w:tr w:rsidR="004C3404" w:rsidRPr="002F37EB" w14:paraId="630FF3D5" w14:textId="77777777" w:rsidTr="006650EC">
        <w:trPr>
          <w:trHeight w:val="668"/>
          <w:jc w:val="center"/>
        </w:trPr>
        <w:tc>
          <w:tcPr>
            <w:tcW w:w="10188" w:type="dxa"/>
            <w:gridSpan w:val="4"/>
            <w:tcBorders>
              <w:top w:val="single" w:sz="4" w:space="0" w:color="BFBFBF" w:themeColor="background1" w:themeShade="BF"/>
              <w:left w:val="nil"/>
              <w:bottom w:val="nil"/>
              <w:right w:val="nil"/>
            </w:tcBorders>
            <w:shd w:val="clear" w:color="auto" w:fill="auto"/>
            <w:vAlign w:val="bottom"/>
          </w:tcPr>
          <w:p w14:paraId="2D254DF7" w14:textId="77777777" w:rsidR="004C3404" w:rsidRPr="002F37EB" w:rsidRDefault="004C3404" w:rsidP="00414C50">
            <w:pPr>
              <w:spacing w:line="360" w:lineRule="auto"/>
              <w:rPr>
                <w:rFonts w:ascii="Arial" w:hAnsi="Arial" w:cs="Arial"/>
                <w:color w:val="404040" w:themeColor="text1" w:themeTint="BF"/>
                <w:sz w:val="16"/>
                <w:szCs w:val="16"/>
              </w:rPr>
            </w:pPr>
            <w:r w:rsidRPr="002F37EB">
              <w:rPr>
                <w:rFonts w:ascii="Arial" w:hAnsi="Arial" w:cs="Arial"/>
                <w:b/>
                <w:color w:val="404040" w:themeColor="text1" w:themeTint="BF"/>
                <w:sz w:val="16"/>
                <w:szCs w:val="16"/>
              </w:rPr>
              <w:t>Fuente:</w:t>
            </w:r>
            <w:r w:rsidRPr="002F37EB">
              <w:rPr>
                <w:rFonts w:ascii="Arial" w:hAnsi="Arial" w:cs="Arial"/>
                <w:color w:val="404040" w:themeColor="text1" w:themeTint="BF"/>
                <w:sz w:val="16"/>
                <w:szCs w:val="16"/>
              </w:rPr>
              <w:t xml:space="preserve"> SAF. Matriz del Indicadores de PP080 Cobertura con equidad en Educación Básica.</w:t>
            </w:r>
          </w:p>
          <w:p w14:paraId="329A432D" w14:textId="520CF83C" w:rsidR="004C3404" w:rsidRPr="002F37EB" w:rsidRDefault="004C3404" w:rsidP="00414C50">
            <w:pPr>
              <w:spacing w:line="360" w:lineRule="auto"/>
              <w:rPr>
                <w:rFonts w:ascii="Arial" w:hAnsi="Arial" w:cs="Arial"/>
                <w:color w:val="404040" w:themeColor="text1" w:themeTint="BF"/>
                <w:sz w:val="16"/>
                <w:szCs w:val="16"/>
              </w:rPr>
            </w:pPr>
            <w:r w:rsidRPr="002F37EB">
              <w:rPr>
                <w:rFonts w:ascii="Arial" w:hAnsi="Arial" w:cs="Arial"/>
                <w:b/>
                <w:color w:val="404040" w:themeColor="text1" w:themeTint="BF"/>
                <w:sz w:val="16"/>
                <w:szCs w:val="16"/>
              </w:rPr>
              <w:t>Nota:</w:t>
            </w:r>
            <w:r w:rsidR="006650EC" w:rsidRPr="002F37EB">
              <w:rPr>
                <w:rFonts w:ascii="Arial" w:hAnsi="Arial" w:cs="Arial"/>
                <w:color w:val="404040" w:themeColor="text1" w:themeTint="BF"/>
                <w:sz w:val="16"/>
                <w:szCs w:val="16"/>
              </w:rPr>
              <w:t xml:space="preserve"> </w:t>
            </w:r>
            <w:r w:rsidR="0046728E" w:rsidRPr="0046728E">
              <w:rPr>
                <w:rFonts w:ascii="Arial" w:hAnsi="Arial" w:cs="Arial"/>
                <w:color w:val="404040" w:themeColor="text1" w:themeTint="BF"/>
                <w:sz w:val="16"/>
                <w:szCs w:val="16"/>
              </w:rPr>
              <w:t>N.A: No aplica. Se usa cuando el componente no ejerció recursos del Fondo y, por tanto, no es objeto de esta evaluación.</w:t>
            </w:r>
          </w:p>
        </w:tc>
      </w:tr>
    </w:tbl>
    <w:p w14:paraId="760A0E17" w14:textId="77777777" w:rsidR="00414C50" w:rsidRDefault="00414C50" w:rsidP="00414C50">
      <w:pPr>
        <w:autoSpaceDE w:val="0"/>
        <w:autoSpaceDN w:val="0"/>
        <w:adjustRightInd w:val="0"/>
        <w:spacing w:after="0" w:line="360" w:lineRule="auto"/>
        <w:jc w:val="both"/>
        <w:rPr>
          <w:rFonts w:ascii="Arial" w:hAnsi="Arial" w:cs="Arial"/>
          <w:color w:val="262626" w:themeColor="text1" w:themeTint="D9"/>
        </w:rPr>
      </w:pPr>
    </w:p>
    <w:p w14:paraId="411C2B22" w14:textId="471B9F28" w:rsidR="00FB2E51" w:rsidRDefault="00FB2E51" w:rsidP="00FB2E51">
      <w:pPr>
        <w:autoSpaceDE w:val="0"/>
        <w:autoSpaceDN w:val="0"/>
        <w:adjustRightInd w:val="0"/>
        <w:spacing w:after="0" w:line="360" w:lineRule="auto"/>
        <w:jc w:val="both"/>
        <w:rPr>
          <w:rFonts w:ascii="Arial" w:hAnsi="Arial" w:cs="Arial"/>
        </w:rPr>
      </w:pPr>
      <w:r w:rsidRPr="00FB2E51">
        <w:rPr>
          <w:rFonts w:ascii="Arial" w:hAnsi="Arial" w:cs="Arial"/>
        </w:rPr>
        <w:t xml:space="preserve">El análisis de la tabla anterior nos permitió observar que </w:t>
      </w:r>
      <w:r>
        <w:rPr>
          <w:rFonts w:ascii="Arial" w:hAnsi="Arial" w:cs="Arial"/>
        </w:rPr>
        <w:t>aunque la</w:t>
      </w:r>
      <w:r w:rsidRPr="00EE3E5E">
        <w:rPr>
          <w:rFonts w:ascii="Arial" w:hAnsi="Arial" w:cs="Arial"/>
        </w:rPr>
        <w:t xml:space="preserve"> población objetivo </w:t>
      </w:r>
      <w:r>
        <w:rPr>
          <w:rFonts w:ascii="Arial" w:hAnsi="Arial" w:cs="Arial"/>
        </w:rPr>
        <w:t xml:space="preserve">del programa presupuestario </w:t>
      </w:r>
      <w:r w:rsidRPr="00EE3E5E">
        <w:rPr>
          <w:rFonts w:ascii="Arial" w:hAnsi="Arial" w:cs="Arial"/>
        </w:rPr>
        <w:t xml:space="preserve">se encuentra definida y alineada al </w:t>
      </w:r>
      <w:r>
        <w:rPr>
          <w:rFonts w:ascii="Arial" w:hAnsi="Arial" w:cs="Arial"/>
        </w:rPr>
        <w:t>subfondo</w:t>
      </w:r>
      <w:r w:rsidRPr="00EE3E5E">
        <w:rPr>
          <w:rFonts w:ascii="Arial" w:hAnsi="Arial" w:cs="Arial"/>
        </w:rPr>
        <w:t xml:space="preserve">, el </w:t>
      </w:r>
      <w:r>
        <w:rPr>
          <w:rFonts w:ascii="Arial" w:hAnsi="Arial" w:cs="Arial"/>
        </w:rPr>
        <w:t>P</w:t>
      </w:r>
      <w:r w:rsidRPr="00EE3E5E">
        <w:rPr>
          <w:rFonts w:ascii="Arial" w:hAnsi="Arial" w:cs="Arial"/>
        </w:rPr>
        <w:t xml:space="preserve">ropósito </w:t>
      </w:r>
      <w:r>
        <w:rPr>
          <w:rFonts w:ascii="Arial" w:hAnsi="Arial" w:cs="Arial"/>
        </w:rPr>
        <w:t>difiere con los objetivos que se plantean en</w:t>
      </w:r>
      <w:r w:rsidRPr="00EE3E5E">
        <w:rPr>
          <w:rFonts w:ascii="Arial" w:hAnsi="Arial" w:cs="Arial"/>
        </w:rPr>
        <w:t xml:space="preserve"> la matriz de indicadores federal del FAM Infraestructura Educativa</w:t>
      </w:r>
      <w:r>
        <w:rPr>
          <w:rFonts w:ascii="Arial" w:hAnsi="Arial" w:cs="Arial"/>
        </w:rPr>
        <w:t>, pues</w:t>
      </w:r>
      <w:r w:rsidRPr="00EE3E5E">
        <w:rPr>
          <w:rFonts w:ascii="Arial" w:hAnsi="Arial" w:cs="Arial"/>
        </w:rPr>
        <w:t xml:space="preserve"> </w:t>
      </w:r>
      <w:r>
        <w:rPr>
          <w:rFonts w:ascii="Arial" w:hAnsi="Arial" w:cs="Arial"/>
        </w:rPr>
        <w:t xml:space="preserve">mientras el programa presupuestario federal I007 </w:t>
      </w:r>
      <w:r w:rsidRPr="00EE3E5E">
        <w:rPr>
          <w:rFonts w:ascii="Arial" w:hAnsi="Arial" w:cs="Arial"/>
        </w:rPr>
        <w:t xml:space="preserve">se propone alcanzar una mayor cobertura mediante componentes de construcción, rehabilitación y/o equipamiento de espacios educativos en </w:t>
      </w:r>
      <w:r>
        <w:rPr>
          <w:rFonts w:ascii="Arial" w:hAnsi="Arial" w:cs="Arial"/>
        </w:rPr>
        <w:t>lo</w:t>
      </w:r>
      <w:r w:rsidRPr="00EE3E5E">
        <w:rPr>
          <w:rFonts w:ascii="Arial" w:hAnsi="Arial" w:cs="Arial"/>
        </w:rPr>
        <w:t xml:space="preserve">s diversos niveles, en el ámbito estatal se pretende lograr con el compromiso de </w:t>
      </w:r>
      <w:r w:rsidR="00A42571">
        <w:rPr>
          <w:rFonts w:ascii="Arial" w:hAnsi="Arial" w:cs="Arial"/>
        </w:rPr>
        <w:t xml:space="preserve">una </w:t>
      </w:r>
      <w:r w:rsidR="00A42571" w:rsidRPr="00A42571">
        <w:rPr>
          <w:rFonts w:ascii="Arial" w:hAnsi="Arial" w:cs="Arial"/>
        </w:rPr>
        <w:t>mayor oferta de servicios</w:t>
      </w:r>
      <w:r w:rsidRPr="00EE3E5E">
        <w:rPr>
          <w:rFonts w:ascii="Arial" w:hAnsi="Arial" w:cs="Arial"/>
        </w:rPr>
        <w:t>.</w:t>
      </w:r>
    </w:p>
    <w:p w14:paraId="1B807C25" w14:textId="77777777" w:rsidR="002F5D00" w:rsidRDefault="002F5D00" w:rsidP="00FB2E51">
      <w:pPr>
        <w:autoSpaceDE w:val="0"/>
        <w:autoSpaceDN w:val="0"/>
        <w:adjustRightInd w:val="0"/>
        <w:spacing w:after="0" w:line="360" w:lineRule="auto"/>
        <w:jc w:val="both"/>
        <w:rPr>
          <w:rFonts w:ascii="Arial" w:hAnsi="Arial" w:cs="Arial"/>
        </w:rPr>
      </w:pPr>
    </w:p>
    <w:p w14:paraId="2B2745C0" w14:textId="5CBA599E" w:rsidR="002F5D00" w:rsidRDefault="00C30368" w:rsidP="00FB2E51">
      <w:pPr>
        <w:autoSpaceDE w:val="0"/>
        <w:autoSpaceDN w:val="0"/>
        <w:adjustRightInd w:val="0"/>
        <w:spacing w:after="0" w:line="360" w:lineRule="auto"/>
        <w:jc w:val="both"/>
        <w:rPr>
          <w:rFonts w:ascii="Arial" w:hAnsi="Arial" w:cs="Arial"/>
        </w:rPr>
      </w:pPr>
      <w:r>
        <w:rPr>
          <w:rFonts w:ascii="Arial" w:hAnsi="Arial" w:cs="Arial"/>
        </w:rPr>
        <w:t>Al entrar al análisis de los componentes del programa presupuestario 68 se encontró que sólo el de “</w:t>
      </w:r>
      <w:r w:rsidRPr="00C30368">
        <w:rPr>
          <w:rFonts w:ascii="Arial" w:hAnsi="Arial" w:cs="Arial"/>
          <w:i/>
        </w:rPr>
        <w:t>Fortalecimiento de la infraestructura de educación inicial y educación básica implementado</w:t>
      </w:r>
      <w:r>
        <w:rPr>
          <w:rFonts w:ascii="Arial" w:hAnsi="Arial" w:cs="Arial"/>
        </w:rPr>
        <w:t xml:space="preserve">” </w:t>
      </w:r>
      <w:r w:rsidR="00E15831">
        <w:rPr>
          <w:rFonts w:ascii="Arial" w:hAnsi="Arial" w:cs="Arial"/>
        </w:rPr>
        <w:t>se encuentra alineado al subfondo.</w:t>
      </w:r>
      <w:r w:rsidR="007038EC" w:rsidRPr="007038EC">
        <w:rPr>
          <w:rFonts w:ascii="Arial" w:hAnsi="Arial" w:cs="Arial"/>
        </w:rPr>
        <w:t xml:space="preserve"> </w:t>
      </w:r>
      <w:r w:rsidR="008C7660">
        <w:rPr>
          <w:rFonts w:ascii="Arial" w:hAnsi="Arial" w:cs="Arial"/>
        </w:rPr>
        <w:t>Mediante la revisión de</w:t>
      </w:r>
      <w:r w:rsidR="007038EC" w:rsidRPr="00D17EFE">
        <w:rPr>
          <w:rFonts w:ascii="Arial" w:hAnsi="Arial" w:cs="Arial"/>
        </w:rPr>
        <w:t xml:space="preserve"> las UBP </w:t>
      </w:r>
      <w:r w:rsidR="007038EC">
        <w:rPr>
          <w:rFonts w:ascii="Arial" w:hAnsi="Arial" w:cs="Arial"/>
        </w:rPr>
        <w:t xml:space="preserve">se verificó que </w:t>
      </w:r>
      <w:r w:rsidR="0083214C">
        <w:rPr>
          <w:rFonts w:ascii="Arial" w:hAnsi="Arial" w:cs="Arial"/>
        </w:rPr>
        <w:t>l</w:t>
      </w:r>
      <w:r w:rsidR="007038EC">
        <w:rPr>
          <w:rFonts w:ascii="Arial" w:hAnsi="Arial" w:cs="Arial"/>
        </w:rPr>
        <w:t>os componentes</w:t>
      </w:r>
      <w:r w:rsidR="007038EC" w:rsidRPr="008A40A9">
        <w:rPr>
          <w:rFonts w:ascii="Arial" w:hAnsi="Arial" w:cs="Arial"/>
        </w:rPr>
        <w:t xml:space="preserve"> </w:t>
      </w:r>
      <w:r w:rsidR="0083214C" w:rsidRPr="003D5EEF">
        <w:rPr>
          <w:rFonts w:ascii="Arial" w:hAnsi="Arial" w:cs="Arial"/>
        </w:rPr>
        <w:t>“</w:t>
      </w:r>
      <w:r w:rsidR="0083214C" w:rsidRPr="003D5EEF">
        <w:rPr>
          <w:rFonts w:ascii="Arial" w:hAnsi="Arial" w:cs="Arial"/>
          <w:i/>
        </w:rPr>
        <w:t>Servicios regulares de educación inicial y preescolar ampliados</w:t>
      </w:r>
      <w:r w:rsidR="0083214C" w:rsidRPr="003D5EEF">
        <w:rPr>
          <w:rFonts w:ascii="Arial" w:hAnsi="Arial" w:cs="Arial"/>
        </w:rPr>
        <w:t>”, “</w:t>
      </w:r>
      <w:r w:rsidR="0083214C" w:rsidRPr="003D5EEF">
        <w:rPr>
          <w:rFonts w:ascii="Arial" w:hAnsi="Arial" w:cs="Arial"/>
          <w:i/>
        </w:rPr>
        <w:t>Servicios regulares de educación primaria y secundaria ofertados</w:t>
      </w:r>
      <w:r w:rsidR="0083214C" w:rsidRPr="003D5EEF">
        <w:rPr>
          <w:rFonts w:ascii="Arial" w:hAnsi="Arial" w:cs="Arial"/>
        </w:rPr>
        <w:t>”</w:t>
      </w:r>
      <w:r w:rsidR="0083214C">
        <w:rPr>
          <w:rFonts w:ascii="Arial" w:hAnsi="Arial" w:cs="Arial"/>
        </w:rPr>
        <w:t xml:space="preserve">, </w:t>
      </w:r>
      <w:r w:rsidR="0083214C" w:rsidRPr="003D5EEF">
        <w:rPr>
          <w:rFonts w:ascii="Arial" w:hAnsi="Arial" w:cs="Arial"/>
        </w:rPr>
        <w:t>“</w:t>
      </w:r>
      <w:r w:rsidR="0083214C" w:rsidRPr="003D5EEF">
        <w:rPr>
          <w:rFonts w:ascii="Arial" w:hAnsi="Arial" w:cs="Arial"/>
          <w:i/>
        </w:rPr>
        <w:t>Servicios pedagógicos adicionales ampliados</w:t>
      </w:r>
      <w:r w:rsidR="0083214C" w:rsidRPr="003D5EEF">
        <w:rPr>
          <w:rFonts w:ascii="Arial" w:hAnsi="Arial" w:cs="Arial"/>
        </w:rPr>
        <w:t>”</w:t>
      </w:r>
      <w:r w:rsidR="0083214C">
        <w:rPr>
          <w:rFonts w:ascii="Arial" w:hAnsi="Arial" w:cs="Arial"/>
        </w:rPr>
        <w:t xml:space="preserve"> y “</w:t>
      </w:r>
      <w:r w:rsidR="0083214C" w:rsidRPr="00767411">
        <w:rPr>
          <w:rFonts w:ascii="Arial" w:hAnsi="Arial" w:cs="Arial"/>
          <w:i/>
        </w:rPr>
        <w:t>Aulas de escuelas públicas de educación básica equipadas con tecnologías de la información y comunicación</w:t>
      </w:r>
      <w:r w:rsidR="0083214C">
        <w:rPr>
          <w:rFonts w:ascii="Arial" w:hAnsi="Arial" w:cs="Arial"/>
        </w:rPr>
        <w:t xml:space="preserve">” </w:t>
      </w:r>
      <w:r w:rsidR="007038EC">
        <w:rPr>
          <w:rFonts w:ascii="Arial" w:hAnsi="Arial" w:cs="Arial"/>
        </w:rPr>
        <w:t xml:space="preserve">no </w:t>
      </w:r>
      <w:r w:rsidR="007038EC">
        <w:rPr>
          <w:rFonts w:ascii="Arial" w:hAnsi="Arial" w:cs="Arial"/>
        </w:rPr>
        <w:lastRenderedPageBreak/>
        <w:t xml:space="preserve">ejercieron recursos del FAM, </w:t>
      </w:r>
      <w:r w:rsidR="0083214C">
        <w:rPr>
          <w:rFonts w:ascii="Arial" w:hAnsi="Arial" w:cs="Arial"/>
        </w:rPr>
        <w:t>por lo que</w:t>
      </w:r>
      <w:r w:rsidR="007038EC">
        <w:rPr>
          <w:rFonts w:ascii="Arial" w:hAnsi="Arial" w:cs="Arial"/>
        </w:rPr>
        <w:t xml:space="preserve"> se omitió el análisis de dichos componentes</w:t>
      </w:r>
      <w:r w:rsidR="0083214C">
        <w:rPr>
          <w:rFonts w:ascii="Arial" w:hAnsi="Arial" w:cs="Arial"/>
        </w:rPr>
        <w:t>,</w:t>
      </w:r>
      <w:r w:rsidR="007038EC">
        <w:rPr>
          <w:rFonts w:ascii="Arial" w:hAnsi="Arial" w:cs="Arial"/>
        </w:rPr>
        <w:t xml:space="preserve"> por quedar fuera de los objetivos de la presente evaluación.</w:t>
      </w:r>
    </w:p>
    <w:p w14:paraId="23CB888D" w14:textId="77777777" w:rsidR="00B540B2" w:rsidRDefault="00B540B2" w:rsidP="00FB2E51">
      <w:pPr>
        <w:autoSpaceDE w:val="0"/>
        <w:autoSpaceDN w:val="0"/>
        <w:adjustRightInd w:val="0"/>
        <w:spacing w:after="0" w:line="360" w:lineRule="auto"/>
        <w:jc w:val="both"/>
        <w:rPr>
          <w:rFonts w:ascii="Arial" w:hAnsi="Arial" w:cs="Arial"/>
        </w:rPr>
      </w:pPr>
    </w:p>
    <w:p w14:paraId="77D0182C" w14:textId="354F0405" w:rsidR="00576DB9" w:rsidRDefault="002B0686" w:rsidP="00414C50">
      <w:pPr>
        <w:autoSpaceDE w:val="0"/>
        <w:autoSpaceDN w:val="0"/>
        <w:adjustRightInd w:val="0"/>
        <w:spacing w:after="0" w:line="360" w:lineRule="auto"/>
        <w:jc w:val="both"/>
        <w:rPr>
          <w:rFonts w:ascii="Arial" w:hAnsi="Arial" w:cs="Arial"/>
        </w:rPr>
      </w:pPr>
      <w:r>
        <w:rPr>
          <w:rFonts w:ascii="Arial" w:hAnsi="Arial" w:cs="Arial"/>
        </w:rPr>
        <w:t xml:space="preserve">Durante los trabajos de revisión de la evaluación, la Secretaría de Educación manifestó que los </w:t>
      </w:r>
      <w:r w:rsidRPr="003F76F5">
        <w:rPr>
          <w:rFonts w:ascii="Arial" w:hAnsi="Arial" w:cs="Arial"/>
        </w:rPr>
        <w:t xml:space="preserve">Lineamientos para el Diseño y Aprobación de los Programas Presupuestarios no </w:t>
      </w:r>
      <w:r>
        <w:rPr>
          <w:rFonts w:ascii="Arial" w:hAnsi="Arial" w:cs="Arial"/>
        </w:rPr>
        <w:t xml:space="preserve">establecen </w:t>
      </w:r>
      <w:r w:rsidRPr="003F76F5">
        <w:rPr>
          <w:rFonts w:ascii="Arial" w:hAnsi="Arial" w:cs="Arial"/>
        </w:rPr>
        <w:t xml:space="preserve">restricción </w:t>
      </w:r>
      <w:r>
        <w:rPr>
          <w:rFonts w:ascii="Arial" w:hAnsi="Arial" w:cs="Arial"/>
        </w:rPr>
        <w:t xml:space="preserve">alguna </w:t>
      </w:r>
      <w:r w:rsidRPr="003F76F5">
        <w:rPr>
          <w:rFonts w:ascii="Arial" w:hAnsi="Arial" w:cs="Arial"/>
        </w:rPr>
        <w:t xml:space="preserve">para que en un programa presupuestario converjan </w:t>
      </w:r>
      <w:r>
        <w:rPr>
          <w:rFonts w:ascii="Arial" w:hAnsi="Arial" w:cs="Arial"/>
        </w:rPr>
        <w:t xml:space="preserve">componentes con </w:t>
      </w:r>
      <w:r w:rsidRPr="003F76F5">
        <w:rPr>
          <w:rFonts w:ascii="Arial" w:hAnsi="Arial" w:cs="Arial"/>
        </w:rPr>
        <w:t>distintas fuentes de financiamiento</w:t>
      </w:r>
      <w:r>
        <w:rPr>
          <w:rFonts w:ascii="Arial" w:hAnsi="Arial" w:cs="Arial"/>
        </w:rPr>
        <w:t xml:space="preserve"> ni impone que ésto</w:t>
      </w:r>
      <w:r w:rsidRPr="003F76F5">
        <w:rPr>
          <w:rFonts w:ascii="Arial" w:hAnsi="Arial" w:cs="Arial"/>
        </w:rPr>
        <w:t>s tengan que sujetarse a los objetivos propuestos por la Federación.</w:t>
      </w:r>
      <w:r>
        <w:rPr>
          <w:rFonts w:ascii="Arial" w:hAnsi="Arial" w:cs="Arial"/>
        </w:rPr>
        <w:t xml:space="preserve"> </w:t>
      </w:r>
      <w:r w:rsidR="00AA0BA0">
        <w:rPr>
          <w:rFonts w:ascii="Arial" w:hAnsi="Arial" w:cs="Arial"/>
        </w:rPr>
        <w:t xml:space="preserve">En este sentido, es importante aclarar que </w:t>
      </w:r>
      <w:r w:rsidR="00FE0FFE" w:rsidRPr="00FE0FFE">
        <w:rPr>
          <w:rFonts w:ascii="Arial" w:hAnsi="Arial" w:cs="Arial"/>
        </w:rPr>
        <w:t xml:space="preserve">los </w:t>
      </w:r>
      <w:r w:rsidR="00FE0FFE">
        <w:rPr>
          <w:rFonts w:ascii="Arial" w:hAnsi="Arial" w:cs="Arial"/>
        </w:rPr>
        <w:t xml:space="preserve">referidos </w:t>
      </w:r>
      <w:r w:rsidR="00FE0FFE" w:rsidRPr="00FE0FFE">
        <w:rPr>
          <w:rFonts w:ascii="Arial" w:hAnsi="Arial" w:cs="Arial"/>
        </w:rPr>
        <w:t>Lineamientos establecen que en el diseño de los p</w:t>
      </w:r>
      <w:r w:rsidR="00AA0BA0">
        <w:rPr>
          <w:rFonts w:ascii="Arial" w:hAnsi="Arial" w:cs="Arial"/>
        </w:rPr>
        <w:t>rogramas presupuestarios</w:t>
      </w:r>
      <w:r w:rsidR="00FE0FFE" w:rsidRPr="00FE0FFE">
        <w:rPr>
          <w:rFonts w:ascii="Arial" w:hAnsi="Arial" w:cs="Arial"/>
        </w:rPr>
        <w:t xml:space="preserve"> </w:t>
      </w:r>
      <w:r w:rsidR="00AA0BA0">
        <w:rPr>
          <w:rFonts w:ascii="Arial" w:hAnsi="Arial" w:cs="Arial"/>
        </w:rPr>
        <w:t xml:space="preserve">se debe vigilar que </w:t>
      </w:r>
      <w:r w:rsidR="00AA0BA0" w:rsidRPr="00FE0FFE">
        <w:rPr>
          <w:rFonts w:ascii="Arial" w:hAnsi="Arial" w:cs="Arial"/>
        </w:rPr>
        <w:t>éstos guard</w:t>
      </w:r>
      <w:r w:rsidR="00AA0BA0">
        <w:rPr>
          <w:rFonts w:ascii="Arial" w:hAnsi="Arial" w:cs="Arial"/>
        </w:rPr>
        <w:t>en</w:t>
      </w:r>
      <w:r w:rsidR="00AA0BA0" w:rsidRPr="00FE0FFE">
        <w:rPr>
          <w:rFonts w:ascii="Arial" w:hAnsi="Arial" w:cs="Arial"/>
        </w:rPr>
        <w:t xml:space="preserve"> coherencia con otros programas o intervenciones públicas federales o </w:t>
      </w:r>
      <w:r w:rsidR="00AA0BA0">
        <w:rPr>
          <w:rFonts w:ascii="Arial" w:hAnsi="Arial" w:cs="Arial"/>
        </w:rPr>
        <w:t>municipales, con independencia de la modalidad</w:t>
      </w:r>
      <w:r w:rsidR="00D70707">
        <w:rPr>
          <w:rStyle w:val="Refdenotaalpie"/>
          <w:rFonts w:ascii="Arial" w:hAnsi="Arial" w:cs="Arial"/>
        </w:rPr>
        <w:footnoteReference w:id="13"/>
      </w:r>
      <w:r w:rsidR="00AA0BA0">
        <w:rPr>
          <w:rFonts w:ascii="Arial" w:hAnsi="Arial" w:cs="Arial"/>
        </w:rPr>
        <w:t xml:space="preserve"> que se emplee para su desarrollo</w:t>
      </w:r>
      <w:r w:rsidR="00FE0FFE" w:rsidRPr="00FE0FFE">
        <w:rPr>
          <w:rFonts w:ascii="Arial" w:hAnsi="Arial" w:cs="Arial"/>
        </w:rPr>
        <w:t xml:space="preserve"> </w:t>
      </w:r>
      <w:r w:rsidR="00576DB9">
        <w:rPr>
          <w:rFonts w:ascii="Arial" w:hAnsi="Arial" w:cs="Arial"/>
        </w:rPr>
        <w:t>(artículos 19 y 33).</w:t>
      </w:r>
    </w:p>
    <w:p w14:paraId="7541DA2A" w14:textId="77777777" w:rsidR="00576DB9" w:rsidRDefault="00576DB9" w:rsidP="00414C50">
      <w:pPr>
        <w:autoSpaceDE w:val="0"/>
        <w:autoSpaceDN w:val="0"/>
        <w:adjustRightInd w:val="0"/>
        <w:spacing w:after="0" w:line="360" w:lineRule="auto"/>
        <w:jc w:val="both"/>
        <w:rPr>
          <w:rFonts w:ascii="Arial" w:hAnsi="Arial" w:cs="Arial"/>
        </w:rPr>
      </w:pPr>
    </w:p>
    <w:p w14:paraId="11198626" w14:textId="4E7F9626" w:rsidR="009004B4" w:rsidRDefault="00576DB9" w:rsidP="00414C50">
      <w:pPr>
        <w:autoSpaceDE w:val="0"/>
        <w:autoSpaceDN w:val="0"/>
        <w:adjustRightInd w:val="0"/>
        <w:spacing w:after="0" w:line="360" w:lineRule="auto"/>
        <w:jc w:val="both"/>
        <w:rPr>
          <w:rFonts w:ascii="Arial" w:hAnsi="Arial" w:cs="Arial"/>
        </w:rPr>
      </w:pPr>
      <w:r>
        <w:rPr>
          <w:rFonts w:ascii="Arial" w:hAnsi="Arial" w:cs="Arial"/>
        </w:rPr>
        <w:t>En este sentido, s</w:t>
      </w:r>
      <w:r w:rsidRPr="00576DB9">
        <w:rPr>
          <w:rFonts w:ascii="Arial" w:hAnsi="Arial" w:cs="Arial"/>
        </w:rPr>
        <w:t>e recomienda una revisión del diseño del programa presupuestario de acuerdo con los lineamientos estatales respect</w:t>
      </w:r>
      <w:r>
        <w:rPr>
          <w:rFonts w:ascii="Arial" w:hAnsi="Arial" w:cs="Arial"/>
        </w:rPr>
        <w:t>ivos y los objetivos del Fondo.</w:t>
      </w:r>
    </w:p>
    <w:p w14:paraId="1B3C2724" w14:textId="77777777" w:rsidR="009004B4" w:rsidRPr="003D5EEF" w:rsidRDefault="009004B4" w:rsidP="00414C50">
      <w:pPr>
        <w:autoSpaceDE w:val="0"/>
        <w:autoSpaceDN w:val="0"/>
        <w:adjustRightInd w:val="0"/>
        <w:spacing w:after="0" w:line="360" w:lineRule="auto"/>
        <w:jc w:val="both"/>
        <w:rPr>
          <w:rFonts w:ascii="Arial" w:hAnsi="Arial" w:cs="Arial"/>
        </w:rPr>
      </w:pPr>
    </w:p>
    <w:p w14:paraId="2B46FA97" w14:textId="3BAE43D4" w:rsidR="00414C50" w:rsidRPr="00EE3E5E" w:rsidRDefault="007B0E31" w:rsidP="00414C50">
      <w:pPr>
        <w:autoSpaceDE w:val="0"/>
        <w:autoSpaceDN w:val="0"/>
        <w:adjustRightInd w:val="0"/>
        <w:spacing w:after="0" w:line="360" w:lineRule="auto"/>
        <w:jc w:val="both"/>
        <w:rPr>
          <w:rFonts w:ascii="Arial" w:hAnsi="Arial" w:cs="Arial"/>
        </w:rPr>
      </w:pPr>
      <w:r>
        <w:rPr>
          <w:rFonts w:ascii="Arial" w:hAnsi="Arial" w:cs="Arial"/>
        </w:rPr>
        <w:t>Por otra parte, d</w:t>
      </w:r>
      <w:r w:rsidRPr="007B0E31">
        <w:rPr>
          <w:rFonts w:ascii="Arial" w:hAnsi="Arial" w:cs="Arial"/>
        </w:rPr>
        <w:t xml:space="preserve">e acuerdo con la matriz de indicadores, el fin, propósito y componentes del programa presupuestario </w:t>
      </w:r>
      <w:r>
        <w:rPr>
          <w:rFonts w:ascii="Arial" w:hAnsi="Arial" w:cs="Arial"/>
        </w:rPr>
        <w:t>74</w:t>
      </w:r>
      <w:r w:rsidRPr="007B0E31">
        <w:rPr>
          <w:rFonts w:ascii="Arial" w:hAnsi="Arial" w:cs="Arial"/>
        </w:rPr>
        <w:t xml:space="preserve">, </w:t>
      </w:r>
      <w:r w:rsidR="00980B22">
        <w:rPr>
          <w:rFonts w:ascii="Arial" w:hAnsi="Arial" w:cs="Arial"/>
          <w:b/>
        </w:rPr>
        <w:t>Cobertura en educación s</w:t>
      </w:r>
      <w:r w:rsidRPr="007B0E31">
        <w:rPr>
          <w:rFonts w:ascii="Arial" w:hAnsi="Arial" w:cs="Arial"/>
          <w:b/>
        </w:rPr>
        <w:t>uperior</w:t>
      </w:r>
      <w:r w:rsidRPr="007B0E31">
        <w:rPr>
          <w:rFonts w:ascii="Arial" w:hAnsi="Arial" w:cs="Arial"/>
        </w:rPr>
        <w:t>, se describen a continuación:</w:t>
      </w:r>
    </w:p>
    <w:p w14:paraId="5D083ADC" w14:textId="77777777" w:rsidR="00414C50" w:rsidRDefault="00414C50" w:rsidP="00414C50">
      <w:pPr>
        <w:autoSpaceDE w:val="0"/>
        <w:autoSpaceDN w:val="0"/>
        <w:adjustRightInd w:val="0"/>
        <w:spacing w:after="0" w:line="360" w:lineRule="auto"/>
        <w:jc w:val="both"/>
        <w:rPr>
          <w:rFonts w:ascii="Arial" w:hAnsi="Arial" w:cs="Arial"/>
          <w:color w:val="262626" w:themeColor="text1" w:themeTint="D9"/>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8"/>
        <w:gridCol w:w="4819"/>
        <w:gridCol w:w="1630"/>
        <w:gridCol w:w="1631"/>
      </w:tblGrid>
      <w:tr w:rsidR="00414C50" w:rsidRPr="0081184E" w14:paraId="60AE5032" w14:textId="77777777" w:rsidTr="00E42B72">
        <w:trPr>
          <w:trHeight w:val="830"/>
          <w:jc w:val="center"/>
        </w:trPr>
        <w:tc>
          <w:tcPr>
            <w:tcW w:w="10158" w:type="dxa"/>
            <w:gridSpan w:val="4"/>
            <w:shd w:val="clear" w:color="auto" w:fill="808080" w:themeFill="background1" w:themeFillShade="80"/>
            <w:vAlign w:val="center"/>
          </w:tcPr>
          <w:p w14:paraId="1FC6F91E" w14:textId="77777777" w:rsidR="00414C50" w:rsidRPr="0081184E" w:rsidRDefault="00414C50" w:rsidP="00414C50">
            <w:pPr>
              <w:shd w:val="clear" w:color="auto" w:fill="808080" w:themeFill="background1" w:themeFillShade="80"/>
              <w:autoSpaceDE w:val="0"/>
              <w:autoSpaceDN w:val="0"/>
              <w:adjustRightInd w:val="0"/>
              <w:spacing w:line="360" w:lineRule="auto"/>
              <w:jc w:val="center"/>
              <w:rPr>
                <w:rFonts w:ascii="Arial" w:hAnsi="Arial" w:cs="Arial"/>
                <w:b/>
                <w:color w:val="FFFFFF" w:themeColor="background1"/>
                <w:sz w:val="18"/>
                <w:szCs w:val="18"/>
              </w:rPr>
            </w:pPr>
            <w:r w:rsidRPr="0081184E">
              <w:rPr>
                <w:rFonts w:ascii="Arial" w:hAnsi="Arial" w:cs="Arial"/>
                <w:b/>
                <w:color w:val="FFFFFF" w:themeColor="background1"/>
                <w:sz w:val="18"/>
                <w:szCs w:val="18"/>
              </w:rPr>
              <w:t>TABLA 7</w:t>
            </w:r>
          </w:p>
          <w:p w14:paraId="69A7F72E" w14:textId="77777777" w:rsidR="006C1955" w:rsidRDefault="00414C50" w:rsidP="006C1955">
            <w:pPr>
              <w:autoSpaceDE w:val="0"/>
              <w:autoSpaceDN w:val="0"/>
              <w:adjustRightInd w:val="0"/>
              <w:spacing w:line="360" w:lineRule="auto"/>
              <w:jc w:val="center"/>
              <w:rPr>
                <w:rFonts w:ascii="Arial" w:hAnsi="Arial" w:cs="Arial"/>
                <w:b/>
                <w:color w:val="FFFFFF" w:themeColor="background1"/>
                <w:sz w:val="18"/>
                <w:szCs w:val="18"/>
              </w:rPr>
            </w:pPr>
            <w:r w:rsidRPr="0081184E">
              <w:rPr>
                <w:rFonts w:ascii="Arial" w:hAnsi="Arial" w:cs="Arial"/>
                <w:b/>
                <w:color w:val="FFFFFF" w:themeColor="background1"/>
                <w:sz w:val="18"/>
                <w:szCs w:val="18"/>
              </w:rPr>
              <w:t>MATRIZ DE INDICADORES DEL PROGRAMA PRESUPUESTARIO</w:t>
            </w:r>
            <w:r w:rsidR="006C1955">
              <w:rPr>
                <w:rFonts w:ascii="Arial" w:hAnsi="Arial" w:cs="Arial"/>
                <w:b/>
                <w:color w:val="FFFFFF" w:themeColor="background1"/>
                <w:sz w:val="18"/>
                <w:szCs w:val="18"/>
              </w:rPr>
              <w:t xml:space="preserve"> </w:t>
            </w:r>
            <w:r w:rsidRPr="0081184E">
              <w:rPr>
                <w:rFonts w:ascii="Arial" w:hAnsi="Arial" w:cs="Arial"/>
                <w:b/>
                <w:color w:val="FFFFFF" w:themeColor="background1"/>
                <w:sz w:val="18"/>
                <w:szCs w:val="18"/>
              </w:rPr>
              <w:t>74</w:t>
            </w:r>
          </w:p>
          <w:p w14:paraId="21053AD2" w14:textId="6BC28A42" w:rsidR="00414C50" w:rsidRPr="0081184E" w:rsidRDefault="00414C50" w:rsidP="006C1955">
            <w:pPr>
              <w:autoSpaceDE w:val="0"/>
              <w:autoSpaceDN w:val="0"/>
              <w:adjustRightInd w:val="0"/>
              <w:spacing w:line="360" w:lineRule="auto"/>
              <w:jc w:val="center"/>
              <w:rPr>
                <w:rFonts w:ascii="Arial" w:hAnsi="Arial" w:cs="Arial"/>
                <w:b/>
                <w:color w:val="FFFFFF" w:themeColor="background1"/>
                <w:sz w:val="18"/>
                <w:szCs w:val="18"/>
              </w:rPr>
            </w:pPr>
            <w:r w:rsidRPr="0081184E">
              <w:rPr>
                <w:rFonts w:ascii="Arial" w:hAnsi="Arial" w:cs="Arial"/>
                <w:b/>
                <w:color w:val="FFFFFF" w:themeColor="background1"/>
                <w:sz w:val="18"/>
                <w:szCs w:val="18"/>
              </w:rPr>
              <w:t xml:space="preserve"> COBERTURA EN EDUCACIÓN SUPERIOR</w:t>
            </w:r>
          </w:p>
        </w:tc>
      </w:tr>
      <w:tr w:rsidR="002A5BFE" w:rsidRPr="0081184E" w14:paraId="25835E72" w14:textId="77777777" w:rsidTr="002F7822">
        <w:trPr>
          <w:trHeight w:val="606"/>
          <w:jc w:val="center"/>
        </w:trPr>
        <w:tc>
          <w:tcPr>
            <w:tcW w:w="2078" w:type="dxa"/>
            <w:shd w:val="clear" w:color="auto" w:fill="BFBFBF" w:themeFill="background1" w:themeFillShade="BF"/>
            <w:vAlign w:val="center"/>
          </w:tcPr>
          <w:p w14:paraId="1A477A10" w14:textId="77777777" w:rsidR="002A5BFE" w:rsidRPr="0081184E" w:rsidRDefault="002A5BFE" w:rsidP="00414C50">
            <w:pPr>
              <w:autoSpaceDE w:val="0"/>
              <w:autoSpaceDN w:val="0"/>
              <w:adjustRightInd w:val="0"/>
              <w:spacing w:line="360" w:lineRule="auto"/>
              <w:jc w:val="center"/>
              <w:rPr>
                <w:rFonts w:ascii="Arial" w:hAnsi="Arial" w:cs="Arial"/>
                <w:b/>
                <w:color w:val="404040" w:themeColor="text1" w:themeTint="BF"/>
                <w:sz w:val="18"/>
                <w:szCs w:val="18"/>
              </w:rPr>
            </w:pPr>
            <w:r w:rsidRPr="0081184E">
              <w:rPr>
                <w:rFonts w:ascii="Arial" w:hAnsi="Arial" w:cs="Arial"/>
                <w:b/>
                <w:color w:val="404040" w:themeColor="text1" w:themeTint="BF"/>
                <w:sz w:val="18"/>
                <w:szCs w:val="18"/>
              </w:rPr>
              <w:t xml:space="preserve">ELEMENTO </w:t>
            </w:r>
          </w:p>
          <w:p w14:paraId="432280DE" w14:textId="77777777" w:rsidR="002A5BFE" w:rsidRPr="0081184E" w:rsidRDefault="002A5BFE" w:rsidP="00414C50">
            <w:pPr>
              <w:autoSpaceDE w:val="0"/>
              <w:autoSpaceDN w:val="0"/>
              <w:adjustRightInd w:val="0"/>
              <w:spacing w:line="360" w:lineRule="auto"/>
              <w:jc w:val="center"/>
              <w:rPr>
                <w:rFonts w:ascii="Arial" w:hAnsi="Arial" w:cs="Arial"/>
                <w:b/>
                <w:color w:val="404040" w:themeColor="text1" w:themeTint="BF"/>
                <w:sz w:val="18"/>
                <w:szCs w:val="18"/>
              </w:rPr>
            </w:pPr>
            <w:r w:rsidRPr="0081184E">
              <w:rPr>
                <w:rFonts w:ascii="Arial" w:hAnsi="Arial" w:cs="Arial"/>
                <w:b/>
                <w:color w:val="404040" w:themeColor="text1" w:themeTint="BF"/>
                <w:sz w:val="18"/>
                <w:szCs w:val="18"/>
              </w:rPr>
              <w:t>DE LA MIR</w:t>
            </w:r>
          </w:p>
        </w:tc>
        <w:tc>
          <w:tcPr>
            <w:tcW w:w="4819" w:type="dxa"/>
            <w:shd w:val="clear" w:color="auto" w:fill="BFBFBF" w:themeFill="background1" w:themeFillShade="BF"/>
            <w:vAlign w:val="center"/>
          </w:tcPr>
          <w:p w14:paraId="1DB6A250" w14:textId="77777777" w:rsidR="002A5BFE" w:rsidRPr="0081184E" w:rsidRDefault="002A5BFE" w:rsidP="00414C50">
            <w:pPr>
              <w:autoSpaceDE w:val="0"/>
              <w:autoSpaceDN w:val="0"/>
              <w:adjustRightInd w:val="0"/>
              <w:spacing w:line="360" w:lineRule="auto"/>
              <w:jc w:val="center"/>
              <w:rPr>
                <w:rFonts w:ascii="Arial" w:hAnsi="Arial" w:cs="Arial"/>
                <w:b/>
                <w:color w:val="404040" w:themeColor="text1" w:themeTint="BF"/>
                <w:sz w:val="18"/>
                <w:szCs w:val="18"/>
              </w:rPr>
            </w:pPr>
            <w:r w:rsidRPr="0081184E">
              <w:rPr>
                <w:rFonts w:ascii="Arial" w:hAnsi="Arial" w:cs="Arial"/>
                <w:b/>
                <w:color w:val="404040" w:themeColor="text1" w:themeTint="BF"/>
                <w:sz w:val="18"/>
                <w:szCs w:val="18"/>
              </w:rPr>
              <w:t>DESCRIPCIÓN</w:t>
            </w:r>
          </w:p>
        </w:tc>
        <w:tc>
          <w:tcPr>
            <w:tcW w:w="1630" w:type="dxa"/>
            <w:shd w:val="clear" w:color="auto" w:fill="BFBFBF" w:themeFill="background1" w:themeFillShade="BF"/>
            <w:vAlign w:val="center"/>
          </w:tcPr>
          <w:p w14:paraId="60D4FF24" w14:textId="0611FB47" w:rsidR="002A5BFE" w:rsidRPr="0081184E" w:rsidRDefault="006C1955" w:rsidP="00414C50">
            <w:pPr>
              <w:autoSpaceDE w:val="0"/>
              <w:autoSpaceDN w:val="0"/>
              <w:adjustRightInd w:val="0"/>
              <w:spacing w:line="360" w:lineRule="auto"/>
              <w:jc w:val="center"/>
              <w:rPr>
                <w:rFonts w:ascii="Arial" w:hAnsi="Arial" w:cs="Arial"/>
                <w:b/>
                <w:color w:val="404040" w:themeColor="text1" w:themeTint="BF"/>
                <w:sz w:val="18"/>
                <w:szCs w:val="18"/>
              </w:rPr>
            </w:pPr>
            <w:r>
              <w:rPr>
                <w:rFonts w:ascii="Arial" w:hAnsi="Arial" w:cs="Arial"/>
                <w:b/>
                <w:color w:val="404040" w:themeColor="text1" w:themeTint="BF"/>
                <w:sz w:val="18"/>
                <w:szCs w:val="18"/>
              </w:rPr>
              <w:t>¿</w:t>
            </w:r>
            <w:r w:rsidR="0046728E" w:rsidRPr="002F37EB">
              <w:rPr>
                <w:rFonts w:ascii="Arial" w:hAnsi="Arial" w:cs="Arial"/>
                <w:b/>
                <w:color w:val="404040" w:themeColor="text1" w:themeTint="BF"/>
                <w:sz w:val="18"/>
                <w:szCs w:val="18"/>
              </w:rPr>
              <w:t>EJERCIÓ RECURSOS DEL FONDO</w:t>
            </w:r>
            <w:r>
              <w:rPr>
                <w:rFonts w:ascii="Arial" w:hAnsi="Arial" w:cs="Arial"/>
                <w:b/>
                <w:color w:val="404040" w:themeColor="text1" w:themeTint="BF"/>
                <w:sz w:val="18"/>
                <w:szCs w:val="18"/>
              </w:rPr>
              <w:t>?</w:t>
            </w:r>
          </w:p>
        </w:tc>
        <w:tc>
          <w:tcPr>
            <w:tcW w:w="1631" w:type="dxa"/>
            <w:shd w:val="clear" w:color="auto" w:fill="BFBFBF" w:themeFill="background1" w:themeFillShade="BF"/>
            <w:vAlign w:val="center"/>
          </w:tcPr>
          <w:p w14:paraId="027D8C7E" w14:textId="0ED43756" w:rsidR="002A5BFE" w:rsidRPr="0081184E" w:rsidRDefault="002A5BFE" w:rsidP="00414C50">
            <w:pPr>
              <w:autoSpaceDE w:val="0"/>
              <w:autoSpaceDN w:val="0"/>
              <w:adjustRightInd w:val="0"/>
              <w:spacing w:line="360" w:lineRule="auto"/>
              <w:jc w:val="center"/>
              <w:rPr>
                <w:rFonts w:ascii="Arial" w:hAnsi="Arial" w:cs="Arial"/>
                <w:b/>
                <w:color w:val="404040" w:themeColor="text1" w:themeTint="BF"/>
                <w:sz w:val="18"/>
                <w:szCs w:val="18"/>
              </w:rPr>
            </w:pPr>
            <w:r w:rsidRPr="0081184E">
              <w:rPr>
                <w:rFonts w:ascii="Arial" w:hAnsi="Arial" w:cs="Arial"/>
                <w:b/>
                <w:color w:val="404040" w:themeColor="text1" w:themeTint="BF"/>
                <w:sz w:val="18"/>
                <w:szCs w:val="18"/>
              </w:rPr>
              <w:t>¿SE ENCUENTRA ALINEADO AL FONDO?</w:t>
            </w:r>
          </w:p>
        </w:tc>
      </w:tr>
      <w:tr w:rsidR="002A5BFE" w:rsidRPr="0081184E" w14:paraId="29F256C4" w14:textId="77777777" w:rsidTr="001640AA">
        <w:trPr>
          <w:trHeight w:val="621"/>
          <w:jc w:val="center"/>
        </w:trPr>
        <w:tc>
          <w:tcPr>
            <w:tcW w:w="2078" w:type="dxa"/>
            <w:shd w:val="clear" w:color="auto" w:fill="F2F2F2" w:themeFill="background1" w:themeFillShade="F2"/>
            <w:vAlign w:val="center"/>
          </w:tcPr>
          <w:p w14:paraId="3BCAF663" w14:textId="77777777" w:rsidR="002A5BFE" w:rsidRPr="0081184E" w:rsidRDefault="002A5BFE" w:rsidP="00414C50">
            <w:pPr>
              <w:autoSpaceDE w:val="0"/>
              <w:autoSpaceDN w:val="0"/>
              <w:adjustRightInd w:val="0"/>
              <w:spacing w:line="360" w:lineRule="auto"/>
              <w:rPr>
                <w:rFonts w:ascii="Arial" w:hAnsi="Arial" w:cs="Arial"/>
                <w:b/>
                <w:color w:val="404040" w:themeColor="text1" w:themeTint="BF"/>
                <w:sz w:val="18"/>
                <w:szCs w:val="18"/>
              </w:rPr>
            </w:pPr>
            <w:r w:rsidRPr="0081184E">
              <w:rPr>
                <w:rFonts w:ascii="Arial" w:hAnsi="Arial" w:cs="Arial"/>
                <w:b/>
                <w:color w:val="404040" w:themeColor="text1" w:themeTint="BF"/>
                <w:sz w:val="18"/>
                <w:szCs w:val="18"/>
              </w:rPr>
              <w:t>Propósito</w:t>
            </w:r>
          </w:p>
        </w:tc>
        <w:tc>
          <w:tcPr>
            <w:tcW w:w="4819" w:type="dxa"/>
            <w:vAlign w:val="center"/>
          </w:tcPr>
          <w:p w14:paraId="745AFC91" w14:textId="77777777" w:rsidR="002A5BFE" w:rsidRPr="0081184E" w:rsidRDefault="002A5BFE" w:rsidP="00323CD6">
            <w:pPr>
              <w:spacing w:line="360" w:lineRule="auto"/>
              <w:rPr>
                <w:rFonts w:ascii="Arial" w:hAnsi="Arial" w:cs="Arial"/>
                <w:color w:val="404040" w:themeColor="text1" w:themeTint="BF"/>
                <w:sz w:val="18"/>
                <w:szCs w:val="18"/>
              </w:rPr>
            </w:pPr>
            <w:r w:rsidRPr="0081184E">
              <w:rPr>
                <w:rFonts w:ascii="Arial" w:hAnsi="Arial" w:cs="Arial"/>
                <w:color w:val="404040" w:themeColor="text1" w:themeTint="BF"/>
                <w:sz w:val="18"/>
                <w:szCs w:val="18"/>
              </w:rPr>
              <w:t>El sistema de educación superior estatal incrementa las oportunidades de acceso a la educación del nivel.</w:t>
            </w:r>
          </w:p>
        </w:tc>
        <w:tc>
          <w:tcPr>
            <w:tcW w:w="1630" w:type="dxa"/>
            <w:vAlign w:val="center"/>
          </w:tcPr>
          <w:p w14:paraId="51828156" w14:textId="131B7599" w:rsidR="002A5BFE" w:rsidRPr="0081184E" w:rsidRDefault="00AE6F92" w:rsidP="00323CD6">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Sí</w:t>
            </w:r>
          </w:p>
        </w:tc>
        <w:tc>
          <w:tcPr>
            <w:tcW w:w="1631" w:type="dxa"/>
            <w:vAlign w:val="center"/>
          </w:tcPr>
          <w:p w14:paraId="61984740" w14:textId="7E5B8A99" w:rsidR="002A5BFE" w:rsidRPr="0081184E" w:rsidRDefault="002A5BFE" w:rsidP="00323CD6">
            <w:pPr>
              <w:spacing w:line="360" w:lineRule="auto"/>
              <w:jc w:val="center"/>
              <w:rPr>
                <w:rFonts w:ascii="Arial" w:hAnsi="Arial" w:cs="Arial"/>
                <w:color w:val="404040" w:themeColor="text1" w:themeTint="BF"/>
                <w:sz w:val="18"/>
                <w:szCs w:val="18"/>
              </w:rPr>
            </w:pPr>
            <w:r w:rsidRPr="0081184E">
              <w:rPr>
                <w:rFonts w:ascii="Arial" w:hAnsi="Arial" w:cs="Arial"/>
                <w:color w:val="404040" w:themeColor="text1" w:themeTint="BF"/>
                <w:sz w:val="18"/>
                <w:szCs w:val="18"/>
              </w:rPr>
              <w:t>No</w:t>
            </w:r>
          </w:p>
        </w:tc>
      </w:tr>
      <w:tr w:rsidR="002A5BFE" w:rsidRPr="0081184E" w14:paraId="43501DD6" w14:textId="77777777" w:rsidTr="001640AA">
        <w:trPr>
          <w:trHeight w:val="621"/>
          <w:jc w:val="center"/>
        </w:trPr>
        <w:tc>
          <w:tcPr>
            <w:tcW w:w="2078" w:type="dxa"/>
            <w:shd w:val="clear" w:color="auto" w:fill="F2F2F2" w:themeFill="background1" w:themeFillShade="F2"/>
            <w:vAlign w:val="center"/>
          </w:tcPr>
          <w:p w14:paraId="50F761FD" w14:textId="77777777" w:rsidR="002A5BFE" w:rsidRPr="0081184E" w:rsidRDefault="002A5BFE" w:rsidP="00414C50">
            <w:pPr>
              <w:autoSpaceDE w:val="0"/>
              <w:autoSpaceDN w:val="0"/>
              <w:adjustRightInd w:val="0"/>
              <w:spacing w:line="360" w:lineRule="auto"/>
              <w:rPr>
                <w:rFonts w:ascii="Arial" w:hAnsi="Arial" w:cs="Arial"/>
                <w:b/>
                <w:color w:val="404040" w:themeColor="text1" w:themeTint="BF"/>
                <w:sz w:val="18"/>
                <w:szCs w:val="18"/>
              </w:rPr>
            </w:pPr>
            <w:r w:rsidRPr="0081184E">
              <w:rPr>
                <w:rFonts w:ascii="Arial" w:hAnsi="Arial" w:cs="Arial"/>
                <w:b/>
                <w:color w:val="404040" w:themeColor="text1" w:themeTint="BF"/>
                <w:sz w:val="18"/>
                <w:szCs w:val="18"/>
              </w:rPr>
              <w:t>Definición de la población objetivo</w:t>
            </w:r>
          </w:p>
        </w:tc>
        <w:tc>
          <w:tcPr>
            <w:tcW w:w="4819" w:type="dxa"/>
            <w:vAlign w:val="center"/>
          </w:tcPr>
          <w:p w14:paraId="3D76F702" w14:textId="77777777" w:rsidR="002A5BFE" w:rsidRPr="0081184E" w:rsidRDefault="002A5BFE" w:rsidP="00323CD6">
            <w:pPr>
              <w:spacing w:line="360" w:lineRule="auto"/>
              <w:rPr>
                <w:rFonts w:ascii="Arial" w:hAnsi="Arial" w:cs="Arial"/>
                <w:color w:val="404040" w:themeColor="text1" w:themeTint="BF"/>
                <w:sz w:val="18"/>
                <w:szCs w:val="18"/>
              </w:rPr>
            </w:pPr>
            <w:r w:rsidRPr="0081184E">
              <w:rPr>
                <w:rFonts w:ascii="Arial" w:hAnsi="Arial" w:cs="Arial"/>
                <w:color w:val="404040" w:themeColor="text1" w:themeTint="BF"/>
                <w:sz w:val="18"/>
                <w:szCs w:val="18"/>
              </w:rPr>
              <w:t>El Sistema de Educación Superior Estatal.</w:t>
            </w:r>
          </w:p>
        </w:tc>
        <w:tc>
          <w:tcPr>
            <w:tcW w:w="1630" w:type="dxa"/>
            <w:vAlign w:val="center"/>
          </w:tcPr>
          <w:p w14:paraId="339E1EEE" w14:textId="511B9387" w:rsidR="002A5BFE" w:rsidRPr="0081184E" w:rsidRDefault="00AE6F92" w:rsidP="00323CD6">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Sí</w:t>
            </w:r>
          </w:p>
        </w:tc>
        <w:tc>
          <w:tcPr>
            <w:tcW w:w="1631" w:type="dxa"/>
            <w:vAlign w:val="center"/>
          </w:tcPr>
          <w:p w14:paraId="17EEE83D" w14:textId="18E0FDCE" w:rsidR="002A5BFE" w:rsidRPr="0081184E" w:rsidRDefault="002A5BFE" w:rsidP="00323CD6">
            <w:pPr>
              <w:spacing w:line="360" w:lineRule="auto"/>
              <w:jc w:val="center"/>
              <w:rPr>
                <w:rFonts w:ascii="Arial" w:hAnsi="Arial" w:cs="Arial"/>
                <w:color w:val="404040" w:themeColor="text1" w:themeTint="BF"/>
                <w:sz w:val="18"/>
                <w:szCs w:val="18"/>
              </w:rPr>
            </w:pPr>
            <w:r w:rsidRPr="0081184E">
              <w:rPr>
                <w:rFonts w:ascii="Arial" w:hAnsi="Arial" w:cs="Arial"/>
                <w:color w:val="404040" w:themeColor="text1" w:themeTint="BF"/>
                <w:sz w:val="18"/>
                <w:szCs w:val="18"/>
              </w:rPr>
              <w:t>No</w:t>
            </w:r>
          </w:p>
        </w:tc>
      </w:tr>
      <w:tr w:rsidR="002A5BFE" w:rsidRPr="0081184E" w14:paraId="0E3F170C" w14:textId="77777777" w:rsidTr="00941034">
        <w:trPr>
          <w:trHeight w:val="428"/>
          <w:jc w:val="center"/>
        </w:trPr>
        <w:tc>
          <w:tcPr>
            <w:tcW w:w="2078" w:type="dxa"/>
            <w:vMerge w:val="restart"/>
            <w:shd w:val="clear" w:color="auto" w:fill="F2F2F2" w:themeFill="background1" w:themeFillShade="F2"/>
            <w:vAlign w:val="center"/>
          </w:tcPr>
          <w:p w14:paraId="739584FD" w14:textId="77777777" w:rsidR="002A5BFE" w:rsidRPr="0081184E" w:rsidRDefault="002A5BFE" w:rsidP="00414C50">
            <w:pPr>
              <w:autoSpaceDE w:val="0"/>
              <w:autoSpaceDN w:val="0"/>
              <w:adjustRightInd w:val="0"/>
              <w:spacing w:line="360" w:lineRule="auto"/>
              <w:rPr>
                <w:rFonts w:ascii="Arial" w:hAnsi="Arial" w:cs="Arial"/>
                <w:b/>
                <w:color w:val="404040" w:themeColor="text1" w:themeTint="BF"/>
                <w:sz w:val="18"/>
                <w:szCs w:val="18"/>
              </w:rPr>
            </w:pPr>
            <w:r w:rsidRPr="0081184E">
              <w:rPr>
                <w:rFonts w:ascii="Arial" w:hAnsi="Arial" w:cs="Arial"/>
                <w:b/>
                <w:color w:val="404040" w:themeColor="text1" w:themeTint="BF"/>
                <w:sz w:val="18"/>
                <w:szCs w:val="18"/>
              </w:rPr>
              <w:t>Bienes o servicios</w:t>
            </w:r>
          </w:p>
          <w:p w14:paraId="4A1BCD7A" w14:textId="77777777" w:rsidR="002A5BFE" w:rsidRPr="0081184E" w:rsidRDefault="002A5BFE" w:rsidP="00414C50">
            <w:pPr>
              <w:autoSpaceDE w:val="0"/>
              <w:autoSpaceDN w:val="0"/>
              <w:adjustRightInd w:val="0"/>
              <w:spacing w:line="360" w:lineRule="auto"/>
              <w:rPr>
                <w:rFonts w:ascii="Arial" w:hAnsi="Arial" w:cs="Arial"/>
                <w:b/>
                <w:color w:val="404040" w:themeColor="text1" w:themeTint="BF"/>
                <w:sz w:val="18"/>
                <w:szCs w:val="18"/>
              </w:rPr>
            </w:pPr>
            <w:r w:rsidRPr="0081184E">
              <w:rPr>
                <w:rFonts w:ascii="Arial" w:hAnsi="Arial" w:cs="Arial"/>
                <w:b/>
                <w:color w:val="404040" w:themeColor="text1" w:themeTint="BF"/>
                <w:sz w:val="18"/>
                <w:szCs w:val="18"/>
              </w:rPr>
              <w:t>(Componentes)</w:t>
            </w:r>
          </w:p>
        </w:tc>
        <w:tc>
          <w:tcPr>
            <w:tcW w:w="4819" w:type="dxa"/>
            <w:vAlign w:val="center"/>
          </w:tcPr>
          <w:p w14:paraId="27A6ACFE" w14:textId="77777777" w:rsidR="002A5BFE" w:rsidRPr="0081184E" w:rsidRDefault="002A5BFE" w:rsidP="00323CD6">
            <w:pPr>
              <w:spacing w:line="360" w:lineRule="auto"/>
              <w:rPr>
                <w:rFonts w:ascii="Arial" w:hAnsi="Arial" w:cs="Arial"/>
                <w:color w:val="404040" w:themeColor="text1" w:themeTint="BF"/>
                <w:sz w:val="18"/>
                <w:szCs w:val="18"/>
              </w:rPr>
            </w:pPr>
            <w:r w:rsidRPr="0081184E">
              <w:rPr>
                <w:rFonts w:ascii="Arial" w:hAnsi="Arial" w:cs="Arial"/>
                <w:color w:val="404040" w:themeColor="text1" w:themeTint="BF"/>
                <w:sz w:val="18"/>
                <w:szCs w:val="18"/>
              </w:rPr>
              <w:t>1. Nuevas universidades creadas.</w:t>
            </w:r>
          </w:p>
        </w:tc>
        <w:tc>
          <w:tcPr>
            <w:tcW w:w="1630" w:type="dxa"/>
            <w:vAlign w:val="center"/>
          </w:tcPr>
          <w:p w14:paraId="574913BB" w14:textId="162D40B7" w:rsidR="002A5BFE" w:rsidRPr="0081184E" w:rsidRDefault="00AE6F92" w:rsidP="00323CD6">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Sí</w:t>
            </w:r>
          </w:p>
        </w:tc>
        <w:tc>
          <w:tcPr>
            <w:tcW w:w="1631" w:type="dxa"/>
            <w:vAlign w:val="center"/>
          </w:tcPr>
          <w:p w14:paraId="404766CA" w14:textId="0A7582CF" w:rsidR="002A5BFE" w:rsidRPr="0081184E" w:rsidRDefault="002A5BFE" w:rsidP="00323CD6">
            <w:pPr>
              <w:spacing w:line="360" w:lineRule="auto"/>
              <w:jc w:val="center"/>
              <w:rPr>
                <w:rFonts w:ascii="Arial" w:hAnsi="Arial" w:cs="Arial"/>
                <w:color w:val="404040" w:themeColor="text1" w:themeTint="BF"/>
                <w:sz w:val="18"/>
                <w:szCs w:val="18"/>
              </w:rPr>
            </w:pPr>
            <w:r w:rsidRPr="0081184E">
              <w:rPr>
                <w:rFonts w:ascii="Arial" w:hAnsi="Arial" w:cs="Arial"/>
                <w:color w:val="404040" w:themeColor="text1" w:themeTint="BF"/>
                <w:sz w:val="18"/>
                <w:szCs w:val="18"/>
              </w:rPr>
              <w:t>No</w:t>
            </w:r>
          </w:p>
        </w:tc>
      </w:tr>
      <w:tr w:rsidR="002A5BFE" w:rsidRPr="0081184E" w14:paraId="1EC12404" w14:textId="77777777" w:rsidTr="00941034">
        <w:trPr>
          <w:trHeight w:val="550"/>
          <w:jc w:val="center"/>
        </w:trPr>
        <w:tc>
          <w:tcPr>
            <w:tcW w:w="2078" w:type="dxa"/>
            <w:vMerge/>
            <w:shd w:val="clear" w:color="auto" w:fill="F2F2F2" w:themeFill="background1" w:themeFillShade="F2"/>
            <w:vAlign w:val="center"/>
          </w:tcPr>
          <w:p w14:paraId="2563DBA9" w14:textId="77777777" w:rsidR="002A5BFE" w:rsidRPr="0081184E" w:rsidRDefault="002A5BFE" w:rsidP="00414C50">
            <w:pPr>
              <w:autoSpaceDE w:val="0"/>
              <w:autoSpaceDN w:val="0"/>
              <w:adjustRightInd w:val="0"/>
              <w:spacing w:line="360" w:lineRule="auto"/>
              <w:rPr>
                <w:rFonts w:ascii="Arial" w:hAnsi="Arial" w:cs="Arial"/>
                <w:b/>
                <w:color w:val="404040" w:themeColor="text1" w:themeTint="BF"/>
                <w:sz w:val="18"/>
                <w:szCs w:val="18"/>
              </w:rPr>
            </w:pPr>
          </w:p>
        </w:tc>
        <w:tc>
          <w:tcPr>
            <w:tcW w:w="4819" w:type="dxa"/>
            <w:vAlign w:val="center"/>
          </w:tcPr>
          <w:p w14:paraId="02EEB3FF" w14:textId="77777777" w:rsidR="002A5BFE" w:rsidRPr="0081184E" w:rsidRDefault="002A5BFE" w:rsidP="00323CD6">
            <w:pPr>
              <w:spacing w:line="360" w:lineRule="auto"/>
              <w:rPr>
                <w:rFonts w:ascii="Arial" w:hAnsi="Arial" w:cs="Arial"/>
                <w:color w:val="404040" w:themeColor="text1" w:themeTint="BF"/>
                <w:sz w:val="18"/>
                <w:szCs w:val="18"/>
              </w:rPr>
            </w:pPr>
            <w:r w:rsidRPr="0081184E">
              <w:rPr>
                <w:rFonts w:ascii="Arial" w:hAnsi="Arial" w:cs="Arial"/>
                <w:color w:val="404040" w:themeColor="text1" w:themeTint="BF"/>
                <w:sz w:val="18"/>
                <w:szCs w:val="18"/>
              </w:rPr>
              <w:t>2. Apoyo para la gestión de infraestructura otorgado.</w:t>
            </w:r>
          </w:p>
        </w:tc>
        <w:tc>
          <w:tcPr>
            <w:tcW w:w="1630" w:type="dxa"/>
            <w:vAlign w:val="center"/>
          </w:tcPr>
          <w:p w14:paraId="26066F5D" w14:textId="1067ABA6" w:rsidR="002A5BFE" w:rsidRPr="0081184E" w:rsidRDefault="00E958C1" w:rsidP="00323CD6">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631" w:type="dxa"/>
            <w:vAlign w:val="center"/>
          </w:tcPr>
          <w:p w14:paraId="1A7BE9B2" w14:textId="0A55632A" w:rsidR="002A5BFE" w:rsidRPr="0081184E" w:rsidRDefault="000119D5" w:rsidP="00323CD6">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N.A.</w:t>
            </w:r>
          </w:p>
        </w:tc>
      </w:tr>
      <w:tr w:rsidR="002A5BFE" w:rsidRPr="0081184E" w14:paraId="1AD9C75E" w14:textId="77777777" w:rsidTr="00941034">
        <w:trPr>
          <w:trHeight w:val="416"/>
          <w:jc w:val="center"/>
        </w:trPr>
        <w:tc>
          <w:tcPr>
            <w:tcW w:w="2078" w:type="dxa"/>
            <w:vMerge/>
            <w:shd w:val="clear" w:color="auto" w:fill="F2F2F2" w:themeFill="background1" w:themeFillShade="F2"/>
            <w:vAlign w:val="center"/>
          </w:tcPr>
          <w:p w14:paraId="728F6978" w14:textId="77777777" w:rsidR="002A5BFE" w:rsidRPr="0081184E" w:rsidRDefault="002A5BFE" w:rsidP="00414C50">
            <w:pPr>
              <w:autoSpaceDE w:val="0"/>
              <w:autoSpaceDN w:val="0"/>
              <w:adjustRightInd w:val="0"/>
              <w:spacing w:line="360" w:lineRule="auto"/>
              <w:rPr>
                <w:rFonts w:ascii="Arial" w:hAnsi="Arial" w:cs="Arial"/>
                <w:b/>
                <w:color w:val="404040" w:themeColor="text1" w:themeTint="BF"/>
                <w:sz w:val="18"/>
                <w:szCs w:val="18"/>
              </w:rPr>
            </w:pPr>
          </w:p>
        </w:tc>
        <w:tc>
          <w:tcPr>
            <w:tcW w:w="4819" w:type="dxa"/>
            <w:vAlign w:val="center"/>
          </w:tcPr>
          <w:p w14:paraId="02CE0D65" w14:textId="77777777" w:rsidR="002A5BFE" w:rsidRPr="0081184E" w:rsidRDefault="002A5BFE" w:rsidP="00323CD6">
            <w:pPr>
              <w:spacing w:line="360" w:lineRule="auto"/>
              <w:rPr>
                <w:rFonts w:ascii="Arial" w:hAnsi="Arial" w:cs="Arial"/>
                <w:color w:val="404040" w:themeColor="text1" w:themeTint="BF"/>
                <w:sz w:val="18"/>
                <w:szCs w:val="18"/>
              </w:rPr>
            </w:pPr>
            <w:r w:rsidRPr="0081184E">
              <w:rPr>
                <w:rFonts w:ascii="Arial" w:hAnsi="Arial" w:cs="Arial"/>
                <w:color w:val="404040" w:themeColor="text1" w:themeTint="BF"/>
                <w:sz w:val="18"/>
                <w:szCs w:val="18"/>
              </w:rPr>
              <w:t>3. Promoción de la oferta educativa estatal realizada.</w:t>
            </w:r>
          </w:p>
        </w:tc>
        <w:tc>
          <w:tcPr>
            <w:tcW w:w="1630" w:type="dxa"/>
            <w:vAlign w:val="center"/>
          </w:tcPr>
          <w:p w14:paraId="405893E8" w14:textId="59074270" w:rsidR="002A5BFE" w:rsidRPr="0081184E" w:rsidRDefault="00E958C1" w:rsidP="00323CD6">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631" w:type="dxa"/>
            <w:vAlign w:val="center"/>
          </w:tcPr>
          <w:p w14:paraId="35E48547" w14:textId="1516D51D" w:rsidR="002A5BFE" w:rsidRPr="0081184E" w:rsidRDefault="002A5BFE" w:rsidP="000119D5">
            <w:pPr>
              <w:spacing w:line="360" w:lineRule="auto"/>
              <w:jc w:val="center"/>
              <w:rPr>
                <w:rFonts w:ascii="Arial" w:hAnsi="Arial" w:cs="Arial"/>
                <w:color w:val="404040" w:themeColor="text1" w:themeTint="BF"/>
                <w:sz w:val="18"/>
                <w:szCs w:val="18"/>
              </w:rPr>
            </w:pPr>
            <w:r w:rsidRPr="0081184E">
              <w:rPr>
                <w:rFonts w:ascii="Arial" w:hAnsi="Arial" w:cs="Arial"/>
                <w:color w:val="404040" w:themeColor="text1" w:themeTint="BF"/>
                <w:sz w:val="18"/>
                <w:szCs w:val="18"/>
              </w:rPr>
              <w:t>N</w:t>
            </w:r>
            <w:r w:rsidR="000119D5">
              <w:rPr>
                <w:rFonts w:ascii="Arial" w:hAnsi="Arial" w:cs="Arial"/>
                <w:color w:val="404040" w:themeColor="text1" w:themeTint="BF"/>
                <w:sz w:val="18"/>
                <w:szCs w:val="18"/>
              </w:rPr>
              <w:t>.A.</w:t>
            </w:r>
          </w:p>
        </w:tc>
      </w:tr>
      <w:tr w:rsidR="002A5BFE" w:rsidRPr="00F52983" w14:paraId="4807BCF9" w14:textId="77777777" w:rsidTr="00AA4F8B">
        <w:trPr>
          <w:trHeight w:val="462"/>
          <w:jc w:val="center"/>
        </w:trPr>
        <w:tc>
          <w:tcPr>
            <w:tcW w:w="10158" w:type="dxa"/>
            <w:gridSpan w:val="4"/>
            <w:tcBorders>
              <w:top w:val="single" w:sz="4" w:space="0" w:color="BFBFBF" w:themeColor="background1" w:themeShade="BF"/>
              <w:left w:val="nil"/>
              <w:bottom w:val="nil"/>
              <w:right w:val="nil"/>
            </w:tcBorders>
            <w:shd w:val="clear" w:color="auto" w:fill="auto"/>
            <w:vAlign w:val="bottom"/>
          </w:tcPr>
          <w:p w14:paraId="2FC23213" w14:textId="77777777" w:rsidR="002A5BFE" w:rsidRPr="00F52983" w:rsidRDefault="002A5BFE" w:rsidP="00414C50">
            <w:pPr>
              <w:spacing w:line="360" w:lineRule="auto"/>
              <w:rPr>
                <w:rFonts w:ascii="Arial" w:hAnsi="Arial" w:cs="Arial"/>
                <w:color w:val="404040" w:themeColor="text1" w:themeTint="BF"/>
                <w:sz w:val="16"/>
                <w:szCs w:val="16"/>
              </w:rPr>
            </w:pPr>
            <w:r w:rsidRPr="00F52983">
              <w:rPr>
                <w:rFonts w:ascii="Arial" w:hAnsi="Arial" w:cs="Arial"/>
                <w:b/>
                <w:color w:val="404040" w:themeColor="text1" w:themeTint="BF"/>
                <w:sz w:val="16"/>
                <w:szCs w:val="16"/>
              </w:rPr>
              <w:t>Fuente:</w:t>
            </w:r>
            <w:r w:rsidRPr="00F52983">
              <w:rPr>
                <w:rFonts w:ascii="Arial" w:hAnsi="Arial" w:cs="Arial"/>
                <w:color w:val="404040" w:themeColor="text1" w:themeTint="BF"/>
                <w:sz w:val="16"/>
                <w:szCs w:val="16"/>
              </w:rPr>
              <w:t xml:space="preserve"> SAF. Matriz del Indicadores de PP074 Cobertura en Educación Superior.</w:t>
            </w:r>
          </w:p>
        </w:tc>
      </w:tr>
    </w:tbl>
    <w:p w14:paraId="6BE96D87" w14:textId="77777777" w:rsidR="00414C50" w:rsidRPr="00492139" w:rsidRDefault="00414C50" w:rsidP="00414C50">
      <w:pPr>
        <w:autoSpaceDE w:val="0"/>
        <w:autoSpaceDN w:val="0"/>
        <w:adjustRightInd w:val="0"/>
        <w:spacing w:after="0" w:line="360" w:lineRule="auto"/>
        <w:jc w:val="both"/>
        <w:rPr>
          <w:rFonts w:ascii="Arial" w:hAnsi="Arial" w:cs="Arial"/>
          <w:color w:val="404040" w:themeColor="text1" w:themeTint="BF"/>
        </w:rPr>
      </w:pPr>
    </w:p>
    <w:p w14:paraId="03446B3E" w14:textId="449C7047" w:rsidR="00795C63" w:rsidRPr="00EE3E5E" w:rsidRDefault="00DB56BC" w:rsidP="00414C50">
      <w:pPr>
        <w:autoSpaceDE w:val="0"/>
        <w:autoSpaceDN w:val="0"/>
        <w:adjustRightInd w:val="0"/>
        <w:spacing w:after="0" w:line="360" w:lineRule="auto"/>
        <w:jc w:val="both"/>
        <w:rPr>
          <w:rFonts w:ascii="Arial" w:hAnsi="Arial" w:cs="Arial"/>
        </w:rPr>
      </w:pPr>
      <w:r w:rsidRPr="00FB2E51">
        <w:rPr>
          <w:rFonts w:ascii="Arial" w:hAnsi="Arial" w:cs="Arial"/>
        </w:rPr>
        <w:t>El análisis de la tabla anterior nos permitió observar que</w:t>
      </w:r>
      <w:r w:rsidRPr="00EE3E5E">
        <w:rPr>
          <w:rFonts w:ascii="Arial" w:hAnsi="Arial" w:cs="Arial"/>
        </w:rPr>
        <w:t xml:space="preserve"> </w:t>
      </w:r>
      <w:r>
        <w:rPr>
          <w:rFonts w:ascii="Arial" w:hAnsi="Arial" w:cs="Arial"/>
        </w:rPr>
        <w:t xml:space="preserve">en </w:t>
      </w:r>
      <w:r w:rsidR="001B1A1C" w:rsidRPr="00EE3E5E">
        <w:rPr>
          <w:rFonts w:ascii="Arial" w:hAnsi="Arial" w:cs="Arial"/>
        </w:rPr>
        <w:t>e</w:t>
      </w:r>
      <w:r w:rsidR="004864E2" w:rsidRPr="00EE3E5E">
        <w:rPr>
          <w:rFonts w:ascii="Arial" w:hAnsi="Arial" w:cs="Arial"/>
        </w:rPr>
        <w:t xml:space="preserve">l </w:t>
      </w:r>
      <w:r w:rsidR="00774CE8">
        <w:rPr>
          <w:rFonts w:ascii="Arial" w:hAnsi="Arial" w:cs="Arial"/>
        </w:rPr>
        <w:t xml:space="preserve">programa presupuestario </w:t>
      </w:r>
      <w:r w:rsidR="004864E2" w:rsidRPr="00EE3E5E">
        <w:rPr>
          <w:rFonts w:ascii="Arial" w:hAnsi="Arial" w:cs="Arial"/>
        </w:rPr>
        <w:t>74 n</w:t>
      </w:r>
      <w:r w:rsidR="00795C63" w:rsidRPr="00EE3E5E">
        <w:rPr>
          <w:rFonts w:ascii="Arial" w:hAnsi="Arial" w:cs="Arial"/>
        </w:rPr>
        <w:t>i e</w:t>
      </w:r>
      <w:r w:rsidR="00C67606">
        <w:rPr>
          <w:rFonts w:ascii="Arial" w:hAnsi="Arial" w:cs="Arial"/>
        </w:rPr>
        <w:t>l P</w:t>
      </w:r>
      <w:r w:rsidR="00414C50" w:rsidRPr="00EE3E5E">
        <w:rPr>
          <w:rFonts w:ascii="Arial" w:hAnsi="Arial" w:cs="Arial"/>
        </w:rPr>
        <w:t xml:space="preserve">ropósito </w:t>
      </w:r>
      <w:r w:rsidR="00795C63" w:rsidRPr="00EE3E5E">
        <w:rPr>
          <w:rFonts w:ascii="Arial" w:hAnsi="Arial" w:cs="Arial"/>
        </w:rPr>
        <w:t>ni la población objetivo son claros ni pertinentes, tampoco permiten conocer su alineación al Fondo. En este sentido se consultaron los árboles de problemas y objetivos y se</w:t>
      </w:r>
      <w:r w:rsidR="00563578">
        <w:rPr>
          <w:rFonts w:ascii="Arial" w:hAnsi="Arial" w:cs="Arial"/>
        </w:rPr>
        <w:t xml:space="preserve"> verificó que no cumple</w:t>
      </w:r>
      <w:r w:rsidR="00220E2B">
        <w:rPr>
          <w:rFonts w:ascii="Arial" w:hAnsi="Arial" w:cs="Arial"/>
        </w:rPr>
        <w:t>n</w:t>
      </w:r>
      <w:r w:rsidR="00563578">
        <w:rPr>
          <w:rFonts w:ascii="Arial" w:hAnsi="Arial" w:cs="Arial"/>
        </w:rPr>
        <w:t xml:space="preserve"> con la M</w:t>
      </w:r>
      <w:r w:rsidR="00795C63" w:rsidRPr="00EE3E5E">
        <w:rPr>
          <w:rFonts w:ascii="Arial" w:hAnsi="Arial" w:cs="Arial"/>
        </w:rPr>
        <w:t>etodología del Marco Lógico</w:t>
      </w:r>
      <w:r w:rsidR="00462472" w:rsidRPr="00EE3E5E">
        <w:rPr>
          <w:rFonts w:ascii="Arial" w:hAnsi="Arial" w:cs="Arial"/>
        </w:rPr>
        <w:t>.</w:t>
      </w:r>
    </w:p>
    <w:p w14:paraId="44FE256A" w14:textId="77777777" w:rsidR="00414C50" w:rsidRPr="00EE3E5E" w:rsidRDefault="00414C50" w:rsidP="00414C50">
      <w:pPr>
        <w:autoSpaceDE w:val="0"/>
        <w:autoSpaceDN w:val="0"/>
        <w:adjustRightInd w:val="0"/>
        <w:spacing w:after="0" w:line="360" w:lineRule="auto"/>
        <w:jc w:val="both"/>
        <w:rPr>
          <w:rFonts w:ascii="Arial" w:hAnsi="Arial" w:cs="Arial"/>
        </w:rPr>
      </w:pPr>
    </w:p>
    <w:p w14:paraId="59D48DE1" w14:textId="77777777" w:rsidR="003E0AF0" w:rsidRDefault="001B1A1C" w:rsidP="00BE6626">
      <w:pPr>
        <w:autoSpaceDE w:val="0"/>
        <w:autoSpaceDN w:val="0"/>
        <w:adjustRightInd w:val="0"/>
        <w:spacing w:after="0" w:line="360" w:lineRule="auto"/>
        <w:jc w:val="both"/>
        <w:rPr>
          <w:rFonts w:ascii="Arial" w:hAnsi="Arial" w:cs="Arial"/>
        </w:rPr>
      </w:pPr>
      <w:r w:rsidRPr="003829E4">
        <w:rPr>
          <w:rFonts w:ascii="Arial" w:hAnsi="Arial" w:cs="Arial"/>
        </w:rPr>
        <w:t>S</w:t>
      </w:r>
      <w:r w:rsidR="00414C50" w:rsidRPr="003829E4">
        <w:rPr>
          <w:rFonts w:ascii="Arial" w:hAnsi="Arial" w:cs="Arial"/>
        </w:rPr>
        <w:t>e puede observar</w:t>
      </w:r>
      <w:r w:rsidRPr="003829E4">
        <w:rPr>
          <w:rFonts w:ascii="Arial" w:hAnsi="Arial" w:cs="Arial"/>
        </w:rPr>
        <w:t>, además,</w:t>
      </w:r>
      <w:r w:rsidR="00414C50" w:rsidRPr="003829E4">
        <w:rPr>
          <w:rFonts w:ascii="Arial" w:hAnsi="Arial" w:cs="Arial"/>
        </w:rPr>
        <w:t xml:space="preserve"> que los componentes del programa presupuestario no se encuentran alineados con lo dispuesto en el ámbito federal, ya que se refieren a acti</w:t>
      </w:r>
      <w:r w:rsidR="00712C04" w:rsidRPr="003829E4">
        <w:rPr>
          <w:rFonts w:ascii="Arial" w:hAnsi="Arial" w:cs="Arial"/>
        </w:rPr>
        <w:t>vidades de servicios y difusión.</w:t>
      </w:r>
      <w:r w:rsidR="00414C50" w:rsidRPr="003829E4">
        <w:rPr>
          <w:rFonts w:ascii="Arial" w:hAnsi="Arial" w:cs="Arial"/>
        </w:rPr>
        <w:t xml:space="preserve"> </w:t>
      </w:r>
      <w:r w:rsidR="00FC3F7B" w:rsidRPr="003829E4">
        <w:rPr>
          <w:rFonts w:ascii="Arial" w:hAnsi="Arial" w:cs="Arial"/>
        </w:rPr>
        <w:t>Incluso el componente “</w:t>
      </w:r>
      <w:r w:rsidR="00FC3F7B" w:rsidRPr="003829E4">
        <w:rPr>
          <w:rFonts w:ascii="Arial" w:hAnsi="Arial" w:cs="Arial"/>
          <w:i/>
        </w:rPr>
        <w:t>Nuevas universidades creadas</w:t>
      </w:r>
      <w:r w:rsidRPr="003829E4">
        <w:rPr>
          <w:rFonts w:ascii="Arial" w:hAnsi="Arial" w:cs="Arial"/>
        </w:rPr>
        <w:t>” se refiere</w:t>
      </w:r>
      <w:r w:rsidR="00AE0400">
        <w:rPr>
          <w:rFonts w:ascii="Arial" w:hAnsi="Arial" w:cs="Arial"/>
        </w:rPr>
        <w:t xml:space="preserve"> sólo a</w:t>
      </w:r>
      <w:r w:rsidR="00FC3F7B" w:rsidRPr="003829E4">
        <w:rPr>
          <w:rFonts w:ascii="Arial" w:hAnsi="Arial" w:cs="Arial"/>
        </w:rPr>
        <w:t xml:space="preserve"> la</w:t>
      </w:r>
      <w:r w:rsidR="00EA3B2C">
        <w:rPr>
          <w:rFonts w:ascii="Arial" w:hAnsi="Arial" w:cs="Arial"/>
        </w:rPr>
        <w:t xml:space="preserve">s </w:t>
      </w:r>
      <w:r w:rsidR="00EA3B2C" w:rsidRPr="00220E2B">
        <w:rPr>
          <w:rFonts w:ascii="Arial" w:hAnsi="Arial" w:cs="Arial"/>
          <w:i/>
        </w:rPr>
        <w:t>gestiones</w:t>
      </w:r>
      <w:r w:rsidR="00EA3B2C">
        <w:rPr>
          <w:rFonts w:ascii="Arial" w:hAnsi="Arial" w:cs="Arial"/>
        </w:rPr>
        <w:t xml:space="preserve"> para la creación de la </w:t>
      </w:r>
      <w:r w:rsidR="00EA3B2C" w:rsidRPr="00EA3B2C">
        <w:rPr>
          <w:rFonts w:ascii="Arial" w:hAnsi="Arial" w:cs="Arial"/>
        </w:rPr>
        <w:t>Universidad Abierta y a Distancia de Yucatán</w:t>
      </w:r>
      <w:r w:rsidR="00EA3B2C">
        <w:rPr>
          <w:rFonts w:ascii="Arial" w:hAnsi="Arial" w:cs="Arial"/>
        </w:rPr>
        <w:t xml:space="preserve"> y </w:t>
      </w:r>
      <w:r w:rsidR="00EA3B2C" w:rsidRPr="00EA3B2C">
        <w:rPr>
          <w:rFonts w:ascii="Arial" w:hAnsi="Arial" w:cs="Arial"/>
        </w:rPr>
        <w:t>la Universidad Politécnica de Yucatán</w:t>
      </w:r>
      <w:r w:rsidR="00FC3F7B" w:rsidRPr="003829E4">
        <w:rPr>
          <w:rFonts w:ascii="Arial" w:hAnsi="Arial" w:cs="Arial"/>
        </w:rPr>
        <w:t xml:space="preserve">. </w:t>
      </w:r>
      <w:r w:rsidR="00414C50" w:rsidRPr="003829E4">
        <w:rPr>
          <w:rFonts w:ascii="Arial" w:hAnsi="Arial" w:cs="Arial"/>
        </w:rPr>
        <w:t xml:space="preserve">Por tal motivo, se analizaron </w:t>
      </w:r>
      <w:r w:rsidR="00FC3F7B" w:rsidRPr="003829E4">
        <w:rPr>
          <w:rFonts w:ascii="Arial" w:hAnsi="Arial" w:cs="Arial"/>
        </w:rPr>
        <w:t>sus resúmenes narrativos, indicadores o actividades</w:t>
      </w:r>
      <w:r w:rsidR="00630ED5">
        <w:rPr>
          <w:rFonts w:ascii="Arial" w:hAnsi="Arial" w:cs="Arial"/>
        </w:rPr>
        <w:t xml:space="preserve"> de los componentes</w:t>
      </w:r>
      <w:r w:rsidRPr="003829E4">
        <w:rPr>
          <w:rFonts w:ascii="Arial" w:hAnsi="Arial" w:cs="Arial"/>
        </w:rPr>
        <w:t>,</w:t>
      </w:r>
      <w:r w:rsidR="00FC3F7B" w:rsidRPr="003829E4">
        <w:rPr>
          <w:rFonts w:ascii="Arial" w:hAnsi="Arial" w:cs="Arial"/>
        </w:rPr>
        <w:t xml:space="preserve"> pero no</w:t>
      </w:r>
      <w:r w:rsidR="00414C50" w:rsidRPr="003829E4">
        <w:rPr>
          <w:rFonts w:ascii="Arial" w:hAnsi="Arial" w:cs="Arial"/>
        </w:rPr>
        <w:t xml:space="preserve"> fue pos</w:t>
      </w:r>
      <w:r w:rsidR="005F7391">
        <w:rPr>
          <w:rFonts w:ascii="Arial" w:hAnsi="Arial" w:cs="Arial"/>
        </w:rPr>
        <w:t xml:space="preserve">ible </w:t>
      </w:r>
      <w:r w:rsidR="005F3566">
        <w:rPr>
          <w:rFonts w:ascii="Arial" w:hAnsi="Arial" w:cs="Arial"/>
        </w:rPr>
        <w:t>conocer si estaban vinculados al subfondo</w:t>
      </w:r>
      <w:r w:rsidR="00414C50" w:rsidRPr="003829E4">
        <w:rPr>
          <w:rFonts w:ascii="Arial" w:hAnsi="Arial" w:cs="Arial"/>
        </w:rPr>
        <w:t xml:space="preserve">. </w:t>
      </w:r>
    </w:p>
    <w:p w14:paraId="0FDC4FE9" w14:textId="77777777" w:rsidR="003E0AF0" w:rsidRDefault="003E0AF0" w:rsidP="00BE6626">
      <w:pPr>
        <w:autoSpaceDE w:val="0"/>
        <w:autoSpaceDN w:val="0"/>
        <w:adjustRightInd w:val="0"/>
        <w:spacing w:after="0" w:line="360" w:lineRule="auto"/>
        <w:jc w:val="both"/>
        <w:rPr>
          <w:rFonts w:ascii="Arial" w:hAnsi="Arial" w:cs="Arial"/>
        </w:rPr>
      </w:pPr>
    </w:p>
    <w:p w14:paraId="042D4CF9" w14:textId="7515FFC5" w:rsidR="00BE6626" w:rsidRPr="003829E4" w:rsidRDefault="005F3566" w:rsidP="00BE6626">
      <w:pPr>
        <w:autoSpaceDE w:val="0"/>
        <w:autoSpaceDN w:val="0"/>
        <w:adjustRightInd w:val="0"/>
        <w:spacing w:after="0" w:line="360" w:lineRule="auto"/>
        <w:jc w:val="both"/>
        <w:rPr>
          <w:rFonts w:ascii="Arial" w:hAnsi="Arial" w:cs="Arial"/>
        </w:rPr>
      </w:pPr>
      <w:r>
        <w:rPr>
          <w:rFonts w:ascii="Arial" w:hAnsi="Arial" w:cs="Arial"/>
        </w:rPr>
        <w:t>Mediante el análisis de las</w:t>
      </w:r>
      <w:r w:rsidR="00BE6626" w:rsidRPr="003829E4">
        <w:rPr>
          <w:rFonts w:ascii="Arial" w:hAnsi="Arial" w:cs="Arial"/>
        </w:rPr>
        <w:t xml:space="preserve"> UBP </w:t>
      </w:r>
      <w:r>
        <w:rPr>
          <w:rFonts w:ascii="Arial" w:hAnsi="Arial" w:cs="Arial"/>
        </w:rPr>
        <w:t xml:space="preserve">respectivas </w:t>
      </w:r>
      <w:r w:rsidR="00BE6626" w:rsidRPr="003829E4">
        <w:rPr>
          <w:rFonts w:ascii="Arial" w:hAnsi="Arial" w:cs="Arial"/>
        </w:rPr>
        <w:t xml:space="preserve">se </w:t>
      </w:r>
      <w:r>
        <w:rPr>
          <w:rFonts w:ascii="Arial" w:hAnsi="Arial" w:cs="Arial"/>
        </w:rPr>
        <w:t>constató</w:t>
      </w:r>
      <w:r w:rsidR="00BE6626" w:rsidRPr="003829E4">
        <w:rPr>
          <w:rFonts w:ascii="Arial" w:hAnsi="Arial" w:cs="Arial"/>
        </w:rPr>
        <w:t xml:space="preserve"> que los componentes </w:t>
      </w:r>
      <w:r w:rsidR="00630ED5" w:rsidRPr="003829E4">
        <w:rPr>
          <w:rFonts w:ascii="Arial" w:hAnsi="Arial" w:cs="Arial"/>
        </w:rPr>
        <w:t>“</w:t>
      </w:r>
      <w:r w:rsidR="00630ED5" w:rsidRPr="003829E4">
        <w:rPr>
          <w:rFonts w:ascii="Arial" w:hAnsi="Arial" w:cs="Arial"/>
          <w:i/>
        </w:rPr>
        <w:t>Apoyo para la gestión de infraestructura otorgado</w:t>
      </w:r>
      <w:r w:rsidR="00630ED5" w:rsidRPr="003829E4">
        <w:rPr>
          <w:rFonts w:ascii="Arial" w:hAnsi="Arial" w:cs="Arial"/>
        </w:rPr>
        <w:t>” y “</w:t>
      </w:r>
      <w:r w:rsidR="00630ED5" w:rsidRPr="003829E4">
        <w:rPr>
          <w:rFonts w:ascii="Arial" w:hAnsi="Arial" w:cs="Arial"/>
          <w:i/>
        </w:rPr>
        <w:t>Promoción de la oferta educativa estatal realizada</w:t>
      </w:r>
      <w:r w:rsidR="00630ED5" w:rsidRPr="003829E4">
        <w:rPr>
          <w:rFonts w:ascii="Arial" w:hAnsi="Arial" w:cs="Arial"/>
        </w:rPr>
        <w:t>”</w:t>
      </w:r>
      <w:r w:rsidR="00630ED5">
        <w:rPr>
          <w:rFonts w:ascii="Arial" w:hAnsi="Arial" w:cs="Arial"/>
        </w:rPr>
        <w:t xml:space="preserve"> </w:t>
      </w:r>
      <w:r w:rsidR="00107351" w:rsidRPr="003829E4">
        <w:rPr>
          <w:rFonts w:ascii="Arial" w:hAnsi="Arial" w:cs="Arial"/>
        </w:rPr>
        <w:t xml:space="preserve">no ejercieron recursos del FAM, por lo que se omitió </w:t>
      </w:r>
      <w:r>
        <w:rPr>
          <w:rFonts w:ascii="Arial" w:hAnsi="Arial" w:cs="Arial"/>
        </w:rPr>
        <w:t xml:space="preserve">su </w:t>
      </w:r>
      <w:r w:rsidR="00107351" w:rsidRPr="003829E4">
        <w:rPr>
          <w:rFonts w:ascii="Arial" w:hAnsi="Arial" w:cs="Arial"/>
        </w:rPr>
        <w:t>análisis.</w:t>
      </w:r>
      <w:r w:rsidR="003E0AF0">
        <w:rPr>
          <w:rFonts w:ascii="Arial" w:hAnsi="Arial" w:cs="Arial"/>
        </w:rPr>
        <w:t xml:space="preserve"> Sólo la UBP 18118 se encuentra alineada al componente </w:t>
      </w:r>
      <w:r w:rsidR="003E0AF0" w:rsidRPr="003829E4">
        <w:rPr>
          <w:rFonts w:ascii="Arial" w:hAnsi="Arial" w:cs="Arial"/>
        </w:rPr>
        <w:t>“</w:t>
      </w:r>
      <w:r w:rsidR="003E0AF0" w:rsidRPr="003829E4">
        <w:rPr>
          <w:rFonts w:ascii="Arial" w:hAnsi="Arial" w:cs="Arial"/>
          <w:i/>
        </w:rPr>
        <w:t>Nuevas universidades creadas</w:t>
      </w:r>
      <w:r w:rsidR="003E0AF0" w:rsidRPr="003829E4">
        <w:rPr>
          <w:rFonts w:ascii="Arial" w:hAnsi="Arial" w:cs="Arial"/>
        </w:rPr>
        <w:t>”</w:t>
      </w:r>
      <w:r w:rsidR="00513BC9">
        <w:rPr>
          <w:rFonts w:ascii="Arial" w:hAnsi="Arial" w:cs="Arial"/>
        </w:rPr>
        <w:t>.</w:t>
      </w:r>
    </w:p>
    <w:p w14:paraId="56159E83" w14:textId="77777777" w:rsidR="00BE6626" w:rsidRPr="003829E4" w:rsidRDefault="00BE6626" w:rsidP="00414C50">
      <w:pPr>
        <w:autoSpaceDE w:val="0"/>
        <w:autoSpaceDN w:val="0"/>
        <w:adjustRightInd w:val="0"/>
        <w:spacing w:after="0" w:line="360" w:lineRule="auto"/>
        <w:jc w:val="both"/>
        <w:rPr>
          <w:rFonts w:ascii="Arial" w:hAnsi="Arial" w:cs="Arial"/>
        </w:rPr>
      </w:pPr>
    </w:p>
    <w:p w14:paraId="15B274F1" w14:textId="1019BA21" w:rsidR="003829E4" w:rsidRPr="003829E4" w:rsidRDefault="00414C50" w:rsidP="00414C50">
      <w:pPr>
        <w:autoSpaceDE w:val="0"/>
        <w:autoSpaceDN w:val="0"/>
        <w:adjustRightInd w:val="0"/>
        <w:spacing w:after="0" w:line="360" w:lineRule="auto"/>
        <w:jc w:val="both"/>
        <w:rPr>
          <w:rFonts w:ascii="Arial" w:hAnsi="Arial" w:cs="Arial"/>
        </w:rPr>
      </w:pPr>
      <w:r w:rsidRPr="003829E4">
        <w:rPr>
          <w:rFonts w:ascii="Arial" w:hAnsi="Arial" w:cs="Arial"/>
        </w:rPr>
        <w:t xml:space="preserve">En este sentido se recomienda </w:t>
      </w:r>
      <w:r w:rsidR="00220E2B">
        <w:rPr>
          <w:rFonts w:ascii="Arial" w:hAnsi="Arial" w:cs="Arial"/>
        </w:rPr>
        <w:t>r</w:t>
      </w:r>
      <w:r w:rsidR="00220E2B" w:rsidRPr="00220E2B">
        <w:rPr>
          <w:rFonts w:ascii="Arial" w:hAnsi="Arial" w:cs="Arial"/>
        </w:rPr>
        <w:t>evisar el diseño del programa presupuestario de acuerdo con los Lineamientos para el Diseño y Aprobación de los Programas Presupuestarios y los objetivos de</w:t>
      </w:r>
      <w:r w:rsidR="00220E2B">
        <w:rPr>
          <w:rFonts w:ascii="Arial" w:hAnsi="Arial" w:cs="Arial"/>
        </w:rPr>
        <w:t>l FAM Infraestructura Educativa</w:t>
      </w:r>
      <w:r w:rsidR="003829E4" w:rsidRPr="003829E4">
        <w:rPr>
          <w:rFonts w:ascii="Arial" w:hAnsi="Arial" w:cs="Arial"/>
        </w:rPr>
        <w:t>.</w:t>
      </w:r>
    </w:p>
    <w:p w14:paraId="0E492DF6" w14:textId="77777777" w:rsidR="003829E4" w:rsidRDefault="003829E4" w:rsidP="00414C50">
      <w:pPr>
        <w:autoSpaceDE w:val="0"/>
        <w:autoSpaceDN w:val="0"/>
        <w:adjustRightInd w:val="0"/>
        <w:spacing w:after="0" w:line="360" w:lineRule="auto"/>
        <w:jc w:val="both"/>
        <w:rPr>
          <w:rFonts w:ascii="Arial" w:hAnsi="Arial" w:cs="Arial"/>
          <w:spacing w:val="-6"/>
        </w:rPr>
      </w:pPr>
    </w:p>
    <w:p w14:paraId="45DC6F67" w14:textId="1D43AAC0" w:rsidR="00414C50" w:rsidRDefault="00397AC4" w:rsidP="00DE12FE">
      <w:pPr>
        <w:tabs>
          <w:tab w:val="left" w:pos="5991"/>
        </w:tabs>
        <w:autoSpaceDE w:val="0"/>
        <w:autoSpaceDN w:val="0"/>
        <w:adjustRightInd w:val="0"/>
        <w:spacing w:after="0" w:line="360" w:lineRule="auto"/>
        <w:jc w:val="both"/>
        <w:rPr>
          <w:rFonts w:ascii="Arial" w:hAnsi="Arial" w:cs="Arial"/>
        </w:rPr>
      </w:pPr>
      <w:r>
        <w:rPr>
          <w:rFonts w:ascii="Arial" w:hAnsi="Arial" w:cs="Arial"/>
        </w:rPr>
        <w:t xml:space="preserve">Por último, </w:t>
      </w:r>
      <w:r w:rsidRPr="00397AC4">
        <w:rPr>
          <w:rFonts w:ascii="Arial" w:hAnsi="Arial" w:cs="Arial"/>
        </w:rPr>
        <w:t>de acuerdo con la matriz de indicadores, el fin, propósito y componentes del programa presupuestario</w:t>
      </w:r>
      <w:r w:rsidR="00AD0554">
        <w:rPr>
          <w:rFonts w:ascii="Arial" w:hAnsi="Arial" w:cs="Arial"/>
        </w:rPr>
        <w:t xml:space="preserve"> 223</w:t>
      </w:r>
      <w:r w:rsidRPr="00397AC4">
        <w:rPr>
          <w:rFonts w:ascii="Arial" w:hAnsi="Arial" w:cs="Arial"/>
        </w:rPr>
        <w:t xml:space="preserve"> </w:t>
      </w:r>
      <w:r w:rsidRPr="00397AC4">
        <w:rPr>
          <w:rFonts w:ascii="Arial" w:hAnsi="Arial" w:cs="Arial"/>
          <w:b/>
        </w:rPr>
        <w:t>Mejoramiento de la eficiencia terminal de la Universidad Tecnológica del Mayab</w:t>
      </w:r>
      <w:r w:rsidRPr="00397AC4">
        <w:rPr>
          <w:rFonts w:ascii="Arial" w:hAnsi="Arial" w:cs="Arial"/>
        </w:rPr>
        <w:t>, se describen a continuación:</w:t>
      </w:r>
    </w:p>
    <w:p w14:paraId="1AAD0507" w14:textId="77777777" w:rsidR="00563578" w:rsidRDefault="00563578" w:rsidP="00414C50">
      <w:pPr>
        <w:autoSpaceDE w:val="0"/>
        <w:autoSpaceDN w:val="0"/>
        <w:adjustRightInd w:val="0"/>
        <w:spacing w:after="0" w:line="360" w:lineRule="auto"/>
        <w:jc w:val="both"/>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8"/>
        <w:gridCol w:w="4536"/>
        <w:gridCol w:w="1772"/>
        <w:gridCol w:w="1772"/>
      </w:tblGrid>
      <w:tr w:rsidR="00414C50" w:rsidRPr="00621A0F" w14:paraId="2869187D" w14:textId="77777777" w:rsidTr="00414C50">
        <w:trPr>
          <w:trHeight w:val="984"/>
          <w:jc w:val="center"/>
        </w:trPr>
        <w:tc>
          <w:tcPr>
            <w:tcW w:w="10158" w:type="dxa"/>
            <w:gridSpan w:val="4"/>
            <w:shd w:val="clear" w:color="auto" w:fill="808080" w:themeFill="background1" w:themeFillShade="80"/>
            <w:vAlign w:val="center"/>
          </w:tcPr>
          <w:p w14:paraId="127567EA" w14:textId="77777777" w:rsidR="00414C50" w:rsidRPr="00621A0F" w:rsidRDefault="00414C50" w:rsidP="00414C50">
            <w:pPr>
              <w:shd w:val="clear" w:color="auto" w:fill="808080" w:themeFill="background1" w:themeFillShade="80"/>
              <w:autoSpaceDE w:val="0"/>
              <w:autoSpaceDN w:val="0"/>
              <w:adjustRightInd w:val="0"/>
              <w:spacing w:line="360" w:lineRule="auto"/>
              <w:jc w:val="center"/>
              <w:rPr>
                <w:rFonts w:ascii="Arial" w:hAnsi="Arial" w:cs="Arial"/>
                <w:b/>
                <w:color w:val="FFFFFF" w:themeColor="background1"/>
                <w:sz w:val="18"/>
                <w:szCs w:val="18"/>
              </w:rPr>
            </w:pPr>
            <w:r w:rsidRPr="00621A0F">
              <w:rPr>
                <w:rFonts w:ascii="Arial" w:hAnsi="Arial" w:cs="Arial"/>
                <w:b/>
                <w:color w:val="FFFFFF" w:themeColor="background1"/>
                <w:sz w:val="18"/>
                <w:szCs w:val="18"/>
              </w:rPr>
              <w:t>TABLA 8</w:t>
            </w:r>
          </w:p>
          <w:p w14:paraId="51E6DB41" w14:textId="77777777" w:rsidR="00FD7208" w:rsidRPr="00621A0F" w:rsidRDefault="00414C50" w:rsidP="00414C50">
            <w:pPr>
              <w:autoSpaceDE w:val="0"/>
              <w:autoSpaceDN w:val="0"/>
              <w:adjustRightInd w:val="0"/>
              <w:spacing w:line="360" w:lineRule="auto"/>
              <w:jc w:val="center"/>
              <w:rPr>
                <w:rFonts w:ascii="Arial" w:hAnsi="Arial" w:cs="Arial"/>
                <w:b/>
                <w:color w:val="FFFFFF" w:themeColor="background1"/>
                <w:sz w:val="18"/>
                <w:szCs w:val="18"/>
              </w:rPr>
            </w:pPr>
            <w:r w:rsidRPr="00621A0F">
              <w:rPr>
                <w:rFonts w:ascii="Arial" w:hAnsi="Arial" w:cs="Arial"/>
                <w:b/>
                <w:color w:val="FFFFFF" w:themeColor="background1"/>
                <w:sz w:val="18"/>
                <w:szCs w:val="18"/>
              </w:rPr>
              <w:t xml:space="preserve">MATRIZ DE INDICADORES DEL PROGRAMA PRESUPUESTARIO 223 </w:t>
            </w:r>
          </w:p>
          <w:p w14:paraId="44C3D903" w14:textId="71BC0A25" w:rsidR="00414C50" w:rsidRPr="00621A0F" w:rsidRDefault="00414C50" w:rsidP="00FD7208">
            <w:pPr>
              <w:autoSpaceDE w:val="0"/>
              <w:autoSpaceDN w:val="0"/>
              <w:adjustRightInd w:val="0"/>
              <w:spacing w:line="360" w:lineRule="auto"/>
              <w:jc w:val="center"/>
              <w:rPr>
                <w:rFonts w:ascii="Arial" w:hAnsi="Arial" w:cs="Arial"/>
                <w:b/>
                <w:color w:val="FFFFFF" w:themeColor="background1"/>
                <w:sz w:val="18"/>
                <w:szCs w:val="18"/>
              </w:rPr>
            </w:pPr>
            <w:r w:rsidRPr="00621A0F">
              <w:rPr>
                <w:rFonts w:ascii="Arial" w:hAnsi="Arial" w:cs="Arial"/>
                <w:b/>
                <w:color w:val="FFFFFF" w:themeColor="background1"/>
                <w:sz w:val="18"/>
                <w:szCs w:val="18"/>
              </w:rPr>
              <w:t>MEJORAMIENTO DE LA EFICIENCIA TERMINAL DE LA UNIVERSIDAD TECNOLÓGICA DEL MAYAB</w:t>
            </w:r>
          </w:p>
        </w:tc>
      </w:tr>
      <w:tr w:rsidR="006C1955" w:rsidRPr="00621A0F" w14:paraId="570A3821" w14:textId="77777777" w:rsidTr="002F7822">
        <w:trPr>
          <w:trHeight w:val="606"/>
          <w:jc w:val="center"/>
        </w:trPr>
        <w:tc>
          <w:tcPr>
            <w:tcW w:w="2078" w:type="dxa"/>
            <w:shd w:val="clear" w:color="auto" w:fill="BFBFBF" w:themeFill="background1" w:themeFillShade="BF"/>
            <w:vAlign w:val="center"/>
          </w:tcPr>
          <w:p w14:paraId="62DD496D" w14:textId="77777777" w:rsidR="006C1955" w:rsidRPr="00621A0F" w:rsidRDefault="006C1955" w:rsidP="00414C50">
            <w:pPr>
              <w:autoSpaceDE w:val="0"/>
              <w:autoSpaceDN w:val="0"/>
              <w:adjustRightInd w:val="0"/>
              <w:spacing w:line="360" w:lineRule="auto"/>
              <w:jc w:val="center"/>
              <w:rPr>
                <w:rFonts w:ascii="Arial" w:hAnsi="Arial" w:cs="Arial"/>
                <w:b/>
                <w:color w:val="404040" w:themeColor="text1" w:themeTint="BF"/>
                <w:sz w:val="18"/>
                <w:szCs w:val="18"/>
              </w:rPr>
            </w:pPr>
            <w:r w:rsidRPr="00621A0F">
              <w:rPr>
                <w:rFonts w:ascii="Arial" w:hAnsi="Arial" w:cs="Arial"/>
                <w:b/>
                <w:color w:val="404040" w:themeColor="text1" w:themeTint="BF"/>
                <w:sz w:val="18"/>
                <w:szCs w:val="18"/>
              </w:rPr>
              <w:t xml:space="preserve">ELEMENTO </w:t>
            </w:r>
          </w:p>
          <w:p w14:paraId="5E56C884" w14:textId="77777777" w:rsidR="006C1955" w:rsidRPr="00621A0F" w:rsidRDefault="006C1955" w:rsidP="00414C50">
            <w:pPr>
              <w:autoSpaceDE w:val="0"/>
              <w:autoSpaceDN w:val="0"/>
              <w:adjustRightInd w:val="0"/>
              <w:spacing w:line="360" w:lineRule="auto"/>
              <w:jc w:val="center"/>
              <w:rPr>
                <w:rFonts w:ascii="Arial" w:hAnsi="Arial" w:cs="Arial"/>
                <w:b/>
                <w:color w:val="404040" w:themeColor="text1" w:themeTint="BF"/>
                <w:sz w:val="18"/>
                <w:szCs w:val="18"/>
              </w:rPr>
            </w:pPr>
            <w:r w:rsidRPr="00621A0F">
              <w:rPr>
                <w:rFonts w:ascii="Arial" w:hAnsi="Arial" w:cs="Arial"/>
                <w:b/>
                <w:color w:val="404040" w:themeColor="text1" w:themeTint="BF"/>
                <w:sz w:val="18"/>
                <w:szCs w:val="18"/>
              </w:rPr>
              <w:t>DE LA MIR</w:t>
            </w:r>
          </w:p>
        </w:tc>
        <w:tc>
          <w:tcPr>
            <w:tcW w:w="4536" w:type="dxa"/>
            <w:shd w:val="clear" w:color="auto" w:fill="BFBFBF" w:themeFill="background1" w:themeFillShade="BF"/>
            <w:vAlign w:val="center"/>
          </w:tcPr>
          <w:p w14:paraId="42575BB3" w14:textId="77777777" w:rsidR="006C1955" w:rsidRPr="00621A0F" w:rsidRDefault="006C1955" w:rsidP="00414C50">
            <w:pPr>
              <w:autoSpaceDE w:val="0"/>
              <w:autoSpaceDN w:val="0"/>
              <w:adjustRightInd w:val="0"/>
              <w:spacing w:line="360" w:lineRule="auto"/>
              <w:jc w:val="center"/>
              <w:rPr>
                <w:rFonts w:ascii="Arial" w:hAnsi="Arial" w:cs="Arial"/>
                <w:b/>
                <w:color w:val="404040" w:themeColor="text1" w:themeTint="BF"/>
                <w:sz w:val="18"/>
                <w:szCs w:val="18"/>
              </w:rPr>
            </w:pPr>
            <w:r w:rsidRPr="00621A0F">
              <w:rPr>
                <w:rFonts w:ascii="Arial" w:hAnsi="Arial" w:cs="Arial"/>
                <w:b/>
                <w:color w:val="404040" w:themeColor="text1" w:themeTint="BF"/>
                <w:sz w:val="18"/>
                <w:szCs w:val="18"/>
              </w:rPr>
              <w:t>DESCRIPCIÓN</w:t>
            </w:r>
          </w:p>
        </w:tc>
        <w:tc>
          <w:tcPr>
            <w:tcW w:w="1772" w:type="dxa"/>
            <w:shd w:val="clear" w:color="auto" w:fill="BFBFBF" w:themeFill="background1" w:themeFillShade="BF"/>
            <w:vAlign w:val="center"/>
          </w:tcPr>
          <w:p w14:paraId="054A6B07" w14:textId="12453B77" w:rsidR="006C1955" w:rsidRPr="00621A0F" w:rsidRDefault="006C1955" w:rsidP="00414C50">
            <w:pPr>
              <w:autoSpaceDE w:val="0"/>
              <w:autoSpaceDN w:val="0"/>
              <w:adjustRightInd w:val="0"/>
              <w:spacing w:line="360" w:lineRule="auto"/>
              <w:jc w:val="center"/>
              <w:rPr>
                <w:rFonts w:ascii="Arial" w:hAnsi="Arial" w:cs="Arial"/>
                <w:b/>
                <w:color w:val="404040" w:themeColor="text1" w:themeTint="BF"/>
                <w:sz w:val="18"/>
                <w:szCs w:val="18"/>
              </w:rPr>
            </w:pPr>
            <w:r>
              <w:rPr>
                <w:rFonts w:ascii="Arial" w:hAnsi="Arial" w:cs="Arial"/>
                <w:b/>
                <w:color w:val="404040" w:themeColor="text1" w:themeTint="BF"/>
                <w:sz w:val="18"/>
                <w:szCs w:val="18"/>
              </w:rPr>
              <w:t>¿</w:t>
            </w:r>
            <w:r w:rsidRPr="002F37EB">
              <w:rPr>
                <w:rFonts w:ascii="Arial" w:hAnsi="Arial" w:cs="Arial"/>
                <w:b/>
                <w:color w:val="404040" w:themeColor="text1" w:themeTint="BF"/>
                <w:sz w:val="18"/>
                <w:szCs w:val="18"/>
              </w:rPr>
              <w:t>EJERCIÓ RECURSOS DEL FONDO</w:t>
            </w:r>
            <w:r>
              <w:rPr>
                <w:rFonts w:ascii="Arial" w:hAnsi="Arial" w:cs="Arial"/>
                <w:b/>
                <w:color w:val="404040" w:themeColor="text1" w:themeTint="BF"/>
                <w:sz w:val="18"/>
                <w:szCs w:val="18"/>
              </w:rPr>
              <w:t>?</w:t>
            </w:r>
          </w:p>
        </w:tc>
        <w:tc>
          <w:tcPr>
            <w:tcW w:w="1772" w:type="dxa"/>
            <w:shd w:val="clear" w:color="auto" w:fill="BFBFBF" w:themeFill="background1" w:themeFillShade="BF"/>
            <w:vAlign w:val="center"/>
          </w:tcPr>
          <w:p w14:paraId="2C65C383" w14:textId="328EC620" w:rsidR="006C1955" w:rsidRPr="00621A0F" w:rsidRDefault="006C1955" w:rsidP="00414C50">
            <w:pPr>
              <w:autoSpaceDE w:val="0"/>
              <w:autoSpaceDN w:val="0"/>
              <w:adjustRightInd w:val="0"/>
              <w:spacing w:line="360" w:lineRule="auto"/>
              <w:jc w:val="center"/>
              <w:rPr>
                <w:rFonts w:ascii="Arial" w:hAnsi="Arial" w:cs="Arial"/>
                <w:b/>
                <w:color w:val="404040" w:themeColor="text1" w:themeTint="BF"/>
                <w:sz w:val="18"/>
                <w:szCs w:val="18"/>
              </w:rPr>
            </w:pPr>
            <w:r w:rsidRPr="00621A0F">
              <w:rPr>
                <w:rFonts w:ascii="Arial" w:hAnsi="Arial" w:cs="Arial"/>
                <w:b/>
                <w:color w:val="404040" w:themeColor="text1" w:themeTint="BF"/>
                <w:sz w:val="18"/>
                <w:szCs w:val="18"/>
              </w:rPr>
              <w:t>¿SE ENCUENTRA ALINEADO AL FONDO?</w:t>
            </w:r>
          </w:p>
        </w:tc>
      </w:tr>
      <w:tr w:rsidR="006C1955" w:rsidRPr="00621A0F" w14:paraId="152491FD" w14:textId="77777777" w:rsidTr="002F7822">
        <w:trPr>
          <w:trHeight w:val="340"/>
          <w:jc w:val="center"/>
        </w:trPr>
        <w:tc>
          <w:tcPr>
            <w:tcW w:w="2078" w:type="dxa"/>
            <w:shd w:val="clear" w:color="auto" w:fill="F2F2F2" w:themeFill="background1" w:themeFillShade="F2"/>
            <w:vAlign w:val="center"/>
          </w:tcPr>
          <w:p w14:paraId="3E182507" w14:textId="77777777" w:rsidR="006C1955" w:rsidRPr="00621A0F" w:rsidRDefault="006C1955" w:rsidP="00414C50">
            <w:pPr>
              <w:autoSpaceDE w:val="0"/>
              <w:autoSpaceDN w:val="0"/>
              <w:adjustRightInd w:val="0"/>
              <w:spacing w:line="360" w:lineRule="auto"/>
              <w:rPr>
                <w:rFonts w:ascii="Arial" w:hAnsi="Arial" w:cs="Arial"/>
                <w:b/>
                <w:color w:val="404040" w:themeColor="text1" w:themeTint="BF"/>
                <w:sz w:val="18"/>
                <w:szCs w:val="18"/>
              </w:rPr>
            </w:pPr>
            <w:r w:rsidRPr="00621A0F">
              <w:rPr>
                <w:rFonts w:ascii="Arial" w:hAnsi="Arial" w:cs="Arial"/>
                <w:b/>
                <w:color w:val="404040" w:themeColor="text1" w:themeTint="BF"/>
                <w:sz w:val="18"/>
                <w:szCs w:val="18"/>
              </w:rPr>
              <w:t>Propósito</w:t>
            </w:r>
          </w:p>
        </w:tc>
        <w:tc>
          <w:tcPr>
            <w:tcW w:w="4536" w:type="dxa"/>
            <w:vAlign w:val="center"/>
          </w:tcPr>
          <w:p w14:paraId="3F514B9E" w14:textId="77777777" w:rsidR="006C1955" w:rsidRPr="00621A0F" w:rsidRDefault="006C1955" w:rsidP="00B134B4">
            <w:pPr>
              <w:spacing w:line="360" w:lineRule="auto"/>
              <w:rPr>
                <w:rFonts w:ascii="Arial" w:hAnsi="Arial" w:cs="Arial"/>
                <w:color w:val="404040" w:themeColor="text1" w:themeTint="BF"/>
                <w:sz w:val="18"/>
                <w:szCs w:val="18"/>
              </w:rPr>
            </w:pPr>
            <w:r w:rsidRPr="00621A0F">
              <w:rPr>
                <w:rFonts w:ascii="Arial" w:hAnsi="Arial" w:cs="Arial"/>
                <w:color w:val="404040" w:themeColor="text1" w:themeTint="BF"/>
                <w:sz w:val="18"/>
                <w:szCs w:val="18"/>
              </w:rPr>
              <w:t>Los alumnos matriculados en la Institución cursan y concluyen sus estudios de nivel superior hasta la obtención del título correspondiente.</w:t>
            </w:r>
          </w:p>
        </w:tc>
        <w:tc>
          <w:tcPr>
            <w:tcW w:w="1772" w:type="dxa"/>
            <w:vAlign w:val="center"/>
          </w:tcPr>
          <w:p w14:paraId="784E9A0C" w14:textId="25848804" w:rsidR="006C1955" w:rsidRPr="00621A0F" w:rsidRDefault="004225BD" w:rsidP="00B134B4">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Sí</w:t>
            </w:r>
          </w:p>
        </w:tc>
        <w:tc>
          <w:tcPr>
            <w:tcW w:w="1772" w:type="dxa"/>
            <w:vAlign w:val="center"/>
          </w:tcPr>
          <w:p w14:paraId="2CCED094" w14:textId="2A5380CF" w:rsidR="006C1955" w:rsidRPr="00621A0F" w:rsidRDefault="006C1955" w:rsidP="00B134B4">
            <w:pPr>
              <w:spacing w:line="360" w:lineRule="auto"/>
              <w:jc w:val="center"/>
              <w:rPr>
                <w:rFonts w:ascii="Arial" w:hAnsi="Arial" w:cs="Arial"/>
                <w:color w:val="404040" w:themeColor="text1" w:themeTint="BF"/>
                <w:sz w:val="18"/>
                <w:szCs w:val="18"/>
              </w:rPr>
            </w:pPr>
            <w:r w:rsidRPr="00621A0F">
              <w:rPr>
                <w:rFonts w:ascii="Arial" w:hAnsi="Arial" w:cs="Arial"/>
                <w:color w:val="404040" w:themeColor="text1" w:themeTint="BF"/>
                <w:sz w:val="18"/>
                <w:szCs w:val="18"/>
              </w:rPr>
              <w:t>No</w:t>
            </w:r>
          </w:p>
        </w:tc>
      </w:tr>
      <w:tr w:rsidR="006C1955" w:rsidRPr="00621A0F" w14:paraId="73F45890" w14:textId="77777777" w:rsidTr="002F7822">
        <w:trPr>
          <w:trHeight w:val="621"/>
          <w:jc w:val="center"/>
        </w:trPr>
        <w:tc>
          <w:tcPr>
            <w:tcW w:w="2078" w:type="dxa"/>
            <w:shd w:val="clear" w:color="auto" w:fill="F2F2F2" w:themeFill="background1" w:themeFillShade="F2"/>
            <w:vAlign w:val="center"/>
          </w:tcPr>
          <w:p w14:paraId="370150AE" w14:textId="77777777" w:rsidR="006C1955" w:rsidRPr="00621A0F" w:rsidRDefault="006C1955" w:rsidP="00414C50">
            <w:pPr>
              <w:autoSpaceDE w:val="0"/>
              <w:autoSpaceDN w:val="0"/>
              <w:adjustRightInd w:val="0"/>
              <w:spacing w:line="360" w:lineRule="auto"/>
              <w:rPr>
                <w:rFonts w:ascii="Arial" w:hAnsi="Arial" w:cs="Arial"/>
                <w:b/>
                <w:color w:val="404040" w:themeColor="text1" w:themeTint="BF"/>
                <w:sz w:val="18"/>
                <w:szCs w:val="18"/>
              </w:rPr>
            </w:pPr>
            <w:r w:rsidRPr="00621A0F">
              <w:rPr>
                <w:rFonts w:ascii="Arial" w:hAnsi="Arial" w:cs="Arial"/>
                <w:b/>
                <w:color w:val="404040" w:themeColor="text1" w:themeTint="BF"/>
                <w:sz w:val="18"/>
                <w:szCs w:val="18"/>
              </w:rPr>
              <w:lastRenderedPageBreak/>
              <w:t>Definición de la población objetivo</w:t>
            </w:r>
          </w:p>
        </w:tc>
        <w:tc>
          <w:tcPr>
            <w:tcW w:w="4536" w:type="dxa"/>
            <w:vAlign w:val="center"/>
          </w:tcPr>
          <w:p w14:paraId="4880FEC6" w14:textId="77777777" w:rsidR="006C1955" w:rsidRPr="00621A0F" w:rsidRDefault="006C1955" w:rsidP="00B134B4">
            <w:pPr>
              <w:spacing w:line="360" w:lineRule="auto"/>
              <w:rPr>
                <w:rFonts w:ascii="Arial" w:hAnsi="Arial" w:cs="Arial"/>
                <w:color w:val="404040" w:themeColor="text1" w:themeTint="BF"/>
                <w:sz w:val="18"/>
                <w:szCs w:val="18"/>
              </w:rPr>
            </w:pPr>
            <w:r w:rsidRPr="00621A0F">
              <w:rPr>
                <w:rFonts w:ascii="Arial" w:hAnsi="Arial" w:cs="Arial"/>
                <w:color w:val="404040" w:themeColor="text1" w:themeTint="BF"/>
                <w:sz w:val="18"/>
                <w:szCs w:val="18"/>
              </w:rPr>
              <w:t>Alumnos de la Universidad Tecnológica de Mayab.</w:t>
            </w:r>
          </w:p>
        </w:tc>
        <w:tc>
          <w:tcPr>
            <w:tcW w:w="1772" w:type="dxa"/>
            <w:vAlign w:val="center"/>
          </w:tcPr>
          <w:p w14:paraId="28CAC88E" w14:textId="2EBB1503" w:rsidR="006C1955" w:rsidRPr="00621A0F" w:rsidRDefault="004225BD" w:rsidP="00B134B4">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Sí</w:t>
            </w:r>
          </w:p>
        </w:tc>
        <w:tc>
          <w:tcPr>
            <w:tcW w:w="1772" w:type="dxa"/>
            <w:vAlign w:val="center"/>
          </w:tcPr>
          <w:p w14:paraId="17BACA6C" w14:textId="60814E1A" w:rsidR="006C1955" w:rsidRPr="00621A0F" w:rsidRDefault="006C1955" w:rsidP="00B134B4">
            <w:pPr>
              <w:spacing w:line="360" w:lineRule="auto"/>
              <w:jc w:val="center"/>
              <w:rPr>
                <w:rFonts w:ascii="Arial" w:hAnsi="Arial" w:cs="Arial"/>
                <w:color w:val="404040" w:themeColor="text1" w:themeTint="BF"/>
                <w:sz w:val="18"/>
                <w:szCs w:val="18"/>
              </w:rPr>
            </w:pPr>
            <w:r w:rsidRPr="00621A0F">
              <w:rPr>
                <w:rFonts w:ascii="Arial" w:hAnsi="Arial" w:cs="Arial"/>
                <w:color w:val="404040" w:themeColor="text1" w:themeTint="BF"/>
                <w:sz w:val="18"/>
                <w:szCs w:val="18"/>
              </w:rPr>
              <w:t>Sí</w:t>
            </w:r>
          </w:p>
        </w:tc>
      </w:tr>
      <w:tr w:rsidR="006C1955" w:rsidRPr="00621A0F" w14:paraId="661735CC" w14:textId="77777777" w:rsidTr="002F7822">
        <w:trPr>
          <w:trHeight w:val="621"/>
          <w:jc w:val="center"/>
        </w:trPr>
        <w:tc>
          <w:tcPr>
            <w:tcW w:w="2078" w:type="dxa"/>
            <w:vMerge w:val="restart"/>
            <w:shd w:val="clear" w:color="auto" w:fill="F2F2F2" w:themeFill="background1" w:themeFillShade="F2"/>
            <w:vAlign w:val="center"/>
          </w:tcPr>
          <w:p w14:paraId="7FF68984" w14:textId="77777777" w:rsidR="006C1955" w:rsidRPr="00621A0F" w:rsidRDefault="006C1955" w:rsidP="00414C50">
            <w:pPr>
              <w:autoSpaceDE w:val="0"/>
              <w:autoSpaceDN w:val="0"/>
              <w:adjustRightInd w:val="0"/>
              <w:spacing w:line="360" w:lineRule="auto"/>
              <w:rPr>
                <w:rFonts w:ascii="Arial" w:hAnsi="Arial" w:cs="Arial"/>
                <w:b/>
                <w:color w:val="404040" w:themeColor="text1" w:themeTint="BF"/>
                <w:sz w:val="18"/>
                <w:szCs w:val="18"/>
              </w:rPr>
            </w:pPr>
            <w:r w:rsidRPr="00621A0F">
              <w:rPr>
                <w:rFonts w:ascii="Arial" w:hAnsi="Arial" w:cs="Arial"/>
                <w:b/>
                <w:color w:val="404040" w:themeColor="text1" w:themeTint="BF"/>
                <w:sz w:val="18"/>
                <w:szCs w:val="18"/>
              </w:rPr>
              <w:t>Bienes o servicios</w:t>
            </w:r>
          </w:p>
          <w:p w14:paraId="30067AE0" w14:textId="77777777" w:rsidR="006C1955" w:rsidRPr="00621A0F" w:rsidRDefault="006C1955" w:rsidP="00414C50">
            <w:pPr>
              <w:autoSpaceDE w:val="0"/>
              <w:autoSpaceDN w:val="0"/>
              <w:adjustRightInd w:val="0"/>
              <w:spacing w:line="360" w:lineRule="auto"/>
              <w:rPr>
                <w:rFonts w:ascii="Arial" w:hAnsi="Arial" w:cs="Arial"/>
                <w:b/>
                <w:color w:val="404040" w:themeColor="text1" w:themeTint="BF"/>
                <w:sz w:val="18"/>
                <w:szCs w:val="18"/>
              </w:rPr>
            </w:pPr>
            <w:r w:rsidRPr="00621A0F">
              <w:rPr>
                <w:rFonts w:ascii="Arial" w:hAnsi="Arial" w:cs="Arial"/>
                <w:b/>
                <w:color w:val="404040" w:themeColor="text1" w:themeTint="BF"/>
                <w:sz w:val="18"/>
                <w:szCs w:val="18"/>
              </w:rPr>
              <w:t>(Componentes)</w:t>
            </w:r>
          </w:p>
        </w:tc>
        <w:tc>
          <w:tcPr>
            <w:tcW w:w="4536" w:type="dxa"/>
            <w:vAlign w:val="center"/>
          </w:tcPr>
          <w:p w14:paraId="03A4A8D6" w14:textId="77777777" w:rsidR="006C1955" w:rsidRPr="00621A0F" w:rsidRDefault="006C1955" w:rsidP="00B134B4">
            <w:pPr>
              <w:spacing w:line="360" w:lineRule="auto"/>
              <w:rPr>
                <w:rFonts w:ascii="Arial" w:hAnsi="Arial" w:cs="Arial"/>
                <w:color w:val="404040" w:themeColor="text1" w:themeTint="BF"/>
                <w:sz w:val="18"/>
                <w:szCs w:val="18"/>
              </w:rPr>
            </w:pPr>
            <w:r w:rsidRPr="00621A0F">
              <w:rPr>
                <w:rFonts w:ascii="Arial" w:hAnsi="Arial" w:cs="Arial"/>
                <w:color w:val="404040" w:themeColor="text1" w:themeTint="BF"/>
                <w:sz w:val="18"/>
                <w:szCs w:val="18"/>
              </w:rPr>
              <w:t>Programas educativos impartidos.</w:t>
            </w:r>
          </w:p>
        </w:tc>
        <w:tc>
          <w:tcPr>
            <w:tcW w:w="1772" w:type="dxa"/>
            <w:vAlign w:val="center"/>
          </w:tcPr>
          <w:p w14:paraId="794C18DE" w14:textId="5A21E456" w:rsidR="006C1955" w:rsidRPr="00621A0F" w:rsidRDefault="004225BD" w:rsidP="00B134B4">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772" w:type="dxa"/>
            <w:vAlign w:val="center"/>
          </w:tcPr>
          <w:p w14:paraId="5EEDDBD4" w14:textId="5B9E3188" w:rsidR="006C1955" w:rsidRPr="00621A0F" w:rsidRDefault="006C1955" w:rsidP="00B134B4">
            <w:pPr>
              <w:spacing w:line="360" w:lineRule="auto"/>
              <w:jc w:val="center"/>
              <w:rPr>
                <w:rFonts w:ascii="Arial" w:hAnsi="Arial" w:cs="Arial"/>
                <w:color w:val="404040" w:themeColor="text1" w:themeTint="BF"/>
                <w:sz w:val="18"/>
                <w:szCs w:val="18"/>
              </w:rPr>
            </w:pPr>
            <w:r w:rsidRPr="00621A0F">
              <w:rPr>
                <w:rFonts w:ascii="Arial" w:hAnsi="Arial" w:cs="Arial"/>
                <w:color w:val="404040" w:themeColor="text1" w:themeTint="BF"/>
                <w:sz w:val="18"/>
                <w:szCs w:val="18"/>
              </w:rPr>
              <w:t>No</w:t>
            </w:r>
          </w:p>
        </w:tc>
      </w:tr>
      <w:tr w:rsidR="006C1955" w:rsidRPr="00621A0F" w14:paraId="3C2D089B" w14:textId="77777777" w:rsidTr="002F7822">
        <w:trPr>
          <w:trHeight w:val="621"/>
          <w:jc w:val="center"/>
        </w:trPr>
        <w:tc>
          <w:tcPr>
            <w:tcW w:w="2078" w:type="dxa"/>
            <w:vMerge/>
            <w:shd w:val="clear" w:color="auto" w:fill="F2F2F2" w:themeFill="background1" w:themeFillShade="F2"/>
            <w:vAlign w:val="center"/>
          </w:tcPr>
          <w:p w14:paraId="2377AE86" w14:textId="77777777" w:rsidR="006C1955" w:rsidRPr="00621A0F" w:rsidRDefault="006C1955" w:rsidP="00414C50">
            <w:pPr>
              <w:autoSpaceDE w:val="0"/>
              <w:autoSpaceDN w:val="0"/>
              <w:adjustRightInd w:val="0"/>
              <w:spacing w:line="360" w:lineRule="auto"/>
              <w:rPr>
                <w:rFonts w:ascii="Arial" w:hAnsi="Arial" w:cs="Arial"/>
                <w:b/>
                <w:color w:val="404040" w:themeColor="text1" w:themeTint="BF"/>
                <w:sz w:val="18"/>
                <w:szCs w:val="18"/>
              </w:rPr>
            </w:pPr>
          </w:p>
        </w:tc>
        <w:tc>
          <w:tcPr>
            <w:tcW w:w="4536" w:type="dxa"/>
            <w:vAlign w:val="center"/>
          </w:tcPr>
          <w:p w14:paraId="416F153C" w14:textId="77777777" w:rsidR="006C1955" w:rsidRPr="00621A0F" w:rsidRDefault="006C1955" w:rsidP="00B134B4">
            <w:pPr>
              <w:spacing w:line="360" w:lineRule="auto"/>
              <w:rPr>
                <w:rFonts w:ascii="Arial" w:hAnsi="Arial" w:cs="Arial"/>
                <w:color w:val="404040" w:themeColor="text1" w:themeTint="BF"/>
                <w:sz w:val="18"/>
                <w:szCs w:val="18"/>
              </w:rPr>
            </w:pPr>
            <w:r w:rsidRPr="00621A0F">
              <w:rPr>
                <w:rFonts w:ascii="Arial" w:hAnsi="Arial" w:cs="Arial"/>
                <w:color w:val="404040" w:themeColor="text1" w:themeTint="BF"/>
                <w:sz w:val="18"/>
                <w:szCs w:val="18"/>
              </w:rPr>
              <w:t>Servicios de tutoría y orientación psicológica proporcionados.</w:t>
            </w:r>
          </w:p>
        </w:tc>
        <w:tc>
          <w:tcPr>
            <w:tcW w:w="1772" w:type="dxa"/>
            <w:vAlign w:val="center"/>
          </w:tcPr>
          <w:p w14:paraId="567683F5" w14:textId="6141A5AF" w:rsidR="006C1955" w:rsidRPr="00621A0F" w:rsidRDefault="004225BD" w:rsidP="00B134B4">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772" w:type="dxa"/>
            <w:vAlign w:val="center"/>
          </w:tcPr>
          <w:p w14:paraId="5D8E6E5F" w14:textId="5EDF126F" w:rsidR="006C1955" w:rsidRPr="00621A0F" w:rsidRDefault="006C1955" w:rsidP="00B134B4">
            <w:pPr>
              <w:spacing w:line="360" w:lineRule="auto"/>
              <w:jc w:val="center"/>
              <w:rPr>
                <w:rFonts w:ascii="Arial" w:hAnsi="Arial" w:cs="Arial"/>
                <w:color w:val="404040" w:themeColor="text1" w:themeTint="BF"/>
                <w:sz w:val="18"/>
                <w:szCs w:val="18"/>
              </w:rPr>
            </w:pPr>
            <w:r w:rsidRPr="00621A0F">
              <w:rPr>
                <w:rFonts w:ascii="Arial" w:hAnsi="Arial" w:cs="Arial"/>
                <w:color w:val="404040" w:themeColor="text1" w:themeTint="BF"/>
                <w:sz w:val="18"/>
                <w:szCs w:val="18"/>
              </w:rPr>
              <w:t>No</w:t>
            </w:r>
          </w:p>
        </w:tc>
      </w:tr>
      <w:tr w:rsidR="006C1955" w:rsidRPr="00621A0F" w14:paraId="3DE989BA" w14:textId="77777777" w:rsidTr="002F7822">
        <w:trPr>
          <w:trHeight w:val="621"/>
          <w:jc w:val="center"/>
        </w:trPr>
        <w:tc>
          <w:tcPr>
            <w:tcW w:w="2078" w:type="dxa"/>
            <w:vMerge/>
            <w:shd w:val="clear" w:color="auto" w:fill="F2F2F2" w:themeFill="background1" w:themeFillShade="F2"/>
            <w:vAlign w:val="center"/>
          </w:tcPr>
          <w:p w14:paraId="26AFF0D6" w14:textId="77777777" w:rsidR="006C1955" w:rsidRPr="00621A0F" w:rsidRDefault="006C1955" w:rsidP="00414C50">
            <w:pPr>
              <w:autoSpaceDE w:val="0"/>
              <w:autoSpaceDN w:val="0"/>
              <w:adjustRightInd w:val="0"/>
              <w:spacing w:line="360" w:lineRule="auto"/>
              <w:rPr>
                <w:rFonts w:ascii="Arial" w:hAnsi="Arial" w:cs="Arial"/>
                <w:b/>
                <w:color w:val="404040" w:themeColor="text1" w:themeTint="BF"/>
                <w:sz w:val="18"/>
                <w:szCs w:val="18"/>
              </w:rPr>
            </w:pPr>
          </w:p>
        </w:tc>
        <w:tc>
          <w:tcPr>
            <w:tcW w:w="4536" w:type="dxa"/>
            <w:vAlign w:val="center"/>
          </w:tcPr>
          <w:p w14:paraId="46B70301" w14:textId="77777777" w:rsidR="006C1955" w:rsidRPr="00621A0F" w:rsidRDefault="006C1955" w:rsidP="00B134B4">
            <w:pPr>
              <w:spacing w:line="360" w:lineRule="auto"/>
              <w:rPr>
                <w:rFonts w:ascii="Arial" w:hAnsi="Arial" w:cs="Arial"/>
                <w:color w:val="404040" w:themeColor="text1" w:themeTint="BF"/>
                <w:sz w:val="18"/>
                <w:szCs w:val="18"/>
              </w:rPr>
            </w:pPr>
            <w:r w:rsidRPr="00621A0F">
              <w:rPr>
                <w:rFonts w:ascii="Arial" w:hAnsi="Arial" w:cs="Arial"/>
                <w:color w:val="404040" w:themeColor="text1" w:themeTint="BF"/>
                <w:sz w:val="18"/>
                <w:szCs w:val="18"/>
              </w:rPr>
              <w:t>Asesorías académicas proporcionadas.</w:t>
            </w:r>
          </w:p>
        </w:tc>
        <w:tc>
          <w:tcPr>
            <w:tcW w:w="1772" w:type="dxa"/>
            <w:vAlign w:val="center"/>
          </w:tcPr>
          <w:p w14:paraId="0ACB3AE9" w14:textId="2E7E20BD" w:rsidR="006C1955" w:rsidRPr="00621A0F" w:rsidRDefault="004225BD" w:rsidP="00B134B4">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772" w:type="dxa"/>
            <w:vAlign w:val="center"/>
          </w:tcPr>
          <w:p w14:paraId="75FB1F37" w14:textId="2ED318F9" w:rsidR="006C1955" w:rsidRPr="00621A0F" w:rsidRDefault="006C1955" w:rsidP="00B134B4">
            <w:pPr>
              <w:spacing w:line="360" w:lineRule="auto"/>
              <w:jc w:val="center"/>
              <w:rPr>
                <w:rFonts w:ascii="Arial" w:hAnsi="Arial" w:cs="Arial"/>
                <w:color w:val="404040" w:themeColor="text1" w:themeTint="BF"/>
                <w:sz w:val="18"/>
                <w:szCs w:val="18"/>
              </w:rPr>
            </w:pPr>
            <w:r w:rsidRPr="00621A0F">
              <w:rPr>
                <w:rFonts w:ascii="Arial" w:hAnsi="Arial" w:cs="Arial"/>
                <w:color w:val="404040" w:themeColor="text1" w:themeTint="BF"/>
                <w:sz w:val="18"/>
                <w:szCs w:val="18"/>
              </w:rPr>
              <w:t>No</w:t>
            </w:r>
          </w:p>
        </w:tc>
      </w:tr>
      <w:tr w:rsidR="006C1955" w:rsidRPr="00621A0F" w14:paraId="3B3CE756" w14:textId="77777777" w:rsidTr="002F7822">
        <w:trPr>
          <w:trHeight w:val="621"/>
          <w:jc w:val="center"/>
        </w:trPr>
        <w:tc>
          <w:tcPr>
            <w:tcW w:w="2078" w:type="dxa"/>
            <w:vMerge/>
            <w:shd w:val="clear" w:color="auto" w:fill="F2F2F2" w:themeFill="background1" w:themeFillShade="F2"/>
            <w:vAlign w:val="center"/>
          </w:tcPr>
          <w:p w14:paraId="43556B14" w14:textId="77777777" w:rsidR="006C1955" w:rsidRPr="00621A0F" w:rsidRDefault="006C1955" w:rsidP="00414C50">
            <w:pPr>
              <w:autoSpaceDE w:val="0"/>
              <w:autoSpaceDN w:val="0"/>
              <w:adjustRightInd w:val="0"/>
              <w:spacing w:line="360" w:lineRule="auto"/>
              <w:rPr>
                <w:rFonts w:ascii="Arial" w:hAnsi="Arial" w:cs="Arial"/>
                <w:b/>
                <w:color w:val="404040" w:themeColor="text1" w:themeTint="BF"/>
                <w:sz w:val="18"/>
                <w:szCs w:val="18"/>
              </w:rPr>
            </w:pPr>
          </w:p>
        </w:tc>
        <w:tc>
          <w:tcPr>
            <w:tcW w:w="4536" w:type="dxa"/>
            <w:vAlign w:val="center"/>
          </w:tcPr>
          <w:p w14:paraId="3EF9B52F" w14:textId="77777777" w:rsidR="006C1955" w:rsidRPr="00621A0F" w:rsidRDefault="006C1955" w:rsidP="00B134B4">
            <w:pPr>
              <w:spacing w:line="360" w:lineRule="auto"/>
              <w:rPr>
                <w:rFonts w:ascii="Arial" w:hAnsi="Arial" w:cs="Arial"/>
                <w:color w:val="404040" w:themeColor="text1" w:themeTint="BF"/>
                <w:sz w:val="18"/>
                <w:szCs w:val="18"/>
              </w:rPr>
            </w:pPr>
            <w:r w:rsidRPr="00621A0F">
              <w:rPr>
                <w:rFonts w:ascii="Arial" w:hAnsi="Arial" w:cs="Arial"/>
                <w:color w:val="404040" w:themeColor="text1" w:themeTint="BF"/>
                <w:sz w:val="18"/>
                <w:szCs w:val="18"/>
              </w:rPr>
              <w:t>Apoyos y estímulos académicos otorgados.</w:t>
            </w:r>
          </w:p>
        </w:tc>
        <w:tc>
          <w:tcPr>
            <w:tcW w:w="1772" w:type="dxa"/>
            <w:vAlign w:val="center"/>
          </w:tcPr>
          <w:p w14:paraId="4B0FFDFE" w14:textId="37BAB74C" w:rsidR="006C1955" w:rsidRPr="00621A0F" w:rsidRDefault="004225BD" w:rsidP="00B134B4">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772" w:type="dxa"/>
            <w:vAlign w:val="center"/>
          </w:tcPr>
          <w:p w14:paraId="0CA89A87" w14:textId="7371CA77" w:rsidR="006C1955" w:rsidRPr="00621A0F" w:rsidRDefault="006C1955" w:rsidP="00B134B4">
            <w:pPr>
              <w:spacing w:line="360" w:lineRule="auto"/>
              <w:jc w:val="center"/>
              <w:rPr>
                <w:rFonts w:ascii="Arial" w:hAnsi="Arial" w:cs="Arial"/>
                <w:color w:val="404040" w:themeColor="text1" w:themeTint="BF"/>
                <w:sz w:val="18"/>
                <w:szCs w:val="18"/>
              </w:rPr>
            </w:pPr>
            <w:r w:rsidRPr="00621A0F">
              <w:rPr>
                <w:rFonts w:ascii="Arial" w:hAnsi="Arial" w:cs="Arial"/>
                <w:color w:val="404040" w:themeColor="text1" w:themeTint="BF"/>
                <w:sz w:val="18"/>
                <w:szCs w:val="18"/>
              </w:rPr>
              <w:t>No</w:t>
            </w:r>
          </w:p>
        </w:tc>
      </w:tr>
      <w:tr w:rsidR="006C1955" w:rsidRPr="00621A0F" w14:paraId="21A9ACDC" w14:textId="77777777" w:rsidTr="002F7822">
        <w:trPr>
          <w:trHeight w:val="621"/>
          <w:jc w:val="center"/>
        </w:trPr>
        <w:tc>
          <w:tcPr>
            <w:tcW w:w="2078" w:type="dxa"/>
            <w:vMerge/>
            <w:shd w:val="clear" w:color="auto" w:fill="F2F2F2" w:themeFill="background1" w:themeFillShade="F2"/>
            <w:vAlign w:val="center"/>
          </w:tcPr>
          <w:p w14:paraId="2A83B439" w14:textId="77777777" w:rsidR="006C1955" w:rsidRPr="00621A0F" w:rsidRDefault="006C1955" w:rsidP="00414C50">
            <w:pPr>
              <w:autoSpaceDE w:val="0"/>
              <w:autoSpaceDN w:val="0"/>
              <w:adjustRightInd w:val="0"/>
              <w:spacing w:line="360" w:lineRule="auto"/>
              <w:rPr>
                <w:rFonts w:ascii="Arial" w:hAnsi="Arial" w:cs="Arial"/>
                <w:b/>
                <w:color w:val="404040" w:themeColor="text1" w:themeTint="BF"/>
                <w:sz w:val="18"/>
                <w:szCs w:val="18"/>
              </w:rPr>
            </w:pPr>
          </w:p>
        </w:tc>
        <w:tc>
          <w:tcPr>
            <w:tcW w:w="4536" w:type="dxa"/>
            <w:vAlign w:val="center"/>
          </w:tcPr>
          <w:p w14:paraId="19A5AA5A" w14:textId="77777777" w:rsidR="006C1955" w:rsidRPr="00621A0F" w:rsidRDefault="006C1955" w:rsidP="00B134B4">
            <w:pPr>
              <w:spacing w:line="360" w:lineRule="auto"/>
              <w:rPr>
                <w:rFonts w:ascii="Arial" w:hAnsi="Arial" w:cs="Arial"/>
                <w:color w:val="404040" w:themeColor="text1" w:themeTint="BF"/>
                <w:sz w:val="18"/>
                <w:szCs w:val="18"/>
              </w:rPr>
            </w:pPr>
            <w:r w:rsidRPr="00621A0F">
              <w:rPr>
                <w:rFonts w:ascii="Arial" w:hAnsi="Arial" w:cs="Arial"/>
                <w:color w:val="404040" w:themeColor="text1" w:themeTint="BF"/>
                <w:sz w:val="18"/>
                <w:szCs w:val="18"/>
              </w:rPr>
              <w:t>Actividades extraescolares realizadas.</w:t>
            </w:r>
          </w:p>
        </w:tc>
        <w:tc>
          <w:tcPr>
            <w:tcW w:w="1772" w:type="dxa"/>
            <w:vAlign w:val="center"/>
          </w:tcPr>
          <w:p w14:paraId="23885421" w14:textId="1116A0C6" w:rsidR="006C1955" w:rsidRPr="00621A0F" w:rsidRDefault="004225BD" w:rsidP="00B134B4">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772" w:type="dxa"/>
            <w:vAlign w:val="center"/>
          </w:tcPr>
          <w:p w14:paraId="038508A7" w14:textId="6F713867" w:rsidR="006C1955" w:rsidRPr="00621A0F" w:rsidRDefault="006C1955" w:rsidP="00B134B4">
            <w:pPr>
              <w:spacing w:line="360" w:lineRule="auto"/>
              <w:jc w:val="center"/>
              <w:rPr>
                <w:rFonts w:ascii="Arial" w:hAnsi="Arial" w:cs="Arial"/>
                <w:color w:val="404040" w:themeColor="text1" w:themeTint="BF"/>
                <w:sz w:val="18"/>
                <w:szCs w:val="18"/>
              </w:rPr>
            </w:pPr>
            <w:r w:rsidRPr="00621A0F">
              <w:rPr>
                <w:rFonts w:ascii="Arial" w:hAnsi="Arial" w:cs="Arial"/>
                <w:color w:val="404040" w:themeColor="text1" w:themeTint="BF"/>
                <w:sz w:val="18"/>
                <w:szCs w:val="18"/>
              </w:rPr>
              <w:t>No</w:t>
            </w:r>
          </w:p>
        </w:tc>
      </w:tr>
      <w:tr w:rsidR="006C1955" w:rsidRPr="00621A0F" w14:paraId="5F06DFAB" w14:textId="77777777" w:rsidTr="002F7822">
        <w:trPr>
          <w:trHeight w:val="621"/>
          <w:jc w:val="center"/>
        </w:trPr>
        <w:tc>
          <w:tcPr>
            <w:tcW w:w="2078" w:type="dxa"/>
            <w:vMerge/>
            <w:shd w:val="clear" w:color="auto" w:fill="F2F2F2" w:themeFill="background1" w:themeFillShade="F2"/>
            <w:vAlign w:val="center"/>
          </w:tcPr>
          <w:p w14:paraId="055944A0" w14:textId="77777777" w:rsidR="006C1955" w:rsidRPr="00621A0F" w:rsidRDefault="006C1955" w:rsidP="00414C50">
            <w:pPr>
              <w:autoSpaceDE w:val="0"/>
              <w:autoSpaceDN w:val="0"/>
              <w:adjustRightInd w:val="0"/>
              <w:spacing w:line="360" w:lineRule="auto"/>
              <w:rPr>
                <w:rFonts w:ascii="Arial" w:hAnsi="Arial" w:cs="Arial"/>
                <w:b/>
                <w:color w:val="404040" w:themeColor="text1" w:themeTint="BF"/>
                <w:sz w:val="18"/>
                <w:szCs w:val="18"/>
              </w:rPr>
            </w:pPr>
          </w:p>
        </w:tc>
        <w:tc>
          <w:tcPr>
            <w:tcW w:w="4536" w:type="dxa"/>
            <w:vAlign w:val="center"/>
          </w:tcPr>
          <w:p w14:paraId="4CAA534A" w14:textId="77777777" w:rsidR="006C1955" w:rsidRPr="00621A0F" w:rsidRDefault="006C1955" w:rsidP="00B134B4">
            <w:pPr>
              <w:spacing w:line="360" w:lineRule="auto"/>
              <w:rPr>
                <w:rFonts w:ascii="Arial" w:hAnsi="Arial" w:cs="Arial"/>
                <w:color w:val="404040" w:themeColor="text1" w:themeTint="BF"/>
                <w:sz w:val="18"/>
                <w:szCs w:val="18"/>
              </w:rPr>
            </w:pPr>
            <w:r w:rsidRPr="00621A0F">
              <w:rPr>
                <w:rFonts w:ascii="Arial" w:hAnsi="Arial" w:cs="Arial"/>
                <w:color w:val="404040" w:themeColor="text1" w:themeTint="BF"/>
                <w:sz w:val="18"/>
                <w:szCs w:val="18"/>
              </w:rPr>
              <w:t>Programas educativos impartidos.</w:t>
            </w:r>
          </w:p>
        </w:tc>
        <w:tc>
          <w:tcPr>
            <w:tcW w:w="1772" w:type="dxa"/>
            <w:vAlign w:val="center"/>
          </w:tcPr>
          <w:p w14:paraId="087BFECD" w14:textId="2C228E51" w:rsidR="006C1955" w:rsidRPr="00621A0F" w:rsidRDefault="004225BD" w:rsidP="00B134B4">
            <w:pPr>
              <w:spacing w:line="360"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No</w:t>
            </w:r>
          </w:p>
        </w:tc>
        <w:tc>
          <w:tcPr>
            <w:tcW w:w="1772" w:type="dxa"/>
            <w:vAlign w:val="center"/>
          </w:tcPr>
          <w:p w14:paraId="3D4A1B52" w14:textId="658DCD50" w:rsidR="006C1955" w:rsidRPr="00621A0F" w:rsidRDefault="006C1955" w:rsidP="00B134B4">
            <w:pPr>
              <w:spacing w:line="360" w:lineRule="auto"/>
              <w:jc w:val="center"/>
              <w:rPr>
                <w:rFonts w:ascii="Arial" w:hAnsi="Arial" w:cs="Arial"/>
                <w:color w:val="404040" w:themeColor="text1" w:themeTint="BF"/>
                <w:sz w:val="18"/>
                <w:szCs w:val="18"/>
              </w:rPr>
            </w:pPr>
            <w:r w:rsidRPr="00621A0F">
              <w:rPr>
                <w:rFonts w:ascii="Arial" w:hAnsi="Arial" w:cs="Arial"/>
                <w:color w:val="404040" w:themeColor="text1" w:themeTint="BF"/>
                <w:sz w:val="18"/>
                <w:szCs w:val="18"/>
              </w:rPr>
              <w:t>No</w:t>
            </w:r>
          </w:p>
        </w:tc>
      </w:tr>
      <w:tr w:rsidR="006C1955" w:rsidRPr="00621A0F" w14:paraId="42F243F2" w14:textId="77777777" w:rsidTr="00927352">
        <w:trPr>
          <w:trHeight w:val="448"/>
          <w:jc w:val="center"/>
        </w:trPr>
        <w:tc>
          <w:tcPr>
            <w:tcW w:w="10158" w:type="dxa"/>
            <w:gridSpan w:val="4"/>
            <w:tcBorders>
              <w:top w:val="single" w:sz="4" w:space="0" w:color="BFBFBF" w:themeColor="background1" w:themeShade="BF"/>
              <w:left w:val="nil"/>
              <w:bottom w:val="nil"/>
              <w:right w:val="nil"/>
            </w:tcBorders>
            <w:shd w:val="clear" w:color="auto" w:fill="auto"/>
            <w:vAlign w:val="bottom"/>
          </w:tcPr>
          <w:p w14:paraId="25BF9CE2" w14:textId="77777777" w:rsidR="006C1955" w:rsidRPr="004225BD" w:rsidRDefault="006C1955" w:rsidP="00414C50">
            <w:pPr>
              <w:spacing w:line="360" w:lineRule="auto"/>
              <w:rPr>
                <w:rFonts w:ascii="Arial" w:hAnsi="Arial" w:cs="Arial"/>
                <w:color w:val="404040" w:themeColor="text1" w:themeTint="BF"/>
                <w:sz w:val="16"/>
                <w:szCs w:val="16"/>
              </w:rPr>
            </w:pPr>
            <w:r w:rsidRPr="004225BD">
              <w:rPr>
                <w:rFonts w:ascii="Arial" w:hAnsi="Arial" w:cs="Arial"/>
                <w:b/>
                <w:color w:val="404040" w:themeColor="text1" w:themeTint="BF"/>
                <w:sz w:val="16"/>
                <w:szCs w:val="16"/>
              </w:rPr>
              <w:t>Fuente:</w:t>
            </w:r>
            <w:r w:rsidRPr="004225BD">
              <w:rPr>
                <w:rFonts w:ascii="Arial" w:hAnsi="Arial" w:cs="Arial"/>
                <w:color w:val="404040" w:themeColor="text1" w:themeTint="BF"/>
                <w:sz w:val="16"/>
                <w:szCs w:val="16"/>
              </w:rPr>
              <w:t xml:space="preserve"> SAF. Matriz de Indicadores de PP223 Mejoramiento de la eficiencia terminal de la Universidad Tecnológica del Mayab.</w:t>
            </w:r>
          </w:p>
        </w:tc>
      </w:tr>
    </w:tbl>
    <w:p w14:paraId="5792A2A6" w14:textId="77777777" w:rsidR="00B134B4" w:rsidRDefault="00B134B4" w:rsidP="00414C50">
      <w:pPr>
        <w:autoSpaceDE w:val="0"/>
        <w:autoSpaceDN w:val="0"/>
        <w:adjustRightInd w:val="0"/>
        <w:spacing w:after="0" w:line="360" w:lineRule="auto"/>
        <w:jc w:val="both"/>
        <w:rPr>
          <w:rFonts w:ascii="Arial" w:hAnsi="Arial" w:cs="Arial"/>
          <w:color w:val="404040" w:themeColor="text1" w:themeTint="BF"/>
        </w:rPr>
      </w:pPr>
    </w:p>
    <w:p w14:paraId="1F5A3ECF" w14:textId="2B85D2E4" w:rsidR="00DB56BC" w:rsidRDefault="00DB56BC" w:rsidP="00BE2657">
      <w:pPr>
        <w:autoSpaceDE w:val="0"/>
        <w:autoSpaceDN w:val="0"/>
        <w:adjustRightInd w:val="0"/>
        <w:spacing w:after="0" w:line="360" w:lineRule="auto"/>
        <w:jc w:val="both"/>
        <w:rPr>
          <w:rFonts w:ascii="Arial" w:hAnsi="Arial" w:cs="Arial"/>
        </w:rPr>
      </w:pPr>
      <w:r w:rsidRPr="00FB2E51">
        <w:rPr>
          <w:rFonts w:ascii="Arial" w:hAnsi="Arial" w:cs="Arial"/>
        </w:rPr>
        <w:t>El análisis de la tabla anterior nos permitió observar que</w:t>
      </w:r>
      <w:r>
        <w:rPr>
          <w:rFonts w:ascii="Arial" w:hAnsi="Arial" w:cs="Arial"/>
        </w:rPr>
        <w:t xml:space="preserve"> l</w:t>
      </w:r>
      <w:r w:rsidR="00BE2657">
        <w:rPr>
          <w:rFonts w:ascii="Arial" w:hAnsi="Arial" w:cs="Arial"/>
        </w:rPr>
        <w:t xml:space="preserve">a población objetivo del programa presupuestario </w:t>
      </w:r>
      <w:r w:rsidR="00414C50" w:rsidRPr="00A031DC">
        <w:rPr>
          <w:rFonts w:ascii="Arial" w:hAnsi="Arial" w:cs="Arial"/>
        </w:rPr>
        <w:t>223 se encuentra definida y</w:t>
      </w:r>
      <w:r w:rsidR="000F63AB">
        <w:rPr>
          <w:rFonts w:ascii="Arial" w:hAnsi="Arial" w:cs="Arial"/>
        </w:rPr>
        <w:t xml:space="preserve"> alineada al Fondo, empero, el P</w:t>
      </w:r>
      <w:r w:rsidR="00414C50" w:rsidRPr="00A031DC">
        <w:rPr>
          <w:rFonts w:ascii="Arial" w:hAnsi="Arial" w:cs="Arial"/>
        </w:rPr>
        <w:t xml:space="preserve">ropósito </w:t>
      </w:r>
      <w:r w:rsidR="00B01669" w:rsidRPr="00A031DC">
        <w:rPr>
          <w:rFonts w:ascii="Arial" w:hAnsi="Arial" w:cs="Arial"/>
        </w:rPr>
        <w:t xml:space="preserve">del </w:t>
      </w:r>
      <w:r w:rsidR="00414C50" w:rsidRPr="00A031DC">
        <w:rPr>
          <w:rFonts w:ascii="Arial" w:hAnsi="Arial" w:cs="Arial"/>
        </w:rPr>
        <w:t>programa</w:t>
      </w:r>
      <w:r w:rsidR="00B01669" w:rsidRPr="00A031DC">
        <w:rPr>
          <w:rFonts w:ascii="Arial" w:hAnsi="Arial" w:cs="Arial"/>
        </w:rPr>
        <w:t xml:space="preserve"> </w:t>
      </w:r>
      <w:r w:rsidR="00414C50" w:rsidRPr="00A031DC">
        <w:rPr>
          <w:rFonts w:ascii="Arial" w:hAnsi="Arial" w:cs="Arial"/>
        </w:rPr>
        <w:t xml:space="preserve">presupuestario no lo está, toda vez que la </w:t>
      </w:r>
      <w:r w:rsidR="004240DF">
        <w:rPr>
          <w:rFonts w:ascii="Arial" w:hAnsi="Arial" w:cs="Arial"/>
        </w:rPr>
        <w:t>Matriz de Indicadores</w:t>
      </w:r>
      <w:r w:rsidR="00414C50" w:rsidRPr="00A031DC">
        <w:rPr>
          <w:rFonts w:ascii="Arial" w:hAnsi="Arial" w:cs="Arial"/>
        </w:rPr>
        <w:t xml:space="preserve"> federal del FAM Infraestructura Educativa se propone alcanzar una mayor cobertura mediante componentes de construcción, rehabilitación y/o equipamiento de espacios educativos en sus diversos niveles, mientras que en el ámbito estatal se busca incrementar la eficiencia terminal.</w:t>
      </w:r>
    </w:p>
    <w:p w14:paraId="77B13C3D" w14:textId="77777777" w:rsidR="00DB56BC" w:rsidRDefault="00DB56BC" w:rsidP="00BE2657">
      <w:pPr>
        <w:autoSpaceDE w:val="0"/>
        <w:autoSpaceDN w:val="0"/>
        <w:adjustRightInd w:val="0"/>
        <w:spacing w:after="0" w:line="360" w:lineRule="auto"/>
        <w:jc w:val="both"/>
        <w:rPr>
          <w:rFonts w:ascii="Arial" w:hAnsi="Arial" w:cs="Arial"/>
        </w:rPr>
      </w:pPr>
    </w:p>
    <w:p w14:paraId="609F4AFC" w14:textId="77777777" w:rsidR="00007AFA" w:rsidRDefault="00E77B8F" w:rsidP="00BE2657">
      <w:pPr>
        <w:autoSpaceDE w:val="0"/>
        <w:autoSpaceDN w:val="0"/>
        <w:adjustRightInd w:val="0"/>
        <w:spacing w:after="0" w:line="360" w:lineRule="auto"/>
        <w:jc w:val="both"/>
        <w:rPr>
          <w:rFonts w:ascii="Arial" w:hAnsi="Arial" w:cs="Arial"/>
        </w:rPr>
      </w:pPr>
      <w:r w:rsidRPr="00A031DC">
        <w:rPr>
          <w:rFonts w:ascii="Arial" w:hAnsi="Arial" w:cs="Arial"/>
        </w:rPr>
        <w:t>S</w:t>
      </w:r>
      <w:r w:rsidR="00414C50" w:rsidRPr="00A031DC">
        <w:rPr>
          <w:rFonts w:ascii="Arial" w:hAnsi="Arial" w:cs="Arial"/>
        </w:rPr>
        <w:t>e puede observ</w:t>
      </w:r>
      <w:r w:rsidR="000F63AB">
        <w:rPr>
          <w:rFonts w:ascii="Arial" w:hAnsi="Arial" w:cs="Arial"/>
        </w:rPr>
        <w:t>ar que tanto el P</w:t>
      </w:r>
      <w:r w:rsidR="00414C50" w:rsidRPr="00A031DC">
        <w:rPr>
          <w:rFonts w:ascii="Arial" w:hAnsi="Arial" w:cs="Arial"/>
        </w:rPr>
        <w:t xml:space="preserve">ropósito como los componentes se refieren a servicios de apoyo y acompañamiento al alumno </w:t>
      </w:r>
      <w:r w:rsidRPr="00A031DC">
        <w:rPr>
          <w:rFonts w:ascii="Arial" w:hAnsi="Arial" w:cs="Arial"/>
        </w:rPr>
        <w:t>para la</w:t>
      </w:r>
      <w:r w:rsidR="00C36772" w:rsidRPr="00A031DC">
        <w:rPr>
          <w:rFonts w:ascii="Arial" w:hAnsi="Arial" w:cs="Arial"/>
        </w:rPr>
        <w:t xml:space="preserve"> eficiencia terminal sin que la cobertura sea un elemento indispensable para lograr el propósito que se plantea, </w:t>
      </w:r>
      <w:r w:rsidRPr="00A031DC">
        <w:rPr>
          <w:rFonts w:ascii="Arial" w:hAnsi="Arial" w:cs="Arial"/>
        </w:rPr>
        <w:t>lo que se corroboró con el</w:t>
      </w:r>
      <w:r w:rsidR="00611CC8" w:rsidRPr="00A031DC">
        <w:rPr>
          <w:rFonts w:ascii="Arial" w:hAnsi="Arial" w:cs="Arial"/>
        </w:rPr>
        <w:t xml:space="preserve"> árbol de problema</w:t>
      </w:r>
      <w:r w:rsidRPr="00A031DC">
        <w:rPr>
          <w:rFonts w:ascii="Arial" w:hAnsi="Arial" w:cs="Arial"/>
        </w:rPr>
        <w:t>s</w:t>
      </w:r>
      <w:r w:rsidR="00611CC8" w:rsidRPr="00A031DC">
        <w:rPr>
          <w:rFonts w:ascii="Arial" w:hAnsi="Arial" w:cs="Arial"/>
        </w:rPr>
        <w:t xml:space="preserve"> que entregó la dependencia responsable del programa</w:t>
      </w:r>
      <w:r w:rsidR="00007AFA">
        <w:rPr>
          <w:rFonts w:ascii="Arial" w:hAnsi="Arial" w:cs="Arial"/>
        </w:rPr>
        <w:t>.</w:t>
      </w:r>
    </w:p>
    <w:p w14:paraId="3098FB6F" w14:textId="77777777" w:rsidR="00007AFA" w:rsidRDefault="00007AFA" w:rsidP="00BE2657">
      <w:pPr>
        <w:autoSpaceDE w:val="0"/>
        <w:autoSpaceDN w:val="0"/>
        <w:adjustRightInd w:val="0"/>
        <w:spacing w:after="0" w:line="360" w:lineRule="auto"/>
        <w:jc w:val="both"/>
        <w:rPr>
          <w:rFonts w:ascii="Arial" w:hAnsi="Arial" w:cs="Arial"/>
        </w:rPr>
      </w:pPr>
    </w:p>
    <w:p w14:paraId="77F2A2B1" w14:textId="6E59D6F0" w:rsidR="00007AFA" w:rsidRDefault="004D6D7A" w:rsidP="00BE2657">
      <w:pPr>
        <w:autoSpaceDE w:val="0"/>
        <w:autoSpaceDN w:val="0"/>
        <w:adjustRightInd w:val="0"/>
        <w:spacing w:after="0" w:line="360" w:lineRule="auto"/>
        <w:jc w:val="both"/>
        <w:rPr>
          <w:rFonts w:ascii="Arial" w:hAnsi="Arial" w:cs="Arial"/>
        </w:rPr>
      </w:pPr>
      <w:r>
        <w:rPr>
          <w:rFonts w:ascii="Arial" w:hAnsi="Arial" w:cs="Arial"/>
        </w:rPr>
        <w:t>Además, e</w:t>
      </w:r>
      <w:r w:rsidR="00007AFA">
        <w:rPr>
          <w:rFonts w:ascii="Arial" w:hAnsi="Arial" w:cs="Arial"/>
        </w:rPr>
        <w:t xml:space="preserve">n un análisis de las UBP se </w:t>
      </w:r>
      <w:r w:rsidR="00EE37A8">
        <w:rPr>
          <w:rFonts w:ascii="Arial" w:hAnsi="Arial" w:cs="Arial"/>
        </w:rPr>
        <w:t xml:space="preserve">comprobó </w:t>
      </w:r>
      <w:r w:rsidR="00007AFA">
        <w:rPr>
          <w:rFonts w:ascii="Arial" w:hAnsi="Arial" w:cs="Arial"/>
        </w:rPr>
        <w:t xml:space="preserve">que el programa presupuestario </w:t>
      </w:r>
      <w:r w:rsidR="00EE37A8">
        <w:rPr>
          <w:rFonts w:ascii="Arial" w:hAnsi="Arial" w:cs="Arial"/>
        </w:rPr>
        <w:t xml:space="preserve">sí </w:t>
      </w:r>
      <w:r w:rsidR="00007AFA">
        <w:rPr>
          <w:rFonts w:ascii="Arial" w:hAnsi="Arial" w:cs="Arial"/>
        </w:rPr>
        <w:t>ejerció recursos del FAM para la tercera etapa de la c</w:t>
      </w:r>
      <w:r w:rsidR="00007AFA" w:rsidRPr="00007AFA">
        <w:rPr>
          <w:rFonts w:ascii="Arial" w:hAnsi="Arial" w:cs="Arial"/>
        </w:rPr>
        <w:t>onstrucción y equipamiento de la Universidad Tecnológica del Mayab en el municipio de Peto</w:t>
      </w:r>
      <w:r w:rsidR="00007AFA">
        <w:rPr>
          <w:rFonts w:ascii="Arial" w:hAnsi="Arial" w:cs="Arial"/>
        </w:rPr>
        <w:t>, pero esta información no se incluye en ning</w:t>
      </w:r>
      <w:r w:rsidR="00062B92">
        <w:rPr>
          <w:rFonts w:ascii="Arial" w:hAnsi="Arial" w:cs="Arial"/>
        </w:rPr>
        <w:t xml:space="preserve">uno de los </w:t>
      </w:r>
      <w:r w:rsidR="00007AFA">
        <w:rPr>
          <w:rFonts w:ascii="Arial" w:hAnsi="Arial" w:cs="Arial"/>
        </w:rPr>
        <w:t>elemento</w:t>
      </w:r>
      <w:r w:rsidR="00062B92">
        <w:rPr>
          <w:rFonts w:ascii="Arial" w:hAnsi="Arial" w:cs="Arial"/>
        </w:rPr>
        <w:t>s</w:t>
      </w:r>
      <w:r w:rsidR="00EE37A8">
        <w:rPr>
          <w:rFonts w:ascii="Arial" w:hAnsi="Arial" w:cs="Arial"/>
        </w:rPr>
        <w:t xml:space="preserve"> de la Matriz de I</w:t>
      </w:r>
      <w:r w:rsidR="00007AFA">
        <w:rPr>
          <w:rFonts w:ascii="Arial" w:hAnsi="Arial" w:cs="Arial"/>
        </w:rPr>
        <w:t xml:space="preserve">ndicadores </w:t>
      </w:r>
      <w:r w:rsidR="00EE37A8">
        <w:rPr>
          <w:rFonts w:ascii="Arial" w:hAnsi="Arial" w:cs="Arial"/>
        </w:rPr>
        <w:t>del programa presupuestario estatal</w:t>
      </w:r>
      <w:r w:rsidR="00007AFA">
        <w:rPr>
          <w:rFonts w:ascii="Arial" w:hAnsi="Arial" w:cs="Arial"/>
        </w:rPr>
        <w:t>.</w:t>
      </w:r>
    </w:p>
    <w:p w14:paraId="32586A8B" w14:textId="77777777" w:rsidR="00007AFA" w:rsidRDefault="00007AFA" w:rsidP="00BE2657">
      <w:pPr>
        <w:autoSpaceDE w:val="0"/>
        <w:autoSpaceDN w:val="0"/>
        <w:adjustRightInd w:val="0"/>
        <w:spacing w:after="0" w:line="360" w:lineRule="auto"/>
        <w:jc w:val="both"/>
        <w:rPr>
          <w:rFonts w:ascii="Arial" w:hAnsi="Arial" w:cs="Arial"/>
        </w:rPr>
      </w:pPr>
    </w:p>
    <w:p w14:paraId="3D91813A" w14:textId="3796761C" w:rsidR="00C36772" w:rsidRPr="00A031DC" w:rsidRDefault="00062B92" w:rsidP="00BE2657">
      <w:pPr>
        <w:autoSpaceDE w:val="0"/>
        <w:autoSpaceDN w:val="0"/>
        <w:adjustRightInd w:val="0"/>
        <w:spacing w:after="0" w:line="360" w:lineRule="auto"/>
        <w:jc w:val="both"/>
        <w:rPr>
          <w:rFonts w:ascii="Arial" w:hAnsi="Arial" w:cs="Arial"/>
        </w:rPr>
      </w:pPr>
      <w:r>
        <w:rPr>
          <w:rFonts w:ascii="Arial" w:hAnsi="Arial" w:cs="Arial"/>
        </w:rPr>
        <w:t xml:space="preserve">Por todo lo anterior, </w:t>
      </w:r>
      <w:r w:rsidR="00890393">
        <w:rPr>
          <w:rFonts w:ascii="Arial" w:hAnsi="Arial" w:cs="Arial"/>
        </w:rPr>
        <w:t xml:space="preserve">se recomienda </w:t>
      </w:r>
      <w:r w:rsidR="002971AD">
        <w:rPr>
          <w:rFonts w:ascii="Arial" w:hAnsi="Arial" w:cs="Arial"/>
        </w:rPr>
        <w:t xml:space="preserve">que se </w:t>
      </w:r>
      <w:r w:rsidR="00890393" w:rsidRPr="00890393">
        <w:rPr>
          <w:rFonts w:ascii="Arial" w:hAnsi="Arial" w:cs="Arial"/>
        </w:rPr>
        <w:t>efect</w:t>
      </w:r>
      <w:r w:rsidR="002971AD">
        <w:rPr>
          <w:rFonts w:ascii="Arial" w:hAnsi="Arial" w:cs="Arial"/>
        </w:rPr>
        <w:t xml:space="preserve">úe </w:t>
      </w:r>
      <w:r w:rsidR="00890393" w:rsidRPr="00890393">
        <w:rPr>
          <w:rFonts w:ascii="Arial" w:hAnsi="Arial" w:cs="Arial"/>
        </w:rPr>
        <w:t>una revisión del diseño del programa presupuestario de acuerdo con los lineamientos estatales respec</w:t>
      </w:r>
      <w:r w:rsidR="00890393">
        <w:rPr>
          <w:rFonts w:ascii="Arial" w:hAnsi="Arial" w:cs="Arial"/>
        </w:rPr>
        <w:t xml:space="preserve">tivos y los objetivos del Fondo o </w:t>
      </w:r>
      <w:r w:rsidR="002C20E5">
        <w:rPr>
          <w:rFonts w:ascii="Arial" w:hAnsi="Arial" w:cs="Arial"/>
        </w:rPr>
        <w:t xml:space="preserve">que, en su caso, </w:t>
      </w:r>
      <w:r w:rsidR="00890393">
        <w:rPr>
          <w:rFonts w:ascii="Arial" w:hAnsi="Arial" w:cs="Arial"/>
        </w:rPr>
        <w:t xml:space="preserve">los </w:t>
      </w:r>
      <w:r w:rsidR="00C36772" w:rsidRPr="00A031DC">
        <w:rPr>
          <w:rFonts w:ascii="Arial" w:hAnsi="Arial" w:cs="Arial"/>
        </w:rPr>
        <w:t>recurso</w:t>
      </w:r>
      <w:r w:rsidR="00890393">
        <w:rPr>
          <w:rFonts w:ascii="Arial" w:hAnsi="Arial" w:cs="Arial"/>
        </w:rPr>
        <w:t>s</w:t>
      </w:r>
      <w:r w:rsidR="00C36772" w:rsidRPr="00A031DC">
        <w:rPr>
          <w:rFonts w:ascii="Arial" w:hAnsi="Arial" w:cs="Arial"/>
        </w:rPr>
        <w:t xml:space="preserve"> del Fondo se aplique</w:t>
      </w:r>
      <w:r w:rsidR="00890393">
        <w:rPr>
          <w:rFonts w:ascii="Arial" w:hAnsi="Arial" w:cs="Arial"/>
        </w:rPr>
        <w:t>n</w:t>
      </w:r>
      <w:r w:rsidR="00C36772" w:rsidRPr="00A031DC">
        <w:rPr>
          <w:rFonts w:ascii="Arial" w:hAnsi="Arial" w:cs="Arial"/>
        </w:rPr>
        <w:t xml:space="preserve"> </w:t>
      </w:r>
      <w:r w:rsidR="00890393">
        <w:rPr>
          <w:rFonts w:ascii="Arial" w:hAnsi="Arial" w:cs="Arial"/>
        </w:rPr>
        <w:t>en</w:t>
      </w:r>
      <w:r w:rsidR="00C36772" w:rsidRPr="00A031DC">
        <w:rPr>
          <w:rFonts w:ascii="Arial" w:hAnsi="Arial" w:cs="Arial"/>
        </w:rPr>
        <w:t xml:space="preserve"> un programa presupuestario que considere la </w:t>
      </w:r>
      <w:r w:rsidR="00C36772" w:rsidRPr="00A031DC">
        <w:rPr>
          <w:rFonts w:ascii="Arial" w:hAnsi="Arial" w:cs="Arial"/>
        </w:rPr>
        <w:lastRenderedPageBreak/>
        <w:t xml:space="preserve">cobertura o la infraestructura educativa </w:t>
      </w:r>
      <w:r w:rsidR="00890393">
        <w:rPr>
          <w:rFonts w:ascii="Arial" w:hAnsi="Arial" w:cs="Arial"/>
        </w:rPr>
        <w:t>de nivel</w:t>
      </w:r>
      <w:r w:rsidR="00C36772" w:rsidRPr="00A031DC">
        <w:rPr>
          <w:rFonts w:ascii="Arial" w:hAnsi="Arial" w:cs="Arial"/>
        </w:rPr>
        <w:t xml:space="preserve"> superior</w:t>
      </w:r>
      <w:r w:rsidR="00D22BF0">
        <w:rPr>
          <w:rFonts w:ascii="Arial" w:hAnsi="Arial" w:cs="Arial"/>
        </w:rPr>
        <w:t xml:space="preserve">, como por ejemplo, el de </w:t>
      </w:r>
      <w:r w:rsidR="00D22BF0" w:rsidRPr="00D22BF0">
        <w:rPr>
          <w:rFonts w:ascii="Arial" w:hAnsi="Arial" w:cs="Arial"/>
        </w:rPr>
        <w:t>Cobertura en educación superior</w:t>
      </w:r>
      <w:r w:rsidR="00C36772" w:rsidRPr="00A031DC">
        <w:rPr>
          <w:rFonts w:ascii="Arial" w:hAnsi="Arial" w:cs="Arial"/>
        </w:rPr>
        <w:t>.</w:t>
      </w:r>
    </w:p>
    <w:p w14:paraId="3D91ECD0" w14:textId="77777777" w:rsidR="00B72229" w:rsidRDefault="00B72229">
      <w:pPr>
        <w:rPr>
          <w:rFonts w:ascii="Arial" w:hAnsi="Arial" w:cs="Arial"/>
          <w:b/>
        </w:rPr>
      </w:pPr>
      <w:r>
        <w:rPr>
          <w:rFonts w:ascii="Arial" w:hAnsi="Arial" w:cs="Arial"/>
          <w:b/>
        </w:rPr>
        <w:br w:type="page"/>
      </w:r>
    </w:p>
    <w:p w14:paraId="342AA498" w14:textId="6097E0A4" w:rsidR="0085340A" w:rsidRPr="00A031DC" w:rsidRDefault="0085340A" w:rsidP="0085340A">
      <w:pPr>
        <w:autoSpaceDE w:val="0"/>
        <w:autoSpaceDN w:val="0"/>
        <w:adjustRightInd w:val="0"/>
        <w:spacing w:after="0" w:line="360" w:lineRule="auto"/>
        <w:jc w:val="both"/>
        <w:rPr>
          <w:rFonts w:ascii="Arial" w:hAnsi="Arial" w:cs="Arial"/>
          <w:b/>
        </w:rPr>
      </w:pPr>
      <w:r w:rsidRPr="00A031DC">
        <w:rPr>
          <w:rFonts w:ascii="Arial" w:hAnsi="Arial" w:cs="Arial"/>
          <w:b/>
        </w:rPr>
        <w:lastRenderedPageBreak/>
        <w:t>5. ¿Cada uno de los Programas Presupuestarios asociados al fondo, tienen Matrices de Indicadores de Resultado (MIR)?</w:t>
      </w:r>
    </w:p>
    <w:p w14:paraId="50371D0A" w14:textId="77777777" w:rsidR="00F9184A" w:rsidRPr="00A031DC" w:rsidRDefault="00F9184A" w:rsidP="00F9184A">
      <w:pPr>
        <w:spacing w:line="360" w:lineRule="auto"/>
        <w:rPr>
          <w:rFonts w:cs="Arial"/>
          <w:b/>
        </w:rPr>
      </w:pPr>
    </w:p>
    <w:p w14:paraId="1AA2A102" w14:textId="75EAEA9A" w:rsidR="00F9184A" w:rsidRPr="00A031DC" w:rsidRDefault="00F9184A" w:rsidP="00F9184A">
      <w:pPr>
        <w:spacing w:line="360" w:lineRule="auto"/>
        <w:rPr>
          <w:rFonts w:ascii="Arial" w:hAnsi="Arial" w:cs="Arial"/>
        </w:rPr>
      </w:pPr>
      <w:r w:rsidRPr="00A031DC">
        <w:rPr>
          <w:rFonts w:ascii="Arial" w:hAnsi="Arial" w:cs="Arial"/>
          <w:b/>
        </w:rPr>
        <w:t xml:space="preserve">Respuesta: </w:t>
      </w:r>
      <w:r w:rsidRPr="00A031DC">
        <w:rPr>
          <w:rFonts w:ascii="Arial" w:hAnsi="Arial" w:cs="Arial"/>
        </w:rPr>
        <w:t>Sí, parcialmente.</w:t>
      </w:r>
    </w:p>
    <w:p w14:paraId="2C629B38" w14:textId="77777777" w:rsidR="008B7139" w:rsidRPr="004058B9" w:rsidRDefault="008B7139" w:rsidP="008B7139">
      <w:pPr>
        <w:autoSpaceDE w:val="0"/>
        <w:autoSpaceDN w:val="0"/>
        <w:adjustRightInd w:val="0"/>
        <w:spacing w:after="0" w:line="360" w:lineRule="auto"/>
        <w:jc w:val="both"/>
        <w:rPr>
          <w:rFonts w:ascii="Arial" w:hAnsi="Arial" w:cs="Arial"/>
          <w:color w:val="404040" w:themeColor="text1" w:themeTint="BF"/>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85"/>
        <w:gridCol w:w="2126"/>
        <w:gridCol w:w="1984"/>
        <w:gridCol w:w="2090"/>
      </w:tblGrid>
      <w:tr w:rsidR="008B7139" w:rsidRPr="00670D6D" w14:paraId="4082F716" w14:textId="77777777" w:rsidTr="00B2616E">
        <w:trPr>
          <w:trHeight w:val="1121"/>
          <w:jc w:val="center"/>
        </w:trPr>
        <w:tc>
          <w:tcPr>
            <w:tcW w:w="10085" w:type="dxa"/>
            <w:gridSpan w:val="4"/>
            <w:shd w:val="clear" w:color="auto" w:fill="808080" w:themeFill="background1" w:themeFillShade="80"/>
            <w:vAlign w:val="center"/>
          </w:tcPr>
          <w:p w14:paraId="5DE97C06" w14:textId="77777777" w:rsidR="008B7139" w:rsidRPr="00670D6D" w:rsidRDefault="008B7139" w:rsidP="00B2616E">
            <w:pPr>
              <w:autoSpaceDE w:val="0"/>
              <w:autoSpaceDN w:val="0"/>
              <w:adjustRightInd w:val="0"/>
              <w:spacing w:line="360" w:lineRule="auto"/>
              <w:jc w:val="center"/>
              <w:rPr>
                <w:rFonts w:ascii="Arial" w:hAnsi="Arial" w:cs="Arial"/>
                <w:b/>
                <w:color w:val="FFFFFF" w:themeColor="background1"/>
                <w:sz w:val="20"/>
                <w:szCs w:val="20"/>
              </w:rPr>
            </w:pPr>
            <w:r>
              <w:rPr>
                <w:rFonts w:ascii="Arial" w:hAnsi="Arial" w:cs="Arial"/>
                <w:b/>
                <w:color w:val="FFFFFF" w:themeColor="background1"/>
                <w:sz w:val="20"/>
                <w:szCs w:val="20"/>
              </w:rPr>
              <w:t>TABLA 9</w:t>
            </w:r>
          </w:p>
          <w:p w14:paraId="6147D35C" w14:textId="77777777" w:rsidR="008B7139" w:rsidRDefault="008B7139" w:rsidP="00B2616E">
            <w:pPr>
              <w:autoSpaceDE w:val="0"/>
              <w:autoSpaceDN w:val="0"/>
              <w:adjustRightInd w:val="0"/>
              <w:spacing w:line="36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INFORMACIÓN DE </w:t>
            </w:r>
            <w:r w:rsidRPr="00670D6D">
              <w:rPr>
                <w:rFonts w:ascii="Arial" w:hAnsi="Arial" w:cs="Arial"/>
                <w:b/>
                <w:color w:val="FFFFFF" w:themeColor="background1"/>
                <w:sz w:val="20"/>
                <w:szCs w:val="20"/>
              </w:rPr>
              <w:t>MATRI</w:t>
            </w:r>
            <w:r>
              <w:rPr>
                <w:rFonts w:ascii="Arial" w:hAnsi="Arial" w:cs="Arial"/>
                <w:b/>
                <w:color w:val="FFFFFF" w:themeColor="background1"/>
                <w:sz w:val="20"/>
                <w:szCs w:val="20"/>
              </w:rPr>
              <w:t xml:space="preserve">CES </w:t>
            </w:r>
            <w:r w:rsidRPr="00670D6D">
              <w:rPr>
                <w:rFonts w:ascii="Arial" w:hAnsi="Arial" w:cs="Arial"/>
                <w:b/>
                <w:color w:val="FFFFFF" w:themeColor="background1"/>
                <w:sz w:val="20"/>
                <w:szCs w:val="20"/>
              </w:rPr>
              <w:t>DE INDICADORES DE</w:t>
            </w:r>
            <w:r>
              <w:rPr>
                <w:rFonts w:ascii="Arial" w:hAnsi="Arial" w:cs="Arial"/>
                <w:b/>
                <w:color w:val="FFFFFF" w:themeColor="background1"/>
                <w:sz w:val="20"/>
                <w:szCs w:val="20"/>
              </w:rPr>
              <w:t xml:space="preserve"> LOS </w:t>
            </w:r>
          </w:p>
          <w:p w14:paraId="1B8460D1" w14:textId="77777777" w:rsidR="008B7139" w:rsidRPr="00670D6D" w:rsidRDefault="008B7139" w:rsidP="00B2616E">
            <w:pPr>
              <w:autoSpaceDE w:val="0"/>
              <w:autoSpaceDN w:val="0"/>
              <w:adjustRightInd w:val="0"/>
              <w:spacing w:line="360" w:lineRule="auto"/>
              <w:jc w:val="center"/>
              <w:rPr>
                <w:rFonts w:ascii="Arial" w:hAnsi="Arial" w:cs="Arial"/>
                <w:b/>
                <w:color w:val="FFFFFF" w:themeColor="background1"/>
                <w:sz w:val="20"/>
                <w:szCs w:val="20"/>
              </w:rPr>
            </w:pPr>
            <w:r>
              <w:rPr>
                <w:rFonts w:ascii="Arial" w:hAnsi="Arial" w:cs="Arial"/>
                <w:b/>
                <w:color w:val="FFFFFF" w:themeColor="background1"/>
                <w:sz w:val="20"/>
                <w:szCs w:val="20"/>
              </w:rPr>
              <w:t>PROGRAMAS PRESUPUESTARIOS ESTATALES EVALUADOS</w:t>
            </w:r>
          </w:p>
        </w:tc>
      </w:tr>
      <w:tr w:rsidR="008B7139" w:rsidRPr="00670D6D" w14:paraId="7692F10A" w14:textId="77777777" w:rsidTr="00B2616E">
        <w:trPr>
          <w:trHeight w:val="1035"/>
          <w:jc w:val="center"/>
        </w:trPr>
        <w:tc>
          <w:tcPr>
            <w:tcW w:w="3885" w:type="dxa"/>
            <w:shd w:val="clear" w:color="auto" w:fill="D9D9D9" w:themeFill="background1" w:themeFillShade="D9"/>
            <w:vAlign w:val="center"/>
          </w:tcPr>
          <w:p w14:paraId="7B4DD391" w14:textId="77777777" w:rsidR="008B7139" w:rsidRPr="004058B9" w:rsidRDefault="008B7139" w:rsidP="00B2616E">
            <w:pPr>
              <w:autoSpaceDE w:val="0"/>
              <w:autoSpaceDN w:val="0"/>
              <w:adjustRightInd w:val="0"/>
              <w:spacing w:line="360" w:lineRule="auto"/>
              <w:jc w:val="center"/>
              <w:rPr>
                <w:rFonts w:ascii="Arial" w:hAnsi="Arial" w:cs="Arial"/>
                <w:b/>
                <w:color w:val="404040" w:themeColor="text1" w:themeTint="BF"/>
                <w:sz w:val="20"/>
                <w:szCs w:val="20"/>
              </w:rPr>
            </w:pPr>
            <w:r w:rsidRPr="004058B9">
              <w:rPr>
                <w:rFonts w:ascii="Arial" w:hAnsi="Arial" w:cs="Arial"/>
                <w:b/>
                <w:color w:val="404040" w:themeColor="text1" w:themeTint="BF"/>
                <w:sz w:val="20"/>
                <w:szCs w:val="20"/>
              </w:rPr>
              <w:t>NOMBRE DEL PROGRAMA PRESUPUESTARIO</w:t>
            </w:r>
          </w:p>
        </w:tc>
        <w:tc>
          <w:tcPr>
            <w:tcW w:w="2126" w:type="dxa"/>
            <w:shd w:val="clear" w:color="auto" w:fill="D9D9D9" w:themeFill="background1" w:themeFillShade="D9"/>
            <w:vAlign w:val="center"/>
          </w:tcPr>
          <w:p w14:paraId="73BA53F0" w14:textId="77777777" w:rsidR="008B7139" w:rsidRPr="004058B9" w:rsidRDefault="008B7139" w:rsidP="00B2616E">
            <w:pPr>
              <w:autoSpaceDE w:val="0"/>
              <w:autoSpaceDN w:val="0"/>
              <w:adjustRightInd w:val="0"/>
              <w:spacing w:line="360" w:lineRule="auto"/>
              <w:jc w:val="center"/>
              <w:rPr>
                <w:rFonts w:ascii="Arial" w:hAnsi="Arial" w:cs="Arial"/>
                <w:b/>
                <w:color w:val="404040" w:themeColor="text1" w:themeTint="BF"/>
                <w:sz w:val="20"/>
                <w:szCs w:val="20"/>
              </w:rPr>
            </w:pPr>
            <w:r w:rsidRPr="004058B9">
              <w:rPr>
                <w:rFonts w:ascii="Arial" w:hAnsi="Arial" w:cs="Arial"/>
                <w:b/>
                <w:color w:val="404040" w:themeColor="text1" w:themeTint="BF"/>
                <w:sz w:val="20"/>
                <w:szCs w:val="20"/>
              </w:rPr>
              <w:t>TIPO DE PROGRAMA</w:t>
            </w:r>
          </w:p>
        </w:tc>
        <w:tc>
          <w:tcPr>
            <w:tcW w:w="1984" w:type="dxa"/>
            <w:shd w:val="clear" w:color="auto" w:fill="D9D9D9" w:themeFill="background1" w:themeFillShade="D9"/>
            <w:vAlign w:val="center"/>
          </w:tcPr>
          <w:p w14:paraId="4E331E8A" w14:textId="77777777" w:rsidR="008B7139" w:rsidRPr="004058B9" w:rsidRDefault="008B7139" w:rsidP="00B2616E">
            <w:pPr>
              <w:autoSpaceDE w:val="0"/>
              <w:autoSpaceDN w:val="0"/>
              <w:adjustRightInd w:val="0"/>
              <w:spacing w:line="360" w:lineRule="auto"/>
              <w:jc w:val="center"/>
              <w:rPr>
                <w:rFonts w:ascii="Arial" w:hAnsi="Arial" w:cs="Arial"/>
                <w:b/>
                <w:color w:val="404040" w:themeColor="text1" w:themeTint="BF"/>
                <w:sz w:val="20"/>
                <w:szCs w:val="20"/>
              </w:rPr>
            </w:pPr>
            <w:r w:rsidRPr="004058B9">
              <w:rPr>
                <w:rFonts w:ascii="Arial" w:hAnsi="Arial" w:cs="Arial"/>
                <w:b/>
                <w:color w:val="404040" w:themeColor="text1" w:themeTint="BF"/>
                <w:sz w:val="20"/>
                <w:szCs w:val="20"/>
              </w:rPr>
              <w:t>¿CUENTA CON MIR?</w:t>
            </w:r>
          </w:p>
        </w:tc>
        <w:tc>
          <w:tcPr>
            <w:tcW w:w="2090" w:type="dxa"/>
            <w:shd w:val="clear" w:color="auto" w:fill="D9D9D9" w:themeFill="background1" w:themeFillShade="D9"/>
            <w:vAlign w:val="center"/>
          </w:tcPr>
          <w:p w14:paraId="1A2773D2" w14:textId="77777777" w:rsidR="008B7139" w:rsidRPr="004058B9" w:rsidRDefault="008B7139" w:rsidP="00B2616E">
            <w:pPr>
              <w:autoSpaceDE w:val="0"/>
              <w:autoSpaceDN w:val="0"/>
              <w:adjustRightInd w:val="0"/>
              <w:spacing w:line="360" w:lineRule="auto"/>
              <w:jc w:val="center"/>
              <w:rPr>
                <w:rFonts w:ascii="Arial" w:hAnsi="Arial" w:cs="Arial"/>
                <w:b/>
                <w:color w:val="404040" w:themeColor="text1" w:themeTint="BF"/>
                <w:sz w:val="20"/>
                <w:szCs w:val="20"/>
              </w:rPr>
            </w:pPr>
            <w:r w:rsidRPr="004058B9">
              <w:rPr>
                <w:rFonts w:ascii="Arial" w:hAnsi="Arial" w:cs="Arial"/>
                <w:b/>
                <w:color w:val="404040" w:themeColor="text1" w:themeTint="BF"/>
                <w:sz w:val="20"/>
                <w:szCs w:val="20"/>
              </w:rPr>
              <w:t>¿EL RESUMEN NARRATIVO ESTÁ COMPLETO?</w:t>
            </w:r>
          </w:p>
        </w:tc>
      </w:tr>
      <w:tr w:rsidR="008B7139" w:rsidRPr="00670D6D" w14:paraId="434C3BA6" w14:textId="77777777" w:rsidTr="00B2616E">
        <w:trPr>
          <w:trHeight w:val="1035"/>
          <w:jc w:val="center"/>
        </w:trPr>
        <w:tc>
          <w:tcPr>
            <w:tcW w:w="3885" w:type="dxa"/>
            <w:shd w:val="clear" w:color="auto" w:fill="auto"/>
            <w:vAlign w:val="center"/>
          </w:tcPr>
          <w:p w14:paraId="7E35FDD9" w14:textId="77777777" w:rsidR="008B7139" w:rsidRPr="004058B9" w:rsidRDefault="008B7139" w:rsidP="00B2616E">
            <w:pPr>
              <w:autoSpaceDE w:val="0"/>
              <w:autoSpaceDN w:val="0"/>
              <w:adjustRightInd w:val="0"/>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PP80 Carencia por acceso a la alimentación</w:t>
            </w:r>
          </w:p>
        </w:tc>
        <w:tc>
          <w:tcPr>
            <w:tcW w:w="2126" w:type="dxa"/>
            <w:shd w:val="clear" w:color="auto" w:fill="auto"/>
            <w:vAlign w:val="center"/>
          </w:tcPr>
          <w:p w14:paraId="7858595A" w14:textId="77777777" w:rsidR="008B7139" w:rsidRPr="004058B9" w:rsidRDefault="008B7139" w:rsidP="00B2616E">
            <w:pPr>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S - Sujetos a Reglas de Operación</w:t>
            </w:r>
          </w:p>
        </w:tc>
        <w:tc>
          <w:tcPr>
            <w:tcW w:w="1984" w:type="dxa"/>
            <w:shd w:val="clear" w:color="auto" w:fill="auto"/>
            <w:vAlign w:val="center"/>
          </w:tcPr>
          <w:p w14:paraId="7068C4B5" w14:textId="77777777" w:rsidR="008B7139" w:rsidRPr="004058B9" w:rsidRDefault="008B7139" w:rsidP="00B2616E">
            <w:pPr>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Sí</w:t>
            </w:r>
          </w:p>
        </w:tc>
        <w:tc>
          <w:tcPr>
            <w:tcW w:w="2090" w:type="dxa"/>
            <w:shd w:val="clear" w:color="auto" w:fill="auto"/>
            <w:vAlign w:val="center"/>
          </w:tcPr>
          <w:p w14:paraId="7E4F4D0F" w14:textId="79C5021D" w:rsidR="008B7139" w:rsidRPr="004058B9" w:rsidRDefault="00C55735" w:rsidP="00B2616E">
            <w:pPr>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No</w:t>
            </w:r>
          </w:p>
        </w:tc>
      </w:tr>
      <w:tr w:rsidR="008B7139" w:rsidRPr="00670D6D" w14:paraId="32B389A4" w14:textId="77777777" w:rsidTr="00B2616E">
        <w:trPr>
          <w:trHeight w:val="1035"/>
          <w:jc w:val="center"/>
        </w:trPr>
        <w:tc>
          <w:tcPr>
            <w:tcW w:w="3885" w:type="dxa"/>
            <w:shd w:val="clear" w:color="auto" w:fill="auto"/>
            <w:vAlign w:val="center"/>
          </w:tcPr>
          <w:p w14:paraId="5E992B3D" w14:textId="77777777" w:rsidR="008B7139" w:rsidRPr="004058B9" w:rsidRDefault="008B7139" w:rsidP="00B2616E">
            <w:pPr>
              <w:autoSpaceDE w:val="0"/>
              <w:autoSpaceDN w:val="0"/>
              <w:adjustRightInd w:val="0"/>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PP68 Cobertura con equidad</w:t>
            </w:r>
          </w:p>
          <w:p w14:paraId="351CBE7E" w14:textId="77777777" w:rsidR="008B7139" w:rsidRPr="004058B9" w:rsidRDefault="008B7139" w:rsidP="00B2616E">
            <w:pPr>
              <w:autoSpaceDE w:val="0"/>
              <w:autoSpaceDN w:val="0"/>
              <w:adjustRightInd w:val="0"/>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en educación básica</w:t>
            </w:r>
          </w:p>
        </w:tc>
        <w:tc>
          <w:tcPr>
            <w:tcW w:w="2126" w:type="dxa"/>
            <w:shd w:val="clear" w:color="auto" w:fill="auto"/>
            <w:vAlign w:val="center"/>
          </w:tcPr>
          <w:p w14:paraId="2AC4C0DD" w14:textId="77777777" w:rsidR="008B7139" w:rsidRPr="004058B9" w:rsidRDefault="008B7139" w:rsidP="00B2616E">
            <w:pPr>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E- Prestación de Servicios Públicos</w:t>
            </w:r>
          </w:p>
        </w:tc>
        <w:tc>
          <w:tcPr>
            <w:tcW w:w="1984" w:type="dxa"/>
            <w:shd w:val="clear" w:color="auto" w:fill="auto"/>
            <w:vAlign w:val="center"/>
          </w:tcPr>
          <w:p w14:paraId="5927B700" w14:textId="77777777" w:rsidR="008B7139" w:rsidRPr="004058B9" w:rsidRDefault="008B7139" w:rsidP="00B2616E">
            <w:pPr>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Sí</w:t>
            </w:r>
          </w:p>
        </w:tc>
        <w:tc>
          <w:tcPr>
            <w:tcW w:w="2090" w:type="dxa"/>
            <w:shd w:val="clear" w:color="auto" w:fill="auto"/>
            <w:vAlign w:val="center"/>
          </w:tcPr>
          <w:p w14:paraId="63A4573C" w14:textId="77777777" w:rsidR="008B7139" w:rsidRPr="004058B9" w:rsidRDefault="008B7139" w:rsidP="00B2616E">
            <w:pPr>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Sí</w:t>
            </w:r>
          </w:p>
        </w:tc>
      </w:tr>
      <w:tr w:rsidR="008B7139" w:rsidRPr="00670D6D" w14:paraId="3619062F" w14:textId="77777777" w:rsidTr="00B2616E">
        <w:trPr>
          <w:trHeight w:val="1035"/>
          <w:jc w:val="center"/>
        </w:trPr>
        <w:tc>
          <w:tcPr>
            <w:tcW w:w="3885" w:type="dxa"/>
            <w:shd w:val="clear" w:color="auto" w:fill="auto"/>
            <w:vAlign w:val="center"/>
          </w:tcPr>
          <w:p w14:paraId="2CB4212F" w14:textId="77777777" w:rsidR="008B7139" w:rsidRPr="004058B9" w:rsidRDefault="008B7139" w:rsidP="00B2616E">
            <w:pPr>
              <w:autoSpaceDE w:val="0"/>
              <w:autoSpaceDN w:val="0"/>
              <w:adjustRightInd w:val="0"/>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PP74 Cobertura en Educación Superior</w:t>
            </w:r>
          </w:p>
        </w:tc>
        <w:tc>
          <w:tcPr>
            <w:tcW w:w="2126" w:type="dxa"/>
            <w:shd w:val="clear" w:color="auto" w:fill="auto"/>
            <w:vAlign w:val="center"/>
          </w:tcPr>
          <w:p w14:paraId="1569E24A" w14:textId="77777777" w:rsidR="008B7139" w:rsidRPr="004058B9" w:rsidRDefault="008B7139" w:rsidP="00B2616E">
            <w:pPr>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E- Prestación de Servicios Públicos</w:t>
            </w:r>
          </w:p>
        </w:tc>
        <w:tc>
          <w:tcPr>
            <w:tcW w:w="1984" w:type="dxa"/>
            <w:shd w:val="clear" w:color="auto" w:fill="auto"/>
            <w:vAlign w:val="center"/>
          </w:tcPr>
          <w:p w14:paraId="1A1AFF09" w14:textId="77777777" w:rsidR="008B7139" w:rsidRPr="004058B9" w:rsidRDefault="008B7139" w:rsidP="00B2616E">
            <w:pPr>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Sí</w:t>
            </w:r>
          </w:p>
        </w:tc>
        <w:tc>
          <w:tcPr>
            <w:tcW w:w="2090" w:type="dxa"/>
            <w:shd w:val="clear" w:color="auto" w:fill="auto"/>
            <w:vAlign w:val="center"/>
          </w:tcPr>
          <w:p w14:paraId="18B6C10E" w14:textId="77777777" w:rsidR="008B7139" w:rsidRPr="004058B9" w:rsidRDefault="008B7139" w:rsidP="00B2616E">
            <w:pPr>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No</w:t>
            </w:r>
          </w:p>
        </w:tc>
      </w:tr>
      <w:tr w:rsidR="008B7139" w:rsidRPr="00670D6D" w14:paraId="04B02F79" w14:textId="77777777" w:rsidTr="00B2616E">
        <w:trPr>
          <w:trHeight w:val="1035"/>
          <w:jc w:val="center"/>
        </w:trPr>
        <w:tc>
          <w:tcPr>
            <w:tcW w:w="3885" w:type="dxa"/>
            <w:shd w:val="clear" w:color="auto" w:fill="auto"/>
            <w:vAlign w:val="center"/>
          </w:tcPr>
          <w:p w14:paraId="790F1994" w14:textId="77777777" w:rsidR="008B7139" w:rsidRPr="004058B9" w:rsidRDefault="008B7139" w:rsidP="00B2616E">
            <w:pPr>
              <w:autoSpaceDE w:val="0"/>
              <w:autoSpaceDN w:val="0"/>
              <w:adjustRightInd w:val="0"/>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PP223 Mejoramiento de la Eficiencia Terminal de la Universidad Tecnológica del Mayab</w:t>
            </w:r>
          </w:p>
        </w:tc>
        <w:tc>
          <w:tcPr>
            <w:tcW w:w="2126" w:type="dxa"/>
            <w:shd w:val="clear" w:color="auto" w:fill="auto"/>
            <w:vAlign w:val="center"/>
          </w:tcPr>
          <w:p w14:paraId="5355412B" w14:textId="77777777" w:rsidR="008B7139" w:rsidRPr="004058B9" w:rsidRDefault="008B7139" w:rsidP="00B2616E">
            <w:pPr>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E - Prestación de Servicios Públicos</w:t>
            </w:r>
          </w:p>
        </w:tc>
        <w:tc>
          <w:tcPr>
            <w:tcW w:w="1984" w:type="dxa"/>
            <w:shd w:val="clear" w:color="auto" w:fill="auto"/>
            <w:vAlign w:val="center"/>
          </w:tcPr>
          <w:p w14:paraId="08B1F8F3" w14:textId="77777777" w:rsidR="008B7139" w:rsidRPr="004058B9" w:rsidRDefault="008B7139" w:rsidP="00B2616E">
            <w:pPr>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Sí</w:t>
            </w:r>
          </w:p>
        </w:tc>
        <w:tc>
          <w:tcPr>
            <w:tcW w:w="2090" w:type="dxa"/>
            <w:shd w:val="clear" w:color="auto" w:fill="auto"/>
            <w:vAlign w:val="center"/>
          </w:tcPr>
          <w:p w14:paraId="2EA82C17" w14:textId="53ADBA30" w:rsidR="008B7139" w:rsidRPr="004058B9" w:rsidRDefault="00C55735" w:rsidP="00B2616E">
            <w:pPr>
              <w:spacing w:line="360" w:lineRule="auto"/>
              <w:jc w:val="center"/>
              <w:rPr>
                <w:rFonts w:ascii="Arial" w:hAnsi="Arial" w:cs="Arial"/>
                <w:color w:val="404040" w:themeColor="text1" w:themeTint="BF"/>
                <w:sz w:val="20"/>
                <w:szCs w:val="20"/>
              </w:rPr>
            </w:pPr>
            <w:r w:rsidRPr="004058B9">
              <w:rPr>
                <w:rFonts w:ascii="Arial" w:hAnsi="Arial" w:cs="Arial"/>
                <w:color w:val="404040" w:themeColor="text1" w:themeTint="BF"/>
                <w:sz w:val="20"/>
                <w:szCs w:val="20"/>
              </w:rPr>
              <w:t>No</w:t>
            </w:r>
          </w:p>
        </w:tc>
      </w:tr>
      <w:tr w:rsidR="008B7139" w:rsidRPr="008806A6" w14:paraId="5A13A636" w14:textId="77777777" w:rsidTr="00B2616E">
        <w:trPr>
          <w:trHeight w:val="397"/>
          <w:jc w:val="center"/>
        </w:trPr>
        <w:tc>
          <w:tcPr>
            <w:tcW w:w="10085" w:type="dxa"/>
            <w:gridSpan w:val="4"/>
            <w:tcBorders>
              <w:left w:val="nil"/>
              <w:bottom w:val="nil"/>
              <w:right w:val="nil"/>
            </w:tcBorders>
            <w:shd w:val="clear" w:color="auto" w:fill="auto"/>
            <w:vAlign w:val="bottom"/>
          </w:tcPr>
          <w:p w14:paraId="7619E283" w14:textId="0DD30581" w:rsidR="008B7139" w:rsidRPr="004058B9" w:rsidRDefault="008B7139" w:rsidP="00B2616E">
            <w:pPr>
              <w:spacing w:line="360" w:lineRule="auto"/>
              <w:rPr>
                <w:rFonts w:ascii="Arial" w:hAnsi="Arial" w:cs="Arial"/>
                <w:color w:val="404040" w:themeColor="text1" w:themeTint="BF"/>
                <w:sz w:val="16"/>
                <w:szCs w:val="16"/>
              </w:rPr>
            </w:pPr>
            <w:r w:rsidRPr="004058B9">
              <w:rPr>
                <w:rFonts w:ascii="Arial" w:hAnsi="Arial" w:cs="Arial"/>
                <w:b/>
                <w:color w:val="404040" w:themeColor="text1" w:themeTint="BF"/>
                <w:sz w:val="16"/>
                <w:szCs w:val="16"/>
              </w:rPr>
              <w:t>Fuente:</w:t>
            </w:r>
            <w:r w:rsidRPr="004058B9">
              <w:rPr>
                <w:rFonts w:ascii="Arial" w:hAnsi="Arial" w:cs="Arial"/>
                <w:color w:val="404040" w:themeColor="text1" w:themeTint="BF"/>
                <w:sz w:val="16"/>
                <w:szCs w:val="16"/>
              </w:rPr>
              <w:t xml:space="preserve"> SAF. Fichas técnicas de indicadores de PP</w:t>
            </w:r>
            <w:r w:rsidR="00511225" w:rsidRPr="004058B9">
              <w:rPr>
                <w:rFonts w:ascii="Arial" w:hAnsi="Arial" w:cs="Arial"/>
                <w:color w:val="404040" w:themeColor="text1" w:themeTint="BF"/>
                <w:sz w:val="16"/>
                <w:szCs w:val="16"/>
              </w:rPr>
              <w:t>0</w:t>
            </w:r>
            <w:r w:rsidRPr="004058B9">
              <w:rPr>
                <w:rFonts w:ascii="Arial" w:hAnsi="Arial" w:cs="Arial"/>
                <w:color w:val="404040" w:themeColor="text1" w:themeTint="BF"/>
                <w:sz w:val="16"/>
                <w:szCs w:val="16"/>
              </w:rPr>
              <w:t>68, PP</w:t>
            </w:r>
            <w:r w:rsidR="00511225" w:rsidRPr="004058B9">
              <w:rPr>
                <w:rFonts w:ascii="Arial" w:hAnsi="Arial" w:cs="Arial"/>
                <w:color w:val="404040" w:themeColor="text1" w:themeTint="BF"/>
                <w:sz w:val="16"/>
                <w:szCs w:val="16"/>
              </w:rPr>
              <w:t>0</w:t>
            </w:r>
            <w:r w:rsidRPr="004058B9">
              <w:rPr>
                <w:rFonts w:ascii="Arial" w:hAnsi="Arial" w:cs="Arial"/>
                <w:color w:val="404040" w:themeColor="text1" w:themeTint="BF"/>
                <w:sz w:val="16"/>
                <w:szCs w:val="16"/>
              </w:rPr>
              <w:t>74, PP</w:t>
            </w:r>
            <w:r w:rsidR="00511225" w:rsidRPr="004058B9">
              <w:rPr>
                <w:rFonts w:ascii="Arial" w:hAnsi="Arial" w:cs="Arial"/>
                <w:color w:val="404040" w:themeColor="text1" w:themeTint="BF"/>
                <w:sz w:val="16"/>
                <w:szCs w:val="16"/>
              </w:rPr>
              <w:t>0</w:t>
            </w:r>
            <w:r w:rsidRPr="004058B9">
              <w:rPr>
                <w:rFonts w:ascii="Arial" w:hAnsi="Arial" w:cs="Arial"/>
                <w:color w:val="404040" w:themeColor="text1" w:themeTint="BF"/>
                <w:sz w:val="16"/>
                <w:szCs w:val="16"/>
              </w:rPr>
              <w:t>80 y PP223.</w:t>
            </w:r>
          </w:p>
        </w:tc>
      </w:tr>
    </w:tbl>
    <w:p w14:paraId="3EDC51BD" w14:textId="77777777" w:rsidR="008B7139" w:rsidRPr="006E4812" w:rsidRDefault="008B7139" w:rsidP="008B7139">
      <w:pPr>
        <w:autoSpaceDE w:val="0"/>
        <w:autoSpaceDN w:val="0"/>
        <w:adjustRightInd w:val="0"/>
        <w:spacing w:after="0" w:line="360" w:lineRule="auto"/>
        <w:jc w:val="both"/>
        <w:rPr>
          <w:rFonts w:ascii="Arial" w:hAnsi="Arial" w:cs="Arial"/>
          <w:color w:val="404040" w:themeColor="text1" w:themeTint="BF"/>
        </w:rPr>
      </w:pPr>
    </w:p>
    <w:p w14:paraId="25389D9F" w14:textId="3CB9A6D2" w:rsidR="008B7139" w:rsidRPr="00A031DC" w:rsidRDefault="005964A4" w:rsidP="008B7139">
      <w:pPr>
        <w:autoSpaceDE w:val="0"/>
        <w:autoSpaceDN w:val="0"/>
        <w:adjustRightInd w:val="0"/>
        <w:spacing w:after="0" w:line="360" w:lineRule="auto"/>
        <w:jc w:val="both"/>
        <w:rPr>
          <w:rFonts w:ascii="Arial" w:hAnsi="Arial" w:cs="Arial"/>
        </w:rPr>
      </w:pPr>
      <w:r w:rsidRPr="00FB2E51">
        <w:rPr>
          <w:rFonts w:ascii="Arial" w:hAnsi="Arial" w:cs="Arial"/>
        </w:rPr>
        <w:t>El análisis de la tabla anterior nos permitió observar que</w:t>
      </w:r>
      <w:r w:rsidRPr="00A031DC">
        <w:rPr>
          <w:rFonts w:ascii="Arial" w:hAnsi="Arial" w:cs="Arial"/>
        </w:rPr>
        <w:t xml:space="preserve"> </w:t>
      </w:r>
      <w:r w:rsidR="008B7139" w:rsidRPr="00A031DC">
        <w:rPr>
          <w:rFonts w:ascii="Arial" w:hAnsi="Arial" w:cs="Arial"/>
        </w:rPr>
        <w:t xml:space="preserve">todos los programas presupuestarios </w:t>
      </w:r>
      <w:r>
        <w:rPr>
          <w:rFonts w:ascii="Arial" w:hAnsi="Arial" w:cs="Arial"/>
        </w:rPr>
        <w:t xml:space="preserve">que fueron evaluados </w:t>
      </w:r>
      <w:r w:rsidR="008B7139" w:rsidRPr="00A031DC">
        <w:rPr>
          <w:rFonts w:ascii="Arial" w:hAnsi="Arial" w:cs="Arial"/>
        </w:rPr>
        <w:t xml:space="preserve">cuentan con matrices de indicadores públicos, por lo que se recomienda que se dé continuidad a los esfuerzos para la elaboración y publicación de la información. </w:t>
      </w:r>
    </w:p>
    <w:p w14:paraId="0803AE10" w14:textId="77777777" w:rsidR="008B7139" w:rsidRPr="00A031DC" w:rsidRDefault="008B7139" w:rsidP="008B7139">
      <w:pPr>
        <w:autoSpaceDE w:val="0"/>
        <w:autoSpaceDN w:val="0"/>
        <w:adjustRightInd w:val="0"/>
        <w:spacing w:after="0" w:line="360" w:lineRule="auto"/>
        <w:jc w:val="both"/>
        <w:rPr>
          <w:rFonts w:ascii="Arial" w:hAnsi="Arial" w:cs="Arial"/>
        </w:rPr>
      </w:pPr>
    </w:p>
    <w:p w14:paraId="1039525D" w14:textId="4B69E78B" w:rsidR="008B7139" w:rsidRPr="004058B9" w:rsidRDefault="008B7139" w:rsidP="008B7139">
      <w:pPr>
        <w:autoSpaceDE w:val="0"/>
        <w:autoSpaceDN w:val="0"/>
        <w:adjustRightInd w:val="0"/>
        <w:spacing w:after="0" w:line="360" w:lineRule="auto"/>
        <w:jc w:val="both"/>
        <w:rPr>
          <w:rFonts w:ascii="Arial" w:hAnsi="Arial" w:cs="Arial"/>
          <w:color w:val="404040" w:themeColor="text1" w:themeTint="BF"/>
        </w:rPr>
      </w:pPr>
      <w:r w:rsidRPr="00A031DC">
        <w:rPr>
          <w:rFonts w:ascii="Arial" w:hAnsi="Arial" w:cs="Arial"/>
        </w:rPr>
        <w:t xml:space="preserve">Sólo en el caso del programa presupuestario </w:t>
      </w:r>
      <w:r w:rsidR="00714432" w:rsidRPr="00A031DC">
        <w:rPr>
          <w:rFonts w:ascii="Arial" w:hAnsi="Arial" w:cs="Arial"/>
        </w:rPr>
        <w:t>68</w:t>
      </w:r>
      <w:r w:rsidRPr="00A031DC">
        <w:rPr>
          <w:rFonts w:ascii="Arial" w:hAnsi="Arial" w:cs="Arial"/>
        </w:rPr>
        <w:t xml:space="preserve"> se observó que cuenta con supuestos</w:t>
      </w:r>
      <w:r w:rsidR="00714432" w:rsidRPr="00A031DC">
        <w:rPr>
          <w:rFonts w:ascii="Arial" w:hAnsi="Arial" w:cs="Arial"/>
        </w:rPr>
        <w:t>, aunque son los mismos en cada nivel</w:t>
      </w:r>
      <w:r w:rsidRPr="00A031DC">
        <w:rPr>
          <w:rFonts w:ascii="Arial" w:hAnsi="Arial" w:cs="Arial"/>
        </w:rPr>
        <w:t>, por lo que se recomienda vigila</w:t>
      </w:r>
      <w:r w:rsidR="00723ADE">
        <w:rPr>
          <w:rFonts w:ascii="Arial" w:hAnsi="Arial" w:cs="Arial"/>
        </w:rPr>
        <w:t>r que en todos los programas presupuestarios se cumpla con</w:t>
      </w:r>
      <w:r w:rsidRPr="00A031DC">
        <w:rPr>
          <w:rFonts w:ascii="Arial" w:hAnsi="Arial" w:cs="Arial"/>
        </w:rPr>
        <w:t xml:space="preserve"> las disposiciones </w:t>
      </w:r>
      <w:r w:rsidR="000647F6" w:rsidRPr="00A031DC">
        <w:rPr>
          <w:rFonts w:ascii="Arial" w:hAnsi="Arial" w:cs="Arial"/>
        </w:rPr>
        <w:t>que se establecen los Lineamientos para el Diseño y Aprobación de los Programas Presupuestarios</w:t>
      </w:r>
      <w:r w:rsidRPr="00A031DC">
        <w:rPr>
          <w:rFonts w:ascii="Arial" w:hAnsi="Arial" w:cs="Arial"/>
        </w:rPr>
        <w:t>.</w:t>
      </w:r>
    </w:p>
    <w:p w14:paraId="2A16AD62" w14:textId="77777777" w:rsidR="0085340A" w:rsidRDefault="0085340A" w:rsidP="0085340A">
      <w:pPr>
        <w:rPr>
          <w:rFonts w:ascii="Arial" w:hAnsi="Arial" w:cs="Arial"/>
          <w:color w:val="262626" w:themeColor="text1" w:themeTint="D9"/>
        </w:rPr>
      </w:pPr>
      <w:r>
        <w:rPr>
          <w:rFonts w:ascii="Arial" w:hAnsi="Arial" w:cs="Arial"/>
          <w:color w:val="262626" w:themeColor="text1" w:themeTint="D9"/>
        </w:rPr>
        <w:br w:type="page"/>
      </w:r>
    </w:p>
    <w:p w14:paraId="43065999" w14:textId="1765C09D" w:rsidR="0085340A" w:rsidRPr="00A031DC" w:rsidRDefault="0085340A" w:rsidP="0085340A">
      <w:pPr>
        <w:autoSpaceDE w:val="0"/>
        <w:autoSpaceDN w:val="0"/>
        <w:adjustRightInd w:val="0"/>
        <w:spacing w:after="0" w:line="360" w:lineRule="auto"/>
        <w:jc w:val="both"/>
        <w:rPr>
          <w:rFonts w:ascii="Arial" w:hAnsi="Arial" w:cs="Arial"/>
          <w:b/>
        </w:rPr>
      </w:pPr>
      <w:r w:rsidRPr="00A031DC">
        <w:rPr>
          <w:rFonts w:ascii="Arial" w:hAnsi="Arial" w:cs="Arial"/>
          <w:b/>
        </w:rPr>
        <w:lastRenderedPageBreak/>
        <w:t>6. Las MIR de cad</w:t>
      </w:r>
      <w:r w:rsidR="00C1145C" w:rsidRPr="00A031DC">
        <w:rPr>
          <w:rFonts w:ascii="Arial" w:hAnsi="Arial" w:cs="Arial"/>
          <w:b/>
        </w:rPr>
        <w:t>a programa asociado al fondo, ¿t</w:t>
      </w:r>
      <w:r w:rsidRPr="00A031DC">
        <w:rPr>
          <w:rFonts w:ascii="Arial" w:hAnsi="Arial" w:cs="Arial"/>
          <w:b/>
        </w:rPr>
        <w:t>ienen indicadores para todos los niveles y estos a su vez tienen línea base, meta y plazos?</w:t>
      </w:r>
    </w:p>
    <w:p w14:paraId="52AAF194" w14:textId="77777777" w:rsidR="00F9184A" w:rsidRPr="00A031DC" w:rsidRDefault="00F9184A" w:rsidP="0085340A">
      <w:pPr>
        <w:autoSpaceDE w:val="0"/>
        <w:autoSpaceDN w:val="0"/>
        <w:adjustRightInd w:val="0"/>
        <w:spacing w:after="0" w:line="360" w:lineRule="auto"/>
        <w:jc w:val="both"/>
        <w:rPr>
          <w:rFonts w:ascii="Arial" w:hAnsi="Arial" w:cs="Arial"/>
          <w:b/>
        </w:rPr>
      </w:pPr>
    </w:p>
    <w:p w14:paraId="50BE3EF5" w14:textId="608AFE27" w:rsidR="00F4490C" w:rsidRPr="00A031DC" w:rsidRDefault="00F4490C" w:rsidP="0085340A">
      <w:pPr>
        <w:autoSpaceDE w:val="0"/>
        <w:autoSpaceDN w:val="0"/>
        <w:adjustRightInd w:val="0"/>
        <w:spacing w:after="0" w:line="360" w:lineRule="auto"/>
        <w:jc w:val="both"/>
        <w:rPr>
          <w:rFonts w:ascii="Arial" w:hAnsi="Arial" w:cs="Arial"/>
        </w:rPr>
      </w:pPr>
      <w:r w:rsidRPr="00A031DC">
        <w:rPr>
          <w:rFonts w:ascii="Arial" w:hAnsi="Arial" w:cs="Arial"/>
          <w:b/>
        </w:rPr>
        <w:t xml:space="preserve">Respuesta: </w:t>
      </w:r>
      <w:r w:rsidRPr="00A031DC">
        <w:rPr>
          <w:rFonts w:ascii="Arial" w:hAnsi="Arial" w:cs="Arial"/>
        </w:rPr>
        <w:t>No.</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2"/>
        <w:gridCol w:w="1937"/>
        <w:gridCol w:w="2194"/>
        <w:gridCol w:w="1978"/>
        <w:gridCol w:w="2007"/>
      </w:tblGrid>
      <w:tr w:rsidR="006E4812" w:rsidRPr="006E4812" w14:paraId="0CC0C40B" w14:textId="77777777" w:rsidTr="00F9184A">
        <w:trPr>
          <w:trHeight w:val="1121"/>
          <w:jc w:val="center"/>
        </w:trPr>
        <w:tc>
          <w:tcPr>
            <w:tcW w:w="10188" w:type="dxa"/>
            <w:gridSpan w:val="5"/>
            <w:shd w:val="clear" w:color="auto" w:fill="808080" w:themeFill="background1" w:themeFillShade="80"/>
            <w:vAlign w:val="center"/>
          </w:tcPr>
          <w:p w14:paraId="24905267" w14:textId="77777777" w:rsidR="008B7139" w:rsidRPr="004058B9" w:rsidRDefault="008B7139" w:rsidP="00B2616E">
            <w:pPr>
              <w:autoSpaceDE w:val="0"/>
              <w:autoSpaceDN w:val="0"/>
              <w:adjustRightInd w:val="0"/>
              <w:spacing w:line="360" w:lineRule="auto"/>
              <w:jc w:val="center"/>
              <w:rPr>
                <w:rFonts w:ascii="Arial" w:hAnsi="Arial" w:cs="Arial"/>
                <w:b/>
                <w:color w:val="FFFFFF" w:themeColor="background1"/>
                <w:sz w:val="20"/>
                <w:szCs w:val="20"/>
              </w:rPr>
            </w:pPr>
            <w:r w:rsidRPr="004058B9">
              <w:rPr>
                <w:rFonts w:ascii="Arial" w:hAnsi="Arial" w:cs="Arial"/>
                <w:b/>
                <w:color w:val="FFFFFF" w:themeColor="background1"/>
                <w:sz w:val="20"/>
                <w:szCs w:val="20"/>
              </w:rPr>
              <w:t>TABLA 10</w:t>
            </w:r>
          </w:p>
          <w:p w14:paraId="4FB5F79C" w14:textId="77777777" w:rsidR="008B7139" w:rsidRPr="004058B9" w:rsidRDefault="008B7139" w:rsidP="00B2616E">
            <w:pPr>
              <w:autoSpaceDE w:val="0"/>
              <w:autoSpaceDN w:val="0"/>
              <w:adjustRightInd w:val="0"/>
              <w:spacing w:line="360" w:lineRule="auto"/>
              <w:jc w:val="center"/>
              <w:rPr>
                <w:rFonts w:ascii="Arial" w:hAnsi="Arial" w:cs="Arial"/>
                <w:b/>
                <w:color w:val="FFFFFF" w:themeColor="background1"/>
                <w:sz w:val="20"/>
                <w:szCs w:val="20"/>
              </w:rPr>
            </w:pPr>
            <w:r w:rsidRPr="004058B9">
              <w:rPr>
                <w:rFonts w:ascii="Arial" w:hAnsi="Arial" w:cs="Arial"/>
                <w:b/>
                <w:color w:val="FFFFFF" w:themeColor="background1"/>
                <w:sz w:val="20"/>
                <w:szCs w:val="20"/>
              </w:rPr>
              <w:t xml:space="preserve">INFORMACIÓN DE INDICADORES DE LOS </w:t>
            </w:r>
          </w:p>
          <w:p w14:paraId="12E8EC5F" w14:textId="77777777" w:rsidR="008B7139" w:rsidRPr="006E4812" w:rsidRDefault="008B7139" w:rsidP="00B2616E">
            <w:pPr>
              <w:autoSpaceDE w:val="0"/>
              <w:autoSpaceDN w:val="0"/>
              <w:adjustRightInd w:val="0"/>
              <w:spacing w:line="360" w:lineRule="auto"/>
              <w:jc w:val="center"/>
              <w:rPr>
                <w:rFonts w:ascii="Arial" w:hAnsi="Arial" w:cs="Arial"/>
                <w:b/>
                <w:color w:val="404040" w:themeColor="text1" w:themeTint="BF"/>
                <w:sz w:val="20"/>
                <w:szCs w:val="20"/>
              </w:rPr>
            </w:pPr>
            <w:r w:rsidRPr="004058B9">
              <w:rPr>
                <w:rFonts w:ascii="Arial" w:hAnsi="Arial" w:cs="Arial"/>
                <w:b/>
                <w:color w:val="FFFFFF" w:themeColor="background1"/>
                <w:sz w:val="20"/>
                <w:szCs w:val="20"/>
              </w:rPr>
              <w:t>PROGRAMAS PRESUPUESTARIOS ESTATALES EVALUADOS</w:t>
            </w:r>
          </w:p>
        </w:tc>
      </w:tr>
      <w:tr w:rsidR="006E4812" w:rsidRPr="006E4812" w14:paraId="41D75589" w14:textId="77777777" w:rsidTr="00F9184A">
        <w:trPr>
          <w:trHeight w:val="1725"/>
          <w:jc w:val="center"/>
        </w:trPr>
        <w:tc>
          <w:tcPr>
            <w:tcW w:w="2072" w:type="dxa"/>
            <w:shd w:val="clear" w:color="auto" w:fill="D9D9D9" w:themeFill="background1" w:themeFillShade="D9"/>
            <w:vAlign w:val="center"/>
          </w:tcPr>
          <w:p w14:paraId="5A2D9111" w14:textId="77777777" w:rsidR="008B7139" w:rsidRPr="00252F22" w:rsidRDefault="008B7139" w:rsidP="00B2616E">
            <w:pPr>
              <w:autoSpaceDE w:val="0"/>
              <w:autoSpaceDN w:val="0"/>
              <w:adjustRightInd w:val="0"/>
              <w:spacing w:line="360" w:lineRule="auto"/>
              <w:jc w:val="center"/>
              <w:rPr>
                <w:rFonts w:ascii="Arial" w:hAnsi="Arial" w:cs="Arial"/>
                <w:b/>
                <w:color w:val="404040" w:themeColor="text1" w:themeTint="BF"/>
                <w:sz w:val="20"/>
                <w:szCs w:val="20"/>
              </w:rPr>
            </w:pPr>
            <w:r w:rsidRPr="00252F22">
              <w:rPr>
                <w:rFonts w:ascii="Arial" w:hAnsi="Arial" w:cs="Arial"/>
                <w:b/>
                <w:color w:val="404040" w:themeColor="text1" w:themeTint="BF"/>
                <w:sz w:val="20"/>
                <w:szCs w:val="20"/>
              </w:rPr>
              <w:t>NOMBRE DEL PROGRAMA PRESUPUESTARIO</w:t>
            </w:r>
          </w:p>
        </w:tc>
        <w:tc>
          <w:tcPr>
            <w:tcW w:w="1937" w:type="dxa"/>
            <w:shd w:val="clear" w:color="auto" w:fill="D9D9D9" w:themeFill="background1" w:themeFillShade="D9"/>
            <w:vAlign w:val="center"/>
          </w:tcPr>
          <w:p w14:paraId="2123266C" w14:textId="77777777" w:rsidR="008B7139" w:rsidRPr="00252F22" w:rsidRDefault="008B7139" w:rsidP="00B2616E">
            <w:pPr>
              <w:autoSpaceDE w:val="0"/>
              <w:autoSpaceDN w:val="0"/>
              <w:adjustRightInd w:val="0"/>
              <w:spacing w:line="360" w:lineRule="auto"/>
              <w:jc w:val="center"/>
              <w:rPr>
                <w:rFonts w:ascii="Arial" w:hAnsi="Arial" w:cs="Arial"/>
                <w:b/>
                <w:color w:val="404040" w:themeColor="text1" w:themeTint="BF"/>
                <w:sz w:val="20"/>
                <w:szCs w:val="20"/>
              </w:rPr>
            </w:pPr>
            <w:r w:rsidRPr="00252F22">
              <w:rPr>
                <w:rFonts w:ascii="Arial" w:hAnsi="Arial" w:cs="Arial"/>
                <w:b/>
                <w:color w:val="404040" w:themeColor="text1" w:themeTint="BF"/>
                <w:sz w:val="20"/>
                <w:szCs w:val="20"/>
              </w:rPr>
              <w:t>PORCENTAJE DE OBJETIVOS QUE TIENEN AL MENOS UN INDICADOR</w:t>
            </w:r>
          </w:p>
        </w:tc>
        <w:tc>
          <w:tcPr>
            <w:tcW w:w="2194" w:type="dxa"/>
            <w:shd w:val="clear" w:color="auto" w:fill="D9D9D9" w:themeFill="background1" w:themeFillShade="D9"/>
            <w:vAlign w:val="center"/>
          </w:tcPr>
          <w:p w14:paraId="5C85D0A1" w14:textId="77777777" w:rsidR="008B7139" w:rsidRPr="00252F22" w:rsidRDefault="008B7139" w:rsidP="00B2616E">
            <w:pPr>
              <w:autoSpaceDE w:val="0"/>
              <w:autoSpaceDN w:val="0"/>
              <w:adjustRightInd w:val="0"/>
              <w:spacing w:line="360" w:lineRule="auto"/>
              <w:jc w:val="center"/>
              <w:rPr>
                <w:rFonts w:ascii="Arial" w:hAnsi="Arial" w:cs="Arial"/>
                <w:b/>
                <w:color w:val="404040" w:themeColor="text1" w:themeTint="BF"/>
                <w:sz w:val="20"/>
                <w:szCs w:val="20"/>
              </w:rPr>
            </w:pPr>
            <w:r w:rsidRPr="00252F22">
              <w:rPr>
                <w:rFonts w:ascii="Arial" w:hAnsi="Arial" w:cs="Arial"/>
                <w:b/>
                <w:color w:val="404040" w:themeColor="text1" w:themeTint="BF"/>
                <w:sz w:val="20"/>
                <w:szCs w:val="20"/>
              </w:rPr>
              <w:t>PORCENTAJE DE INDICADORES QUE TIENEN LÍNEA BASE</w:t>
            </w:r>
          </w:p>
        </w:tc>
        <w:tc>
          <w:tcPr>
            <w:tcW w:w="1978" w:type="dxa"/>
            <w:shd w:val="clear" w:color="auto" w:fill="D9D9D9" w:themeFill="background1" w:themeFillShade="D9"/>
            <w:vAlign w:val="center"/>
          </w:tcPr>
          <w:p w14:paraId="14A190B3" w14:textId="77777777" w:rsidR="008B7139" w:rsidRPr="00252F22" w:rsidRDefault="008B7139" w:rsidP="00B2616E">
            <w:pPr>
              <w:autoSpaceDE w:val="0"/>
              <w:autoSpaceDN w:val="0"/>
              <w:adjustRightInd w:val="0"/>
              <w:spacing w:line="360" w:lineRule="auto"/>
              <w:jc w:val="center"/>
              <w:rPr>
                <w:rFonts w:ascii="Arial" w:hAnsi="Arial" w:cs="Arial"/>
                <w:b/>
                <w:color w:val="404040" w:themeColor="text1" w:themeTint="BF"/>
                <w:sz w:val="20"/>
                <w:szCs w:val="20"/>
              </w:rPr>
            </w:pPr>
            <w:r w:rsidRPr="00252F22">
              <w:rPr>
                <w:rFonts w:ascii="Arial" w:hAnsi="Arial" w:cs="Arial"/>
                <w:b/>
                <w:color w:val="404040" w:themeColor="text1" w:themeTint="BF"/>
                <w:sz w:val="20"/>
                <w:szCs w:val="20"/>
              </w:rPr>
              <w:t>PORCENTAJE DE INDICADORES QUE TIENEN META</w:t>
            </w:r>
          </w:p>
        </w:tc>
        <w:tc>
          <w:tcPr>
            <w:tcW w:w="2007" w:type="dxa"/>
            <w:shd w:val="clear" w:color="auto" w:fill="D9D9D9" w:themeFill="background1" w:themeFillShade="D9"/>
            <w:vAlign w:val="center"/>
          </w:tcPr>
          <w:p w14:paraId="1538DF33" w14:textId="77777777" w:rsidR="008B7139" w:rsidRPr="00252F22" w:rsidRDefault="008B7139" w:rsidP="00B2616E">
            <w:pPr>
              <w:autoSpaceDE w:val="0"/>
              <w:autoSpaceDN w:val="0"/>
              <w:adjustRightInd w:val="0"/>
              <w:spacing w:line="360" w:lineRule="auto"/>
              <w:jc w:val="center"/>
              <w:rPr>
                <w:rFonts w:ascii="Arial" w:hAnsi="Arial" w:cs="Arial"/>
                <w:b/>
                <w:color w:val="404040" w:themeColor="text1" w:themeTint="BF"/>
                <w:sz w:val="20"/>
                <w:szCs w:val="20"/>
              </w:rPr>
            </w:pPr>
            <w:r w:rsidRPr="00252F22">
              <w:rPr>
                <w:rFonts w:ascii="Arial" w:hAnsi="Arial" w:cs="Arial"/>
                <w:b/>
                <w:color w:val="404040" w:themeColor="text1" w:themeTint="BF"/>
                <w:sz w:val="20"/>
                <w:szCs w:val="20"/>
              </w:rPr>
              <w:t>PORCENTAJE DE INDICADORES QUE TIENEN PLAZOS</w:t>
            </w:r>
          </w:p>
        </w:tc>
      </w:tr>
      <w:tr w:rsidR="006E4812" w:rsidRPr="006E4812" w14:paraId="7CAF39D3" w14:textId="77777777" w:rsidTr="008472A1">
        <w:trPr>
          <w:trHeight w:val="1082"/>
          <w:jc w:val="center"/>
        </w:trPr>
        <w:tc>
          <w:tcPr>
            <w:tcW w:w="2072" w:type="dxa"/>
            <w:shd w:val="clear" w:color="auto" w:fill="auto"/>
            <w:vAlign w:val="center"/>
          </w:tcPr>
          <w:p w14:paraId="7CF93079" w14:textId="77777777" w:rsidR="008B7139" w:rsidRPr="00252F22" w:rsidRDefault="008B7139" w:rsidP="00B2616E">
            <w:pPr>
              <w:autoSpaceDE w:val="0"/>
              <w:autoSpaceDN w:val="0"/>
              <w:adjustRightInd w:val="0"/>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Carencia por acceso a la alimentación</w:t>
            </w:r>
          </w:p>
        </w:tc>
        <w:tc>
          <w:tcPr>
            <w:tcW w:w="1937" w:type="dxa"/>
            <w:shd w:val="clear" w:color="auto" w:fill="auto"/>
            <w:vAlign w:val="center"/>
          </w:tcPr>
          <w:p w14:paraId="7EC58BA3" w14:textId="2E39D805" w:rsidR="008B7139" w:rsidRPr="00252F22" w:rsidRDefault="002A60DD" w:rsidP="00B2616E">
            <w:pPr>
              <w:autoSpaceDE w:val="0"/>
              <w:autoSpaceDN w:val="0"/>
              <w:adjustRightInd w:val="0"/>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27.3</w:t>
            </w:r>
            <w:r w:rsidR="008B7139" w:rsidRPr="00252F22">
              <w:rPr>
                <w:rFonts w:ascii="Arial" w:hAnsi="Arial" w:cs="Arial"/>
                <w:color w:val="404040" w:themeColor="text1" w:themeTint="BF"/>
                <w:sz w:val="20"/>
                <w:szCs w:val="20"/>
              </w:rPr>
              <w:t>%</w:t>
            </w:r>
          </w:p>
        </w:tc>
        <w:tc>
          <w:tcPr>
            <w:tcW w:w="2194" w:type="dxa"/>
            <w:shd w:val="clear" w:color="auto" w:fill="auto"/>
            <w:vAlign w:val="center"/>
          </w:tcPr>
          <w:p w14:paraId="7B8AEBD0" w14:textId="19BB0235" w:rsidR="008B7139" w:rsidRPr="00252F22" w:rsidRDefault="008B7139" w:rsidP="002A60DD">
            <w:pPr>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88.</w:t>
            </w:r>
            <w:r w:rsidR="002A60DD" w:rsidRPr="00252F22">
              <w:rPr>
                <w:rFonts w:ascii="Arial" w:hAnsi="Arial" w:cs="Arial"/>
                <w:color w:val="404040" w:themeColor="text1" w:themeTint="BF"/>
                <w:sz w:val="20"/>
                <w:szCs w:val="20"/>
              </w:rPr>
              <w:t>9</w:t>
            </w:r>
            <w:r w:rsidRPr="00252F22">
              <w:rPr>
                <w:rFonts w:ascii="Arial" w:hAnsi="Arial" w:cs="Arial"/>
                <w:color w:val="404040" w:themeColor="text1" w:themeTint="BF"/>
                <w:sz w:val="20"/>
                <w:szCs w:val="20"/>
              </w:rPr>
              <w:t>%</w:t>
            </w:r>
          </w:p>
        </w:tc>
        <w:tc>
          <w:tcPr>
            <w:tcW w:w="1978" w:type="dxa"/>
            <w:shd w:val="clear" w:color="auto" w:fill="auto"/>
            <w:vAlign w:val="center"/>
          </w:tcPr>
          <w:p w14:paraId="1B8597A8" w14:textId="4837509A" w:rsidR="008B7139" w:rsidRPr="00252F22" w:rsidRDefault="008B7139" w:rsidP="002A60DD">
            <w:pPr>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88.</w:t>
            </w:r>
            <w:r w:rsidR="002A60DD" w:rsidRPr="00252F22">
              <w:rPr>
                <w:rFonts w:ascii="Arial" w:hAnsi="Arial" w:cs="Arial"/>
                <w:color w:val="404040" w:themeColor="text1" w:themeTint="BF"/>
                <w:sz w:val="20"/>
                <w:szCs w:val="20"/>
              </w:rPr>
              <w:t>9</w:t>
            </w:r>
            <w:r w:rsidRPr="00252F22">
              <w:rPr>
                <w:rFonts w:ascii="Arial" w:hAnsi="Arial" w:cs="Arial"/>
                <w:color w:val="404040" w:themeColor="text1" w:themeTint="BF"/>
                <w:sz w:val="20"/>
                <w:szCs w:val="20"/>
              </w:rPr>
              <w:t>%</w:t>
            </w:r>
          </w:p>
        </w:tc>
        <w:tc>
          <w:tcPr>
            <w:tcW w:w="2007" w:type="dxa"/>
            <w:shd w:val="clear" w:color="auto" w:fill="auto"/>
            <w:vAlign w:val="center"/>
          </w:tcPr>
          <w:p w14:paraId="6F17BCB4" w14:textId="77777777" w:rsidR="008B7139" w:rsidRPr="00252F22" w:rsidRDefault="008B7139" w:rsidP="00B2616E">
            <w:pPr>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11.1%</w:t>
            </w:r>
          </w:p>
        </w:tc>
      </w:tr>
      <w:tr w:rsidR="006E4812" w:rsidRPr="006E4812" w14:paraId="2527D906" w14:textId="77777777" w:rsidTr="008472A1">
        <w:trPr>
          <w:trHeight w:val="1268"/>
          <w:jc w:val="center"/>
        </w:trPr>
        <w:tc>
          <w:tcPr>
            <w:tcW w:w="2072" w:type="dxa"/>
            <w:shd w:val="clear" w:color="auto" w:fill="auto"/>
            <w:vAlign w:val="center"/>
          </w:tcPr>
          <w:p w14:paraId="694A5E58" w14:textId="77777777" w:rsidR="008B7139" w:rsidRPr="00252F22" w:rsidRDefault="008B7139" w:rsidP="00B2616E">
            <w:pPr>
              <w:autoSpaceDE w:val="0"/>
              <w:autoSpaceDN w:val="0"/>
              <w:adjustRightInd w:val="0"/>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Cobertura con equidad en educación básica</w:t>
            </w:r>
          </w:p>
        </w:tc>
        <w:tc>
          <w:tcPr>
            <w:tcW w:w="1937" w:type="dxa"/>
            <w:shd w:val="clear" w:color="auto" w:fill="auto"/>
            <w:vAlign w:val="center"/>
          </w:tcPr>
          <w:p w14:paraId="65123833" w14:textId="0D93A6C8" w:rsidR="008B7139" w:rsidRPr="00252F22" w:rsidRDefault="002A60DD" w:rsidP="00B2616E">
            <w:pPr>
              <w:autoSpaceDE w:val="0"/>
              <w:autoSpaceDN w:val="0"/>
              <w:adjustRightInd w:val="0"/>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29.2</w:t>
            </w:r>
            <w:r w:rsidR="008B7139" w:rsidRPr="00252F22">
              <w:rPr>
                <w:rFonts w:ascii="Arial" w:hAnsi="Arial" w:cs="Arial"/>
                <w:color w:val="404040" w:themeColor="text1" w:themeTint="BF"/>
                <w:sz w:val="20"/>
                <w:szCs w:val="20"/>
              </w:rPr>
              <w:t>%</w:t>
            </w:r>
          </w:p>
        </w:tc>
        <w:tc>
          <w:tcPr>
            <w:tcW w:w="2194" w:type="dxa"/>
            <w:shd w:val="clear" w:color="auto" w:fill="auto"/>
            <w:vAlign w:val="center"/>
          </w:tcPr>
          <w:p w14:paraId="0702DB64" w14:textId="77777777" w:rsidR="008B7139" w:rsidRPr="00252F22" w:rsidRDefault="008B7139" w:rsidP="00B2616E">
            <w:pPr>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75%</w:t>
            </w:r>
          </w:p>
        </w:tc>
        <w:tc>
          <w:tcPr>
            <w:tcW w:w="1978" w:type="dxa"/>
            <w:shd w:val="clear" w:color="auto" w:fill="auto"/>
            <w:vAlign w:val="center"/>
          </w:tcPr>
          <w:p w14:paraId="13A73D29" w14:textId="77777777" w:rsidR="008B7139" w:rsidRPr="00252F22" w:rsidRDefault="008B7139" w:rsidP="00B2616E">
            <w:pPr>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75%</w:t>
            </w:r>
          </w:p>
        </w:tc>
        <w:tc>
          <w:tcPr>
            <w:tcW w:w="2007" w:type="dxa"/>
            <w:shd w:val="clear" w:color="auto" w:fill="auto"/>
            <w:vAlign w:val="center"/>
          </w:tcPr>
          <w:p w14:paraId="11E1F95B" w14:textId="77777777" w:rsidR="008B7139" w:rsidRPr="00252F22" w:rsidRDefault="008B7139" w:rsidP="00B2616E">
            <w:pPr>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12.5%</w:t>
            </w:r>
          </w:p>
        </w:tc>
      </w:tr>
      <w:tr w:rsidR="006E4812" w:rsidRPr="006E4812" w14:paraId="16D9546E" w14:textId="77777777" w:rsidTr="008472A1">
        <w:trPr>
          <w:trHeight w:val="1129"/>
          <w:jc w:val="center"/>
        </w:trPr>
        <w:tc>
          <w:tcPr>
            <w:tcW w:w="2072" w:type="dxa"/>
            <w:shd w:val="clear" w:color="auto" w:fill="auto"/>
            <w:vAlign w:val="center"/>
          </w:tcPr>
          <w:p w14:paraId="04BD812B" w14:textId="77777777" w:rsidR="008B7139" w:rsidRPr="00252F22" w:rsidRDefault="008B7139" w:rsidP="00B2616E">
            <w:pPr>
              <w:autoSpaceDE w:val="0"/>
              <w:autoSpaceDN w:val="0"/>
              <w:adjustRightInd w:val="0"/>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Cobertura en Educación Superior</w:t>
            </w:r>
          </w:p>
        </w:tc>
        <w:tc>
          <w:tcPr>
            <w:tcW w:w="1937" w:type="dxa"/>
            <w:shd w:val="clear" w:color="auto" w:fill="auto"/>
            <w:vAlign w:val="center"/>
          </w:tcPr>
          <w:p w14:paraId="7510F4C2" w14:textId="7592B90F" w:rsidR="008B7139" w:rsidRPr="00252F22" w:rsidRDefault="002A60DD" w:rsidP="00B2616E">
            <w:pPr>
              <w:autoSpaceDE w:val="0"/>
              <w:autoSpaceDN w:val="0"/>
              <w:adjustRightInd w:val="0"/>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45.5</w:t>
            </w:r>
            <w:r w:rsidR="008B7139" w:rsidRPr="00252F22">
              <w:rPr>
                <w:rFonts w:ascii="Arial" w:hAnsi="Arial" w:cs="Arial"/>
                <w:color w:val="404040" w:themeColor="text1" w:themeTint="BF"/>
                <w:sz w:val="20"/>
                <w:szCs w:val="20"/>
              </w:rPr>
              <w:t>%</w:t>
            </w:r>
          </w:p>
        </w:tc>
        <w:tc>
          <w:tcPr>
            <w:tcW w:w="2194" w:type="dxa"/>
            <w:shd w:val="clear" w:color="auto" w:fill="auto"/>
            <w:vAlign w:val="center"/>
          </w:tcPr>
          <w:p w14:paraId="268AA1C7" w14:textId="26A6F4E1" w:rsidR="008B7139" w:rsidRPr="00252F22" w:rsidRDefault="002A60DD" w:rsidP="00B2616E">
            <w:pPr>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100</w:t>
            </w:r>
            <w:r w:rsidR="008B7139" w:rsidRPr="00252F22">
              <w:rPr>
                <w:rFonts w:ascii="Arial" w:hAnsi="Arial" w:cs="Arial"/>
                <w:color w:val="404040" w:themeColor="text1" w:themeTint="BF"/>
                <w:sz w:val="20"/>
                <w:szCs w:val="20"/>
              </w:rPr>
              <w:t>%</w:t>
            </w:r>
          </w:p>
        </w:tc>
        <w:tc>
          <w:tcPr>
            <w:tcW w:w="1978" w:type="dxa"/>
            <w:shd w:val="clear" w:color="auto" w:fill="auto"/>
            <w:vAlign w:val="center"/>
          </w:tcPr>
          <w:p w14:paraId="2F6D06F7" w14:textId="7881F277" w:rsidR="008B7139" w:rsidRPr="00252F22" w:rsidRDefault="002A60DD" w:rsidP="00B2616E">
            <w:pPr>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100</w:t>
            </w:r>
            <w:r w:rsidR="008B7139" w:rsidRPr="00252F22">
              <w:rPr>
                <w:rFonts w:ascii="Arial" w:hAnsi="Arial" w:cs="Arial"/>
                <w:color w:val="404040" w:themeColor="text1" w:themeTint="BF"/>
                <w:sz w:val="20"/>
                <w:szCs w:val="20"/>
              </w:rPr>
              <w:t>%</w:t>
            </w:r>
          </w:p>
        </w:tc>
        <w:tc>
          <w:tcPr>
            <w:tcW w:w="2007" w:type="dxa"/>
            <w:shd w:val="clear" w:color="auto" w:fill="auto"/>
            <w:vAlign w:val="center"/>
          </w:tcPr>
          <w:p w14:paraId="04B10A00" w14:textId="39A0C4FD" w:rsidR="008B7139" w:rsidRPr="00252F22" w:rsidRDefault="002A60DD" w:rsidP="00B2616E">
            <w:pPr>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20</w:t>
            </w:r>
            <w:r w:rsidR="008B7139" w:rsidRPr="00252F22">
              <w:rPr>
                <w:rFonts w:ascii="Arial" w:hAnsi="Arial" w:cs="Arial"/>
                <w:color w:val="404040" w:themeColor="text1" w:themeTint="BF"/>
                <w:sz w:val="20"/>
                <w:szCs w:val="20"/>
              </w:rPr>
              <w:t>%</w:t>
            </w:r>
          </w:p>
        </w:tc>
      </w:tr>
      <w:tr w:rsidR="006E4812" w:rsidRPr="006E4812" w14:paraId="61BEFEFF" w14:textId="77777777" w:rsidTr="00F9184A">
        <w:trPr>
          <w:trHeight w:val="1725"/>
          <w:jc w:val="center"/>
        </w:trPr>
        <w:tc>
          <w:tcPr>
            <w:tcW w:w="2072" w:type="dxa"/>
            <w:shd w:val="clear" w:color="auto" w:fill="auto"/>
            <w:vAlign w:val="center"/>
          </w:tcPr>
          <w:p w14:paraId="2A88BCCE" w14:textId="77777777" w:rsidR="008B7139" w:rsidRPr="00252F22" w:rsidRDefault="008B7139" w:rsidP="00B2616E">
            <w:pPr>
              <w:autoSpaceDE w:val="0"/>
              <w:autoSpaceDN w:val="0"/>
              <w:adjustRightInd w:val="0"/>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Mejoramiento de la Eficiencia Terminal de la Universidad Tecnológica del Mayab</w:t>
            </w:r>
          </w:p>
        </w:tc>
        <w:tc>
          <w:tcPr>
            <w:tcW w:w="1937" w:type="dxa"/>
            <w:shd w:val="clear" w:color="auto" w:fill="auto"/>
            <w:vAlign w:val="center"/>
          </w:tcPr>
          <w:p w14:paraId="5ABFF131" w14:textId="0087D6EF" w:rsidR="008B7139" w:rsidRPr="00252F22" w:rsidRDefault="002A60DD" w:rsidP="002A60DD">
            <w:pPr>
              <w:autoSpaceDE w:val="0"/>
              <w:autoSpaceDN w:val="0"/>
              <w:adjustRightInd w:val="0"/>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33.3</w:t>
            </w:r>
            <w:r w:rsidR="008B7139" w:rsidRPr="00252F22">
              <w:rPr>
                <w:rFonts w:ascii="Arial" w:hAnsi="Arial" w:cs="Arial"/>
                <w:color w:val="404040" w:themeColor="text1" w:themeTint="BF"/>
                <w:sz w:val="20"/>
                <w:szCs w:val="20"/>
              </w:rPr>
              <w:t>%</w:t>
            </w:r>
          </w:p>
        </w:tc>
        <w:tc>
          <w:tcPr>
            <w:tcW w:w="2194" w:type="dxa"/>
            <w:shd w:val="clear" w:color="auto" w:fill="auto"/>
            <w:vAlign w:val="center"/>
          </w:tcPr>
          <w:p w14:paraId="1094D426" w14:textId="468B1277" w:rsidR="008B7139" w:rsidRPr="00252F22" w:rsidRDefault="002A60DD" w:rsidP="00B2616E">
            <w:pPr>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88.9</w:t>
            </w:r>
            <w:r w:rsidR="008B7139" w:rsidRPr="00252F22">
              <w:rPr>
                <w:rFonts w:ascii="Arial" w:hAnsi="Arial" w:cs="Arial"/>
                <w:color w:val="404040" w:themeColor="text1" w:themeTint="BF"/>
                <w:sz w:val="20"/>
                <w:szCs w:val="20"/>
              </w:rPr>
              <w:t>%</w:t>
            </w:r>
          </w:p>
        </w:tc>
        <w:tc>
          <w:tcPr>
            <w:tcW w:w="1978" w:type="dxa"/>
            <w:shd w:val="clear" w:color="auto" w:fill="auto"/>
            <w:vAlign w:val="center"/>
          </w:tcPr>
          <w:p w14:paraId="389B6622" w14:textId="0B2B9B79" w:rsidR="008B7139" w:rsidRPr="00252F22" w:rsidRDefault="002A60DD" w:rsidP="00B2616E">
            <w:pPr>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88.9</w:t>
            </w:r>
            <w:r w:rsidR="008B7139" w:rsidRPr="00252F22">
              <w:rPr>
                <w:rFonts w:ascii="Arial" w:hAnsi="Arial" w:cs="Arial"/>
                <w:color w:val="404040" w:themeColor="text1" w:themeTint="BF"/>
                <w:sz w:val="20"/>
                <w:szCs w:val="20"/>
              </w:rPr>
              <w:t>%</w:t>
            </w:r>
          </w:p>
        </w:tc>
        <w:tc>
          <w:tcPr>
            <w:tcW w:w="2007" w:type="dxa"/>
            <w:shd w:val="clear" w:color="auto" w:fill="auto"/>
            <w:vAlign w:val="center"/>
          </w:tcPr>
          <w:p w14:paraId="3CAA0643" w14:textId="1E083941" w:rsidR="008B7139" w:rsidRPr="00252F22" w:rsidRDefault="002A60DD" w:rsidP="00B2616E">
            <w:pPr>
              <w:spacing w:line="360" w:lineRule="auto"/>
              <w:jc w:val="center"/>
              <w:rPr>
                <w:rFonts w:ascii="Arial" w:hAnsi="Arial" w:cs="Arial"/>
                <w:color w:val="404040" w:themeColor="text1" w:themeTint="BF"/>
                <w:sz w:val="20"/>
                <w:szCs w:val="20"/>
              </w:rPr>
            </w:pPr>
            <w:r w:rsidRPr="00252F22">
              <w:rPr>
                <w:rFonts w:ascii="Arial" w:hAnsi="Arial" w:cs="Arial"/>
                <w:color w:val="404040" w:themeColor="text1" w:themeTint="BF"/>
                <w:sz w:val="20"/>
                <w:szCs w:val="20"/>
              </w:rPr>
              <w:t>11.1%</w:t>
            </w:r>
          </w:p>
        </w:tc>
      </w:tr>
      <w:tr w:rsidR="008B7139" w:rsidRPr="006E4812" w14:paraId="552DE4FB" w14:textId="77777777" w:rsidTr="00F9184A">
        <w:trPr>
          <w:trHeight w:val="397"/>
          <w:jc w:val="center"/>
        </w:trPr>
        <w:tc>
          <w:tcPr>
            <w:tcW w:w="10188" w:type="dxa"/>
            <w:gridSpan w:val="5"/>
            <w:tcBorders>
              <w:left w:val="nil"/>
              <w:bottom w:val="nil"/>
              <w:right w:val="nil"/>
            </w:tcBorders>
            <w:shd w:val="clear" w:color="auto" w:fill="auto"/>
            <w:vAlign w:val="bottom"/>
          </w:tcPr>
          <w:p w14:paraId="7749617D" w14:textId="77777777" w:rsidR="008B7139" w:rsidRPr="00252F22" w:rsidRDefault="008B7139" w:rsidP="00B2616E">
            <w:pPr>
              <w:spacing w:line="360" w:lineRule="auto"/>
              <w:rPr>
                <w:rFonts w:ascii="Arial" w:hAnsi="Arial" w:cs="Arial"/>
                <w:color w:val="404040" w:themeColor="text1" w:themeTint="BF"/>
                <w:sz w:val="16"/>
                <w:szCs w:val="16"/>
              </w:rPr>
            </w:pPr>
            <w:r w:rsidRPr="00252F22">
              <w:rPr>
                <w:rFonts w:ascii="Arial" w:hAnsi="Arial" w:cs="Arial"/>
                <w:b/>
                <w:color w:val="404040" w:themeColor="text1" w:themeTint="BF"/>
                <w:sz w:val="16"/>
                <w:szCs w:val="16"/>
              </w:rPr>
              <w:t>Fuente:</w:t>
            </w:r>
            <w:r w:rsidRPr="00252F22">
              <w:rPr>
                <w:rFonts w:ascii="Arial" w:hAnsi="Arial" w:cs="Arial"/>
                <w:color w:val="404040" w:themeColor="text1" w:themeTint="BF"/>
                <w:sz w:val="16"/>
                <w:szCs w:val="16"/>
              </w:rPr>
              <w:t xml:space="preserve"> SAF. Fichas técnicas de indicadores de PP68, PP74, PP80 y PP223.</w:t>
            </w:r>
          </w:p>
        </w:tc>
      </w:tr>
    </w:tbl>
    <w:p w14:paraId="5CB652AA" w14:textId="77777777" w:rsidR="008B7139" w:rsidRPr="006E4812" w:rsidRDefault="008B7139" w:rsidP="008B7139">
      <w:pPr>
        <w:autoSpaceDE w:val="0"/>
        <w:autoSpaceDN w:val="0"/>
        <w:adjustRightInd w:val="0"/>
        <w:spacing w:after="0" w:line="360" w:lineRule="auto"/>
        <w:jc w:val="both"/>
        <w:rPr>
          <w:rFonts w:ascii="Arial" w:hAnsi="Arial" w:cs="Arial"/>
          <w:color w:val="404040" w:themeColor="text1" w:themeTint="BF"/>
        </w:rPr>
      </w:pPr>
    </w:p>
    <w:p w14:paraId="6B0DF4B1" w14:textId="15B23DCC" w:rsidR="003B04AA" w:rsidRDefault="004028AA" w:rsidP="006E4812">
      <w:pPr>
        <w:autoSpaceDE w:val="0"/>
        <w:autoSpaceDN w:val="0"/>
        <w:adjustRightInd w:val="0"/>
        <w:spacing w:after="0" w:line="360" w:lineRule="auto"/>
        <w:jc w:val="both"/>
        <w:rPr>
          <w:rFonts w:ascii="Arial" w:hAnsi="Arial" w:cs="Arial"/>
        </w:rPr>
      </w:pPr>
      <w:r w:rsidRPr="00FB2E51">
        <w:rPr>
          <w:rFonts w:ascii="Arial" w:hAnsi="Arial" w:cs="Arial"/>
        </w:rPr>
        <w:t>El análisis de la tabla anterior nos permitió observar que</w:t>
      </w:r>
      <w:r w:rsidRPr="00A031DC">
        <w:rPr>
          <w:rFonts w:ascii="Arial" w:hAnsi="Arial" w:cs="Arial"/>
        </w:rPr>
        <w:t xml:space="preserve"> </w:t>
      </w:r>
      <w:r w:rsidR="00746C91">
        <w:rPr>
          <w:rFonts w:ascii="Arial" w:hAnsi="Arial" w:cs="Arial"/>
        </w:rPr>
        <w:t>el programa presupuestario 80 c</w:t>
      </w:r>
      <w:r w:rsidR="008B7139" w:rsidRPr="00A031DC">
        <w:rPr>
          <w:rFonts w:ascii="Arial" w:hAnsi="Arial" w:cs="Arial"/>
        </w:rPr>
        <w:t xml:space="preserve">uenta con indicadores </w:t>
      </w:r>
      <w:r w:rsidR="00F361BB" w:rsidRPr="00A031DC">
        <w:rPr>
          <w:rFonts w:ascii="Arial" w:hAnsi="Arial" w:cs="Arial"/>
        </w:rPr>
        <w:t>a nivel de Propósito y Componentes</w:t>
      </w:r>
      <w:r w:rsidR="000B3DAD">
        <w:rPr>
          <w:rFonts w:ascii="Arial" w:hAnsi="Arial" w:cs="Arial"/>
        </w:rPr>
        <w:t>,</w:t>
      </w:r>
      <w:r w:rsidR="00F361BB" w:rsidRPr="00A031DC">
        <w:rPr>
          <w:rFonts w:ascii="Arial" w:hAnsi="Arial" w:cs="Arial"/>
        </w:rPr>
        <w:t xml:space="preserve"> pero </w:t>
      </w:r>
      <w:r w:rsidR="003B04AA">
        <w:rPr>
          <w:rFonts w:ascii="Arial" w:hAnsi="Arial" w:cs="Arial"/>
        </w:rPr>
        <w:t xml:space="preserve">también se encontró que </w:t>
      </w:r>
      <w:r w:rsidR="00746C91">
        <w:rPr>
          <w:rFonts w:ascii="Arial" w:hAnsi="Arial" w:cs="Arial"/>
        </w:rPr>
        <w:t>carece</w:t>
      </w:r>
      <w:r w:rsidR="003B04AA">
        <w:rPr>
          <w:rFonts w:ascii="Arial" w:hAnsi="Arial" w:cs="Arial"/>
        </w:rPr>
        <w:t xml:space="preserve"> de indicadores </w:t>
      </w:r>
      <w:r w:rsidR="00F361BB" w:rsidRPr="00A031DC">
        <w:rPr>
          <w:rFonts w:ascii="Arial" w:hAnsi="Arial" w:cs="Arial"/>
        </w:rPr>
        <w:t xml:space="preserve">a nivel de </w:t>
      </w:r>
      <w:r w:rsidR="00746C91">
        <w:rPr>
          <w:rFonts w:ascii="Arial" w:hAnsi="Arial" w:cs="Arial"/>
        </w:rPr>
        <w:t xml:space="preserve">Fin y </w:t>
      </w:r>
      <w:r w:rsidR="00F361BB" w:rsidRPr="00A031DC">
        <w:rPr>
          <w:rFonts w:ascii="Arial" w:hAnsi="Arial" w:cs="Arial"/>
        </w:rPr>
        <w:t>Actividad</w:t>
      </w:r>
      <w:r w:rsidR="008B7139" w:rsidRPr="00A031DC">
        <w:rPr>
          <w:rFonts w:ascii="Arial" w:hAnsi="Arial" w:cs="Arial"/>
        </w:rPr>
        <w:t xml:space="preserve">. </w:t>
      </w:r>
    </w:p>
    <w:p w14:paraId="38B2BF80" w14:textId="77777777" w:rsidR="003B04AA" w:rsidRDefault="003B04AA" w:rsidP="006E4812">
      <w:pPr>
        <w:autoSpaceDE w:val="0"/>
        <w:autoSpaceDN w:val="0"/>
        <w:adjustRightInd w:val="0"/>
        <w:spacing w:after="0" w:line="360" w:lineRule="auto"/>
        <w:jc w:val="both"/>
        <w:rPr>
          <w:rFonts w:ascii="Arial" w:hAnsi="Arial" w:cs="Arial"/>
        </w:rPr>
      </w:pPr>
    </w:p>
    <w:p w14:paraId="6639A31A" w14:textId="1A52182E" w:rsidR="00E45CA7" w:rsidRDefault="003B04AA" w:rsidP="006E4812">
      <w:pPr>
        <w:autoSpaceDE w:val="0"/>
        <w:autoSpaceDN w:val="0"/>
        <w:adjustRightInd w:val="0"/>
        <w:spacing w:after="0" w:line="360" w:lineRule="auto"/>
        <w:jc w:val="both"/>
        <w:rPr>
          <w:rFonts w:ascii="Arial" w:hAnsi="Arial" w:cs="Arial"/>
        </w:rPr>
      </w:pPr>
      <w:r>
        <w:rPr>
          <w:rFonts w:ascii="Arial" w:hAnsi="Arial" w:cs="Arial"/>
        </w:rPr>
        <w:t>De igual manera, s</w:t>
      </w:r>
      <w:r w:rsidR="00F361BB" w:rsidRPr="00A031DC">
        <w:rPr>
          <w:rFonts w:ascii="Arial" w:hAnsi="Arial" w:cs="Arial"/>
        </w:rPr>
        <w:t>e</w:t>
      </w:r>
      <w:r w:rsidR="008B7139" w:rsidRPr="00A031DC">
        <w:rPr>
          <w:rFonts w:ascii="Arial" w:hAnsi="Arial" w:cs="Arial"/>
        </w:rPr>
        <w:t xml:space="preserve"> observó </w:t>
      </w:r>
      <w:r>
        <w:rPr>
          <w:rFonts w:ascii="Arial" w:hAnsi="Arial" w:cs="Arial"/>
        </w:rPr>
        <w:t xml:space="preserve">que sólo el programa presupuestario </w:t>
      </w:r>
      <w:r w:rsidRPr="003B04AA">
        <w:rPr>
          <w:rFonts w:ascii="Arial" w:hAnsi="Arial" w:cs="Arial"/>
        </w:rPr>
        <w:t xml:space="preserve">Cobertura en Educación Superior </w:t>
      </w:r>
      <w:r>
        <w:rPr>
          <w:rFonts w:ascii="Arial" w:hAnsi="Arial" w:cs="Arial"/>
        </w:rPr>
        <w:t>cuenta con L</w:t>
      </w:r>
      <w:r w:rsidR="008B7139" w:rsidRPr="00A031DC">
        <w:rPr>
          <w:rFonts w:ascii="Arial" w:hAnsi="Arial" w:cs="Arial"/>
        </w:rPr>
        <w:t xml:space="preserve">ínea base </w:t>
      </w:r>
      <w:r>
        <w:rPr>
          <w:rFonts w:ascii="Arial" w:hAnsi="Arial" w:cs="Arial"/>
        </w:rPr>
        <w:t>y M</w:t>
      </w:r>
      <w:r w:rsidR="008B7139" w:rsidRPr="00A031DC">
        <w:rPr>
          <w:rFonts w:ascii="Arial" w:hAnsi="Arial" w:cs="Arial"/>
        </w:rPr>
        <w:t xml:space="preserve">eta </w:t>
      </w:r>
      <w:r>
        <w:rPr>
          <w:rFonts w:ascii="Arial" w:hAnsi="Arial" w:cs="Arial"/>
        </w:rPr>
        <w:t>en el</w:t>
      </w:r>
      <w:r w:rsidR="008B7139" w:rsidRPr="00A031DC">
        <w:rPr>
          <w:rFonts w:ascii="Arial" w:hAnsi="Arial" w:cs="Arial"/>
        </w:rPr>
        <w:t xml:space="preserve"> nivel de Fin</w:t>
      </w:r>
      <w:r w:rsidR="00F361BB" w:rsidRPr="00A031DC">
        <w:rPr>
          <w:rFonts w:ascii="Arial" w:hAnsi="Arial" w:cs="Arial"/>
        </w:rPr>
        <w:t xml:space="preserve"> y Actividad</w:t>
      </w:r>
      <w:r w:rsidR="008B7139" w:rsidRPr="00A031DC">
        <w:rPr>
          <w:rFonts w:ascii="Arial" w:hAnsi="Arial" w:cs="Arial"/>
        </w:rPr>
        <w:t xml:space="preserve">, </w:t>
      </w:r>
      <w:r w:rsidR="00A20D30">
        <w:rPr>
          <w:rFonts w:ascii="Arial" w:hAnsi="Arial" w:cs="Arial"/>
        </w:rPr>
        <w:t xml:space="preserve">no obstante, en todos se halló </w:t>
      </w:r>
      <w:r w:rsidR="008B7139" w:rsidRPr="00A031DC">
        <w:rPr>
          <w:rFonts w:ascii="Arial" w:hAnsi="Arial" w:cs="Arial"/>
        </w:rPr>
        <w:t>una alta incidencia en la falta del establecimiento de los plazos para su cumplimiento</w:t>
      </w:r>
      <w:r w:rsidR="00E45CA7">
        <w:rPr>
          <w:rFonts w:ascii="Arial" w:hAnsi="Arial" w:cs="Arial"/>
        </w:rPr>
        <w:t>.</w:t>
      </w:r>
    </w:p>
    <w:p w14:paraId="5B839027" w14:textId="77777777" w:rsidR="00E45CA7" w:rsidRDefault="00E45CA7" w:rsidP="006E4812">
      <w:pPr>
        <w:autoSpaceDE w:val="0"/>
        <w:autoSpaceDN w:val="0"/>
        <w:adjustRightInd w:val="0"/>
        <w:spacing w:after="0" w:line="360" w:lineRule="auto"/>
        <w:jc w:val="both"/>
        <w:rPr>
          <w:rFonts w:ascii="Arial" w:hAnsi="Arial" w:cs="Arial"/>
        </w:rPr>
      </w:pPr>
    </w:p>
    <w:p w14:paraId="36540EF5" w14:textId="0FFF82F6" w:rsidR="004E2B8E" w:rsidRDefault="00E45CA7" w:rsidP="006E4812">
      <w:pPr>
        <w:autoSpaceDE w:val="0"/>
        <w:autoSpaceDN w:val="0"/>
        <w:adjustRightInd w:val="0"/>
        <w:spacing w:after="0" w:line="360" w:lineRule="auto"/>
        <w:jc w:val="both"/>
        <w:rPr>
          <w:rFonts w:ascii="Arial" w:hAnsi="Arial" w:cs="Arial"/>
        </w:rPr>
      </w:pPr>
      <w:r>
        <w:rPr>
          <w:rFonts w:ascii="Arial" w:hAnsi="Arial" w:cs="Arial"/>
        </w:rPr>
        <w:t xml:space="preserve">En su réplica, la Secretaría de Educación manifestó </w:t>
      </w:r>
      <w:r w:rsidR="009223CA">
        <w:rPr>
          <w:rFonts w:ascii="Arial" w:hAnsi="Arial" w:cs="Arial"/>
        </w:rPr>
        <w:t xml:space="preserve">que el programa presupuestario </w:t>
      </w:r>
      <w:r w:rsidRPr="00E45CA7">
        <w:rPr>
          <w:rFonts w:ascii="Arial" w:hAnsi="Arial" w:cs="Arial"/>
        </w:rPr>
        <w:t>68 sí c</w:t>
      </w:r>
      <w:r>
        <w:rPr>
          <w:rFonts w:ascii="Arial" w:hAnsi="Arial" w:cs="Arial"/>
        </w:rPr>
        <w:t xml:space="preserve">ontaba </w:t>
      </w:r>
      <w:r w:rsidRPr="00E45CA7">
        <w:rPr>
          <w:rFonts w:ascii="Arial" w:hAnsi="Arial" w:cs="Arial"/>
        </w:rPr>
        <w:t>con indicadores a nivel actividad, pero que no son públicas.</w:t>
      </w:r>
      <w:r>
        <w:rPr>
          <w:rFonts w:ascii="Arial" w:hAnsi="Arial" w:cs="Arial"/>
        </w:rPr>
        <w:t xml:space="preserve"> </w:t>
      </w:r>
      <w:r w:rsidRPr="00E45CA7">
        <w:rPr>
          <w:rFonts w:ascii="Arial" w:hAnsi="Arial" w:cs="Arial"/>
        </w:rPr>
        <w:t xml:space="preserve">La dependencia proporcionó una Matriz de Indicadores en formato de Excel, </w:t>
      </w:r>
      <w:r>
        <w:rPr>
          <w:rFonts w:ascii="Arial" w:hAnsi="Arial" w:cs="Arial"/>
        </w:rPr>
        <w:t>pero</w:t>
      </w:r>
      <w:r w:rsidRPr="00E45CA7">
        <w:rPr>
          <w:rFonts w:ascii="Arial" w:hAnsi="Arial" w:cs="Arial"/>
        </w:rPr>
        <w:t xml:space="preserve"> l</w:t>
      </w:r>
      <w:r w:rsidR="00DD54B6">
        <w:rPr>
          <w:rFonts w:ascii="Arial" w:hAnsi="Arial" w:cs="Arial"/>
        </w:rPr>
        <w:t>a información no coincide con la publicada</w:t>
      </w:r>
      <w:r w:rsidRPr="00E45CA7">
        <w:rPr>
          <w:rFonts w:ascii="Arial" w:hAnsi="Arial" w:cs="Arial"/>
        </w:rPr>
        <w:t>: el componente 1 presenta en la matriz proporcionada cinco actividades, una más que en la información que se publicó; el componente 2 presenta en la matriz proporcionada dos actividades, una menos que en la información publicada, en tanto que en el componente 4 la matriz proporcionada muestra dos actividades, una menos que en la información publicada</w:t>
      </w:r>
      <w:r>
        <w:rPr>
          <w:rFonts w:ascii="Arial" w:hAnsi="Arial" w:cs="Arial"/>
        </w:rPr>
        <w:t>, a</w:t>
      </w:r>
      <w:r w:rsidRPr="00E45CA7">
        <w:rPr>
          <w:rFonts w:ascii="Arial" w:hAnsi="Arial" w:cs="Arial"/>
        </w:rPr>
        <w:t>demás</w:t>
      </w:r>
      <w:r>
        <w:rPr>
          <w:rFonts w:ascii="Arial" w:hAnsi="Arial" w:cs="Arial"/>
        </w:rPr>
        <w:t xml:space="preserve"> de que</w:t>
      </w:r>
      <w:r w:rsidRPr="00E45CA7">
        <w:rPr>
          <w:rFonts w:ascii="Arial" w:hAnsi="Arial" w:cs="Arial"/>
        </w:rPr>
        <w:t xml:space="preserve"> las actividades de este componente no coindicen con lo publicado. </w:t>
      </w:r>
      <w:r w:rsidR="004E2B8E">
        <w:rPr>
          <w:rFonts w:ascii="Arial" w:hAnsi="Arial" w:cs="Arial"/>
        </w:rPr>
        <w:t>La información corrobora que n</w:t>
      </w:r>
      <w:r w:rsidRPr="00E45CA7">
        <w:rPr>
          <w:rFonts w:ascii="Arial" w:hAnsi="Arial" w:cs="Arial"/>
        </w:rPr>
        <w:t xml:space="preserve">inguno de los indicadores a nivel de actividad </w:t>
      </w:r>
      <w:r w:rsidR="00DD54B6">
        <w:rPr>
          <w:rFonts w:ascii="Arial" w:hAnsi="Arial" w:cs="Arial"/>
        </w:rPr>
        <w:t>cuenta con metadatos completos.</w:t>
      </w:r>
    </w:p>
    <w:p w14:paraId="7DD855AD" w14:textId="77777777" w:rsidR="004E2B8E" w:rsidRDefault="004E2B8E" w:rsidP="006E4812">
      <w:pPr>
        <w:autoSpaceDE w:val="0"/>
        <w:autoSpaceDN w:val="0"/>
        <w:adjustRightInd w:val="0"/>
        <w:spacing w:after="0" w:line="360" w:lineRule="auto"/>
        <w:jc w:val="both"/>
        <w:rPr>
          <w:rFonts w:ascii="Arial" w:hAnsi="Arial" w:cs="Arial"/>
        </w:rPr>
      </w:pPr>
    </w:p>
    <w:p w14:paraId="276B3A4E" w14:textId="04C9F0DD" w:rsidR="00C14451" w:rsidRPr="00A031DC" w:rsidRDefault="00E45CA7" w:rsidP="006E4812">
      <w:pPr>
        <w:autoSpaceDE w:val="0"/>
        <w:autoSpaceDN w:val="0"/>
        <w:adjustRightInd w:val="0"/>
        <w:spacing w:after="0" w:line="360" w:lineRule="auto"/>
        <w:jc w:val="both"/>
        <w:rPr>
          <w:rFonts w:ascii="Arial" w:hAnsi="Arial" w:cs="Arial"/>
        </w:rPr>
      </w:pPr>
      <w:r w:rsidRPr="00E45CA7">
        <w:rPr>
          <w:rFonts w:ascii="Arial" w:hAnsi="Arial" w:cs="Arial"/>
        </w:rPr>
        <w:t>Por t</w:t>
      </w:r>
      <w:r w:rsidR="00DD54B6">
        <w:rPr>
          <w:rFonts w:ascii="Arial" w:hAnsi="Arial" w:cs="Arial"/>
        </w:rPr>
        <w:t xml:space="preserve">odo lo anterior, </w:t>
      </w:r>
      <w:r w:rsidR="008B7139" w:rsidRPr="00A031DC">
        <w:rPr>
          <w:rFonts w:ascii="Arial" w:hAnsi="Arial" w:cs="Arial"/>
        </w:rPr>
        <w:t>se recomienda</w:t>
      </w:r>
      <w:r w:rsidR="00DD54B6">
        <w:rPr>
          <w:rFonts w:ascii="Arial" w:hAnsi="Arial" w:cs="Arial"/>
        </w:rPr>
        <w:t xml:space="preserve"> que se</w:t>
      </w:r>
      <w:r w:rsidR="008B7139" w:rsidRPr="00A031DC">
        <w:rPr>
          <w:rFonts w:ascii="Arial" w:hAnsi="Arial" w:cs="Arial"/>
        </w:rPr>
        <w:t xml:space="preserve"> </w:t>
      </w:r>
      <w:r w:rsidR="000B3DAD" w:rsidRPr="000B3DAD">
        <w:rPr>
          <w:rFonts w:ascii="Arial" w:hAnsi="Arial" w:cs="Arial"/>
        </w:rPr>
        <w:t>vigil</w:t>
      </w:r>
      <w:r w:rsidR="00DD54B6">
        <w:rPr>
          <w:rFonts w:ascii="Arial" w:hAnsi="Arial" w:cs="Arial"/>
        </w:rPr>
        <w:t>e</w:t>
      </w:r>
      <w:r w:rsidR="000B3DAD" w:rsidRPr="000B3DAD">
        <w:rPr>
          <w:rFonts w:ascii="Arial" w:hAnsi="Arial" w:cs="Arial"/>
        </w:rPr>
        <w:t xml:space="preserve"> que en todos los programas presupuestarios se cumpla con las disposiciones que se establecen los Lineamientos para el Diseño y Aprobación de los Programas Presupuestarios</w:t>
      </w:r>
      <w:r w:rsidR="008B7139" w:rsidRPr="00A031DC">
        <w:rPr>
          <w:rFonts w:ascii="Arial" w:hAnsi="Arial" w:cs="Arial"/>
        </w:rPr>
        <w:t>.</w:t>
      </w:r>
    </w:p>
    <w:p w14:paraId="7F516F96"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7232BBC9"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1F5AF63F"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7FA59BD6"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0F584F7D"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49EE33DE"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5248B419"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4A3204DD"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7BF16DB2"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780A3694"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3ADCC1C7"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4202CC6E"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00696956"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66FAC5C2"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3D818230"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2C6C4414"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507C8889"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548EBE5E" w14:textId="77777777" w:rsidR="00C14451" w:rsidRDefault="00C14451" w:rsidP="00C14451">
      <w:pPr>
        <w:autoSpaceDE w:val="0"/>
        <w:autoSpaceDN w:val="0"/>
        <w:adjustRightInd w:val="0"/>
        <w:spacing w:after="0" w:line="360" w:lineRule="auto"/>
        <w:jc w:val="center"/>
        <w:rPr>
          <w:rFonts w:ascii="Arial" w:hAnsi="Arial" w:cs="Arial"/>
          <w:b/>
          <w:color w:val="262626" w:themeColor="text1" w:themeTint="D9"/>
        </w:rPr>
      </w:pPr>
    </w:p>
    <w:p w14:paraId="2F05B95C" w14:textId="77777777" w:rsidR="00DD54B6" w:rsidRDefault="00DD54B6">
      <w:pPr>
        <w:rPr>
          <w:rFonts w:ascii="Arial" w:hAnsi="Arial" w:cs="Arial"/>
          <w:b/>
        </w:rPr>
      </w:pPr>
      <w:r>
        <w:rPr>
          <w:rFonts w:ascii="Arial" w:hAnsi="Arial" w:cs="Arial"/>
          <w:b/>
        </w:rPr>
        <w:br w:type="page"/>
      </w:r>
    </w:p>
    <w:p w14:paraId="09A4D112" w14:textId="77777777" w:rsidR="00DD54B6" w:rsidRDefault="00DD54B6" w:rsidP="00C14451">
      <w:pPr>
        <w:autoSpaceDE w:val="0"/>
        <w:autoSpaceDN w:val="0"/>
        <w:adjustRightInd w:val="0"/>
        <w:spacing w:after="0" w:line="360" w:lineRule="auto"/>
        <w:jc w:val="center"/>
        <w:rPr>
          <w:rFonts w:ascii="Arial" w:hAnsi="Arial" w:cs="Arial"/>
          <w:b/>
        </w:rPr>
      </w:pPr>
    </w:p>
    <w:p w14:paraId="12F5606E" w14:textId="77777777" w:rsidR="00DD54B6" w:rsidRDefault="00DD54B6" w:rsidP="00C14451">
      <w:pPr>
        <w:autoSpaceDE w:val="0"/>
        <w:autoSpaceDN w:val="0"/>
        <w:adjustRightInd w:val="0"/>
        <w:spacing w:after="0" w:line="360" w:lineRule="auto"/>
        <w:jc w:val="center"/>
        <w:rPr>
          <w:rFonts w:ascii="Arial" w:hAnsi="Arial" w:cs="Arial"/>
          <w:b/>
        </w:rPr>
      </w:pPr>
    </w:p>
    <w:p w14:paraId="6A811AF9" w14:textId="77777777" w:rsidR="00DD54B6" w:rsidRDefault="00DD54B6" w:rsidP="00C14451">
      <w:pPr>
        <w:autoSpaceDE w:val="0"/>
        <w:autoSpaceDN w:val="0"/>
        <w:adjustRightInd w:val="0"/>
        <w:spacing w:after="0" w:line="360" w:lineRule="auto"/>
        <w:jc w:val="center"/>
        <w:rPr>
          <w:rFonts w:ascii="Arial" w:hAnsi="Arial" w:cs="Arial"/>
          <w:b/>
        </w:rPr>
      </w:pPr>
    </w:p>
    <w:p w14:paraId="75F4B971" w14:textId="77777777" w:rsidR="00DD54B6" w:rsidRDefault="00DD54B6" w:rsidP="00C14451">
      <w:pPr>
        <w:autoSpaceDE w:val="0"/>
        <w:autoSpaceDN w:val="0"/>
        <w:adjustRightInd w:val="0"/>
        <w:spacing w:after="0" w:line="360" w:lineRule="auto"/>
        <w:jc w:val="center"/>
        <w:rPr>
          <w:rFonts w:ascii="Arial" w:hAnsi="Arial" w:cs="Arial"/>
          <w:b/>
        </w:rPr>
      </w:pPr>
    </w:p>
    <w:p w14:paraId="487B0EF9" w14:textId="77777777" w:rsidR="00DD54B6" w:rsidRDefault="00DD54B6" w:rsidP="00C14451">
      <w:pPr>
        <w:autoSpaceDE w:val="0"/>
        <w:autoSpaceDN w:val="0"/>
        <w:adjustRightInd w:val="0"/>
        <w:spacing w:after="0" w:line="360" w:lineRule="auto"/>
        <w:jc w:val="center"/>
        <w:rPr>
          <w:rFonts w:ascii="Arial" w:hAnsi="Arial" w:cs="Arial"/>
          <w:b/>
        </w:rPr>
      </w:pPr>
    </w:p>
    <w:p w14:paraId="33FA4817" w14:textId="77777777" w:rsidR="00DD54B6" w:rsidRDefault="00DD54B6" w:rsidP="00C14451">
      <w:pPr>
        <w:autoSpaceDE w:val="0"/>
        <w:autoSpaceDN w:val="0"/>
        <w:adjustRightInd w:val="0"/>
        <w:spacing w:after="0" w:line="360" w:lineRule="auto"/>
        <w:jc w:val="center"/>
        <w:rPr>
          <w:rFonts w:ascii="Arial" w:hAnsi="Arial" w:cs="Arial"/>
          <w:b/>
        </w:rPr>
      </w:pPr>
    </w:p>
    <w:p w14:paraId="23AC67D5" w14:textId="77777777" w:rsidR="00DD54B6" w:rsidRDefault="00DD54B6" w:rsidP="00C14451">
      <w:pPr>
        <w:autoSpaceDE w:val="0"/>
        <w:autoSpaceDN w:val="0"/>
        <w:adjustRightInd w:val="0"/>
        <w:spacing w:after="0" w:line="360" w:lineRule="auto"/>
        <w:jc w:val="center"/>
        <w:rPr>
          <w:rFonts w:ascii="Arial" w:hAnsi="Arial" w:cs="Arial"/>
          <w:b/>
        </w:rPr>
      </w:pPr>
    </w:p>
    <w:p w14:paraId="2818292D" w14:textId="77777777" w:rsidR="00DD54B6" w:rsidRDefault="00DD54B6" w:rsidP="00C14451">
      <w:pPr>
        <w:autoSpaceDE w:val="0"/>
        <w:autoSpaceDN w:val="0"/>
        <w:adjustRightInd w:val="0"/>
        <w:spacing w:after="0" w:line="360" w:lineRule="auto"/>
        <w:jc w:val="center"/>
        <w:rPr>
          <w:rFonts w:ascii="Arial" w:hAnsi="Arial" w:cs="Arial"/>
          <w:b/>
        </w:rPr>
      </w:pPr>
    </w:p>
    <w:p w14:paraId="41F0722C" w14:textId="77777777" w:rsidR="00DD54B6" w:rsidRDefault="00DD54B6" w:rsidP="00C14451">
      <w:pPr>
        <w:autoSpaceDE w:val="0"/>
        <w:autoSpaceDN w:val="0"/>
        <w:adjustRightInd w:val="0"/>
        <w:spacing w:after="0" w:line="360" w:lineRule="auto"/>
        <w:jc w:val="center"/>
        <w:rPr>
          <w:rFonts w:ascii="Arial" w:hAnsi="Arial" w:cs="Arial"/>
          <w:b/>
        </w:rPr>
      </w:pPr>
    </w:p>
    <w:p w14:paraId="4058DF1F" w14:textId="77777777" w:rsidR="00DD54B6" w:rsidRDefault="00DD54B6" w:rsidP="00C14451">
      <w:pPr>
        <w:autoSpaceDE w:val="0"/>
        <w:autoSpaceDN w:val="0"/>
        <w:adjustRightInd w:val="0"/>
        <w:spacing w:after="0" w:line="360" w:lineRule="auto"/>
        <w:jc w:val="center"/>
        <w:rPr>
          <w:rFonts w:ascii="Arial" w:hAnsi="Arial" w:cs="Arial"/>
          <w:b/>
        </w:rPr>
      </w:pPr>
    </w:p>
    <w:p w14:paraId="2C7479A3" w14:textId="77777777" w:rsidR="00DD54B6" w:rsidRDefault="00DD54B6" w:rsidP="00C14451">
      <w:pPr>
        <w:autoSpaceDE w:val="0"/>
        <w:autoSpaceDN w:val="0"/>
        <w:adjustRightInd w:val="0"/>
        <w:spacing w:after="0" w:line="360" w:lineRule="auto"/>
        <w:jc w:val="center"/>
        <w:rPr>
          <w:rFonts w:ascii="Arial" w:hAnsi="Arial" w:cs="Arial"/>
          <w:b/>
        </w:rPr>
      </w:pPr>
    </w:p>
    <w:p w14:paraId="4EDE255C" w14:textId="3068F955" w:rsidR="00C14451" w:rsidRPr="00F52AF5" w:rsidRDefault="00F52AF5" w:rsidP="00F52AF5">
      <w:pPr>
        <w:pStyle w:val="Ttulo1"/>
        <w:jc w:val="right"/>
        <w:rPr>
          <w:rFonts w:ascii="Arial" w:eastAsiaTheme="minorEastAsia" w:hAnsi="Arial" w:cs="Arial"/>
          <w:color w:val="auto"/>
          <w:kern w:val="36"/>
          <w:sz w:val="44"/>
          <w:szCs w:val="44"/>
          <w:lang w:val="es-ES_tradnl" w:eastAsia="es-ES"/>
        </w:rPr>
      </w:pPr>
      <w:bookmarkStart w:id="7" w:name="_Toc463253900"/>
      <w:r w:rsidRPr="00F52AF5">
        <w:rPr>
          <w:rFonts w:ascii="Arial" w:eastAsiaTheme="minorEastAsia" w:hAnsi="Arial" w:cs="Arial"/>
          <w:color w:val="auto"/>
          <w:kern w:val="36"/>
          <w:sz w:val="44"/>
          <w:szCs w:val="44"/>
          <w:lang w:val="es-ES_tradnl" w:eastAsia="es-ES"/>
        </w:rPr>
        <w:t xml:space="preserve">Capítulo </w:t>
      </w:r>
      <w:r>
        <w:rPr>
          <w:rFonts w:ascii="Arial" w:eastAsiaTheme="minorEastAsia" w:hAnsi="Arial" w:cs="Arial"/>
          <w:color w:val="auto"/>
          <w:kern w:val="36"/>
          <w:sz w:val="44"/>
          <w:szCs w:val="44"/>
          <w:lang w:val="es-ES_tradnl" w:eastAsia="es-ES"/>
        </w:rPr>
        <w:t>III. Avance en el C</w:t>
      </w:r>
      <w:r w:rsidRPr="00F52AF5">
        <w:rPr>
          <w:rFonts w:ascii="Arial" w:eastAsiaTheme="minorEastAsia" w:hAnsi="Arial" w:cs="Arial"/>
          <w:color w:val="auto"/>
          <w:kern w:val="36"/>
          <w:sz w:val="44"/>
          <w:szCs w:val="44"/>
          <w:lang w:val="es-ES_tradnl" w:eastAsia="es-ES"/>
        </w:rPr>
        <w:t xml:space="preserve">umplimiento de </w:t>
      </w:r>
      <w:r>
        <w:rPr>
          <w:rFonts w:ascii="Arial" w:eastAsiaTheme="minorEastAsia" w:hAnsi="Arial" w:cs="Arial"/>
          <w:color w:val="auto"/>
          <w:kern w:val="36"/>
          <w:sz w:val="44"/>
          <w:szCs w:val="44"/>
          <w:lang w:val="es-ES_tradnl" w:eastAsia="es-ES"/>
        </w:rPr>
        <w:t>R</w:t>
      </w:r>
      <w:r w:rsidRPr="00F52AF5">
        <w:rPr>
          <w:rFonts w:ascii="Arial" w:eastAsiaTheme="minorEastAsia" w:hAnsi="Arial" w:cs="Arial"/>
          <w:color w:val="auto"/>
          <w:kern w:val="36"/>
          <w:sz w:val="44"/>
          <w:szCs w:val="44"/>
          <w:lang w:val="es-ES_tradnl" w:eastAsia="es-ES"/>
        </w:rPr>
        <w:t>esultados</w:t>
      </w:r>
      <w:bookmarkEnd w:id="7"/>
    </w:p>
    <w:p w14:paraId="3B4C22F3" w14:textId="03F371B4" w:rsidR="00C14451" w:rsidRPr="006E4812" w:rsidRDefault="00C14451">
      <w:pPr>
        <w:rPr>
          <w:rFonts w:ascii="Arial" w:hAnsi="Arial" w:cs="Arial"/>
          <w:color w:val="404040" w:themeColor="text1" w:themeTint="BF"/>
        </w:rPr>
      </w:pPr>
      <w:r w:rsidRPr="006E4812">
        <w:rPr>
          <w:rFonts w:ascii="Arial" w:hAnsi="Arial" w:cs="Arial"/>
          <w:color w:val="404040" w:themeColor="text1" w:themeTint="BF"/>
        </w:rPr>
        <w:br w:type="page"/>
      </w:r>
    </w:p>
    <w:p w14:paraId="72E586A9" w14:textId="17774945" w:rsidR="00C14451" w:rsidRPr="00D75936" w:rsidRDefault="00C14451" w:rsidP="00C14451">
      <w:pPr>
        <w:autoSpaceDE w:val="0"/>
        <w:autoSpaceDN w:val="0"/>
        <w:adjustRightInd w:val="0"/>
        <w:spacing w:after="0" w:line="360" w:lineRule="auto"/>
        <w:jc w:val="both"/>
        <w:rPr>
          <w:rFonts w:ascii="Arial" w:hAnsi="Arial" w:cs="Arial"/>
          <w:b/>
        </w:rPr>
      </w:pPr>
      <w:r w:rsidRPr="00D75936">
        <w:rPr>
          <w:rFonts w:ascii="Arial" w:hAnsi="Arial" w:cs="Arial"/>
          <w:b/>
        </w:rPr>
        <w:lastRenderedPageBreak/>
        <w:t>7. ¿Se reporta el avance físico-financiero</w:t>
      </w:r>
      <w:r w:rsidR="00D377AC" w:rsidRPr="00D75936">
        <w:rPr>
          <w:rFonts w:ascii="Arial" w:hAnsi="Arial" w:cs="Arial"/>
          <w:b/>
        </w:rPr>
        <w:t xml:space="preserve"> en el Portal Aplicativo </w:t>
      </w:r>
      <w:r w:rsidRPr="00D75936">
        <w:rPr>
          <w:rFonts w:ascii="Arial" w:hAnsi="Arial" w:cs="Arial"/>
          <w:b/>
        </w:rPr>
        <w:t>de la SHCP (PASH)?</w:t>
      </w:r>
    </w:p>
    <w:p w14:paraId="6A6BFF0C" w14:textId="77777777" w:rsidR="00C14451" w:rsidRPr="00D75936" w:rsidRDefault="00C14451" w:rsidP="00C14451">
      <w:pPr>
        <w:autoSpaceDE w:val="0"/>
        <w:autoSpaceDN w:val="0"/>
        <w:adjustRightInd w:val="0"/>
        <w:spacing w:after="0" w:line="360" w:lineRule="auto"/>
        <w:jc w:val="both"/>
        <w:rPr>
          <w:rFonts w:ascii="Arial" w:hAnsi="Arial" w:cs="Arial"/>
        </w:rPr>
      </w:pPr>
    </w:p>
    <w:p w14:paraId="4C2460BA" w14:textId="1B02B24B" w:rsidR="00C14451" w:rsidRPr="00D75936" w:rsidRDefault="00C14451" w:rsidP="00C14451">
      <w:pPr>
        <w:autoSpaceDE w:val="0"/>
        <w:autoSpaceDN w:val="0"/>
        <w:adjustRightInd w:val="0"/>
        <w:spacing w:after="0" w:line="360" w:lineRule="auto"/>
        <w:jc w:val="both"/>
        <w:rPr>
          <w:rFonts w:ascii="Arial" w:hAnsi="Arial" w:cs="Arial"/>
        </w:rPr>
      </w:pPr>
      <w:r w:rsidRPr="00D75936">
        <w:rPr>
          <w:rFonts w:ascii="Arial" w:hAnsi="Arial" w:cs="Arial"/>
          <w:b/>
        </w:rPr>
        <w:t>Respuesta</w:t>
      </w:r>
      <w:r w:rsidRPr="00D75936">
        <w:rPr>
          <w:rFonts w:ascii="Arial" w:hAnsi="Arial" w:cs="Arial"/>
        </w:rPr>
        <w:t>: Sí,</w:t>
      </w:r>
      <w:r w:rsidR="00306E2B" w:rsidRPr="00D75936">
        <w:rPr>
          <w:rFonts w:ascii="Arial" w:hAnsi="Arial" w:cs="Arial"/>
        </w:rPr>
        <w:t xml:space="preserve"> parcialmente.</w:t>
      </w:r>
    </w:p>
    <w:p w14:paraId="2A9F9298" w14:textId="77777777" w:rsidR="00C14451" w:rsidRPr="00D75936" w:rsidRDefault="00C14451" w:rsidP="00C14451">
      <w:pPr>
        <w:autoSpaceDE w:val="0"/>
        <w:autoSpaceDN w:val="0"/>
        <w:adjustRightInd w:val="0"/>
        <w:spacing w:after="0" w:line="360" w:lineRule="auto"/>
        <w:jc w:val="both"/>
        <w:rPr>
          <w:rFonts w:ascii="Arial" w:hAnsi="Arial" w:cs="Arial"/>
        </w:rPr>
      </w:pPr>
    </w:p>
    <w:p w14:paraId="35EC5662" w14:textId="792EEB7C" w:rsidR="000A0FD3" w:rsidRPr="000A0FD3" w:rsidRDefault="000A0FD3" w:rsidP="00C14451">
      <w:pPr>
        <w:autoSpaceDE w:val="0"/>
        <w:autoSpaceDN w:val="0"/>
        <w:adjustRightInd w:val="0"/>
        <w:spacing w:after="0" w:line="360" w:lineRule="auto"/>
        <w:jc w:val="both"/>
        <w:rPr>
          <w:rFonts w:ascii="Arial" w:hAnsi="Arial" w:cs="Arial"/>
          <w:b/>
        </w:rPr>
      </w:pPr>
      <w:r w:rsidRPr="000A0FD3">
        <w:rPr>
          <w:rFonts w:ascii="Arial" w:hAnsi="Arial" w:cs="Arial"/>
          <w:b/>
        </w:rPr>
        <w:t>FAM Asistencia Social</w:t>
      </w:r>
    </w:p>
    <w:p w14:paraId="2C0FE773" w14:textId="77777777" w:rsidR="000A0FD3" w:rsidRDefault="000A0FD3" w:rsidP="00C14451">
      <w:pPr>
        <w:autoSpaceDE w:val="0"/>
        <w:autoSpaceDN w:val="0"/>
        <w:adjustRightInd w:val="0"/>
        <w:spacing w:after="0" w:line="360" w:lineRule="auto"/>
        <w:jc w:val="both"/>
        <w:rPr>
          <w:rFonts w:ascii="Arial" w:hAnsi="Arial" w:cs="Arial"/>
        </w:rPr>
      </w:pPr>
    </w:p>
    <w:p w14:paraId="2611B0CB" w14:textId="5022DDA0" w:rsidR="000A0FD3" w:rsidRDefault="000A0FD3" w:rsidP="00C14451">
      <w:pPr>
        <w:autoSpaceDE w:val="0"/>
        <w:autoSpaceDN w:val="0"/>
        <w:adjustRightInd w:val="0"/>
        <w:spacing w:after="0" w:line="360" w:lineRule="auto"/>
        <w:jc w:val="both"/>
        <w:rPr>
          <w:rFonts w:ascii="Arial" w:hAnsi="Arial" w:cs="Arial"/>
        </w:rPr>
      </w:pPr>
      <w:r>
        <w:rPr>
          <w:rFonts w:ascii="Arial" w:hAnsi="Arial" w:cs="Arial"/>
        </w:rPr>
        <w:t xml:space="preserve">En este subfondo sólo se </w:t>
      </w:r>
      <w:r w:rsidR="00C14451" w:rsidRPr="00D75936">
        <w:rPr>
          <w:rFonts w:ascii="Arial" w:hAnsi="Arial" w:cs="Arial"/>
        </w:rPr>
        <w:t xml:space="preserve">reporta avance financiero, toda vez que no destina recursos para proyectos de infraestructura. Al cuarto trimestre de 2015 reportó el ejercicio de 220 millones 759 mil 544 pesos, quedando </w:t>
      </w:r>
      <w:r w:rsidR="00D570A6" w:rsidRPr="00D75936">
        <w:rPr>
          <w:rFonts w:ascii="Arial" w:hAnsi="Arial" w:cs="Arial"/>
        </w:rPr>
        <w:t xml:space="preserve">pendientes de ejercer </w:t>
      </w:r>
      <w:r w:rsidR="00C14451" w:rsidRPr="00D75936">
        <w:rPr>
          <w:rFonts w:ascii="Arial" w:hAnsi="Arial" w:cs="Arial"/>
        </w:rPr>
        <w:t>2 millones 12 mil 558 pesos</w:t>
      </w:r>
      <w:r w:rsidR="003E1DD2" w:rsidRPr="00D75936">
        <w:rPr>
          <w:rStyle w:val="Refdenotaalpie"/>
          <w:rFonts w:ascii="Arial" w:hAnsi="Arial" w:cs="Arial"/>
        </w:rPr>
        <w:footnoteReference w:id="14"/>
      </w:r>
      <w:r w:rsidR="00C14451" w:rsidRPr="00D75936">
        <w:rPr>
          <w:rFonts w:ascii="Arial" w:hAnsi="Arial" w:cs="Arial"/>
        </w:rPr>
        <w:t xml:space="preserve">. </w:t>
      </w:r>
    </w:p>
    <w:p w14:paraId="2AD5EEEC" w14:textId="77777777" w:rsidR="009D712B" w:rsidRDefault="009D712B" w:rsidP="00C14451">
      <w:pPr>
        <w:autoSpaceDE w:val="0"/>
        <w:autoSpaceDN w:val="0"/>
        <w:adjustRightInd w:val="0"/>
        <w:spacing w:after="0" w:line="360" w:lineRule="auto"/>
        <w:jc w:val="both"/>
        <w:rPr>
          <w:rFonts w:ascii="Arial" w:hAnsi="Arial" w:cs="Arial"/>
        </w:rPr>
      </w:pPr>
    </w:p>
    <w:p w14:paraId="6C3BAC39" w14:textId="4DE7C950" w:rsidR="009D712B" w:rsidRDefault="009D712B" w:rsidP="00C14451">
      <w:pPr>
        <w:autoSpaceDE w:val="0"/>
        <w:autoSpaceDN w:val="0"/>
        <w:adjustRightInd w:val="0"/>
        <w:spacing w:after="0" w:line="360" w:lineRule="auto"/>
        <w:jc w:val="both"/>
        <w:rPr>
          <w:rFonts w:ascii="Arial" w:hAnsi="Arial" w:cs="Arial"/>
        </w:rPr>
      </w:pPr>
      <w:r>
        <w:rPr>
          <w:rFonts w:ascii="Arial" w:hAnsi="Arial" w:cs="Arial"/>
        </w:rPr>
        <w:t xml:space="preserve">En su réplica el DIF proporcionó un archivo en Excel del reporte definitivo de la SHCP de </w:t>
      </w:r>
      <w:r w:rsidRPr="009D712B">
        <w:rPr>
          <w:rFonts w:ascii="Arial" w:hAnsi="Arial" w:cs="Arial"/>
        </w:rPr>
        <w:t>Informes sobre la Situación Económica, las Finanzas Públicas y la Deuda Pública</w:t>
      </w:r>
      <w:r>
        <w:rPr>
          <w:rFonts w:ascii="Arial" w:hAnsi="Arial" w:cs="Arial"/>
        </w:rPr>
        <w:t xml:space="preserve"> 2015, en el que la dependencia federal considera un cumplimiento de 100% en el uso de los recursos en el periodo programado, </w:t>
      </w:r>
      <w:r w:rsidR="00086FB4">
        <w:rPr>
          <w:rFonts w:ascii="Arial" w:hAnsi="Arial" w:cs="Arial"/>
        </w:rPr>
        <w:t xml:space="preserve">toda vez que </w:t>
      </w:r>
      <w:r>
        <w:rPr>
          <w:rFonts w:ascii="Arial" w:hAnsi="Arial" w:cs="Arial"/>
        </w:rPr>
        <w:t xml:space="preserve">el DIF </w:t>
      </w:r>
      <w:r w:rsidR="00086FB4" w:rsidRPr="00D75936">
        <w:rPr>
          <w:rFonts w:ascii="Arial" w:hAnsi="Arial" w:cs="Arial"/>
        </w:rPr>
        <w:t xml:space="preserve">justificó que al cuarto trimestre de 2015 los recursos </w:t>
      </w:r>
      <w:r w:rsidR="00086FB4">
        <w:rPr>
          <w:rFonts w:ascii="Arial" w:hAnsi="Arial" w:cs="Arial"/>
        </w:rPr>
        <w:t xml:space="preserve">que estaban pendientes de ejercer (0.91% del total) </w:t>
      </w:r>
      <w:r w:rsidR="00086FB4" w:rsidRPr="00D75936">
        <w:rPr>
          <w:rFonts w:ascii="Arial" w:hAnsi="Arial" w:cs="Arial"/>
        </w:rPr>
        <w:t>estaban comprometidos</w:t>
      </w:r>
      <w:r w:rsidR="00086FB4">
        <w:rPr>
          <w:rFonts w:ascii="Arial" w:hAnsi="Arial" w:cs="Arial"/>
        </w:rPr>
        <w:t>.</w:t>
      </w:r>
    </w:p>
    <w:p w14:paraId="274BBFEB" w14:textId="77777777" w:rsidR="000A0FD3" w:rsidRDefault="000A0FD3" w:rsidP="00C14451">
      <w:pPr>
        <w:autoSpaceDE w:val="0"/>
        <w:autoSpaceDN w:val="0"/>
        <w:adjustRightInd w:val="0"/>
        <w:spacing w:after="0" w:line="360" w:lineRule="auto"/>
        <w:jc w:val="both"/>
        <w:rPr>
          <w:rFonts w:ascii="Arial" w:hAnsi="Arial" w:cs="Arial"/>
        </w:rPr>
      </w:pPr>
    </w:p>
    <w:p w14:paraId="46C78E96" w14:textId="36387DBA" w:rsidR="00C14451" w:rsidRDefault="00C14451" w:rsidP="00C14451">
      <w:pPr>
        <w:autoSpaceDE w:val="0"/>
        <w:autoSpaceDN w:val="0"/>
        <w:adjustRightInd w:val="0"/>
        <w:spacing w:after="0" w:line="360" w:lineRule="auto"/>
        <w:jc w:val="both"/>
        <w:rPr>
          <w:rFonts w:ascii="Arial" w:hAnsi="Arial" w:cs="Arial"/>
        </w:rPr>
      </w:pPr>
      <w:r w:rsidRPr="00D75936">
        <w:rPr>
          <w:rFonts w:ascii="Arial" w:hAnsi="Arial" w:cs="Arial"/>
        </w:rPr>
        <w:t>En este sentido</w:t>
      </w:r>
      <w:r w:rsidR="003D235F">
        <w:rPr>
          <w:rFonts w:ascii="Arial" w:hAnsi="Arial" w:cs="Arial"/>
        </w:rPr>
        <w:t>,</w:t>
      </w:r>
      <w:r w:rsidRPr="00D75936">
        <w:rPr>
          <w:rFonts w:ascii="Arial" w:hAnsi="Arial" w:cs="Arial"/>
        </w:rPr>
        <w:t xml:space="preserve"> se recomienda mantener los esfuerzos en materia de seguimiento a los avances financieros y de indicadores</w:t>
      </w:r>
      <w:r w:rsidR="003D235F">
        <w:rPr>
          <w:rFonts w:ascii="Arial" w:hAnsi="Arial" w:cs="Arial"/>
        </w:rPr>
        <w:t xml:space="preserve"> ante la autoridad federal</w:t>
      </w:r>
      <w:r w:rsidRPr="00D75936">
        <w:rPr>
          <w:rFonts w:ascii="Arial" w:hAnsi="Arial" w:cs="Arial"/>
        </w:rPr>
        <w:t>.</w:t>
      </w:r>
    </w:p>
    <w:p w14:paraId="2255DF92" w14:textId="77777777" w:rsidR="008B0310" w:rsidRDefault="008B0310" w:rsidP="00C14451">
      <w:pPr>
        <w:autoSpaceDE w:val="0"/>
        <w:autoSpaceDN w:val="0"/>
        <w:adjustRightInd w:val="0"/>
        <w:spacing w:after="0" w:line="360" w:lineRule="auto"/>
        <w:jc w:val="both"/>
        <w:rPr>
          <w:rFonts w:ascii="Arial" w:hAnsi="Arial" w:cs="Arial"/>
        </w:rPr>
      </w:pPr>
    </w:p>
    <w:p w14:paraId="536EB02B" w14:textId="6B056052" w:rsidR="008B0310" w:rsidRPr="001673DF" w:rsidRDefault="008B0310" w:rsidP="00C14451">
      <w:pPr>
        <w:autoSpaceDE w:val="0"/>
        <w:autoSpaceDN w:val="0"/>
        <w:adjustRightInd w:val="0"/>
        <w:spacing w:after="0" w:line="360" w:lineRule="auto"/>
        <w:jc w:val="both"/>
        <w:rPr>
          <w:rFonts w:ascii="Arial" w:hAnsi="Arial" w:cs="Arial"/>
          <w:b/>
        </w:rPr>
      </w:pPr>
      <w:r w:rsidRPr="001673DF">
        <w:rPr>
          <w:rFonts w:ascii="Arial" w:hAnsi="Arial" w:cs="Arial"/>
          <w:b/>
        </w:rPr>
        <w:t>FAM Infraestructura Educativa</w:t>
      </w:r>
    </w:p>
    <w:p w14:paraId="70B5E143" w14:textId="77777777" w:rsidR="00C14451" w:rsidRPr="00D75936" w:rsidRDefault="00C14451" w:rsidP="00C14451">
      <w:pPr>
        <w:autoSpaceDE w:val="0"/>
        <w:autoSpaceDN w:val="0"/>
        <w:adjustRightInd w:val="0"/>
        <w:spacing w:after="0" w:line="360" w:lineRule="auto"/>
        <w:jc w:val="both"/>
        <w:rPr>
          <w:rFonts w:ascii="Arial" w:hAnsi="Arial" w:cs="Arial"/>
        </w:rPr>
      </w:pPr>
    </w:p>
    <w:p w14:paraId="505B4CE4" w14:textId="77777777" w:rsidR="003A6278" w:rsidRDefault="003A6278" w:rsidP="00C14451">
      <w:pPr>
        <w:autoSpaceDE w:val="0"/>
        <w:autoSpaceDN w:val="0"/>
        <w:adjustRightInd w:val="0"/>
        <w:spacing w:after="0" w:line="360" w:lineRule="auto"/>
        <w:jc w:val="both"/>
        <w:rPr>
          <w:rFonts w:ascii="Arial" w:hAnsi="Arial" w:cs="Arial"/>
        </w:rPr>
      </w:pPr>
      <w:r>
        <w:rPr>
          <w:rFonts w:ascii="Arial" w:hAnsi="Arial" w:cs="Arial"/>
        </w:rPr>
        <w:t xml:space="preserve">Dado el objetivo del subfondo </w:t>
      </w:r>
      <w:r w:rsidRPr="003A6278">
        <w:rPr>
          <w:rFonts w:ascii="Arial" w:hAnsi="Arial" w:cs="Arial"/>
        </w:rPr>
        <w:t xml:space="preserve">sólo se reporta avance </w:t>
      </w:r>
      <w:r>
        <w:rPr>
          <w:rFonts w:ascii="Arial" w:hAnsi="Arial" w:cs="Arial"/>
        </w:rPr>
        <w:t xml:space="preserve">en la gestión de proyectos. </w:t>
      </w:r>
    </w:p>
    <w:p w14:paraId="2B946FA7" w14:textId="77777777" w:rsidR="003A6278" w:rsidRDefault="003A6278" w:rsidP="00C14451">
      <w:pPr>
        <w:autoSpaceDE w:val="0"/>
        <w:autoSpaceDN w:val="0"/>
        <w:adjustRightInd w:val="0"/>
        <w:spacing w:after="0" w:line="360" w:lineRule="auto"/>
        <w:jc w:val="both"/>
        <w:rPr>
          <w:rFonts w:ascii="Arial" w:hAnsi="Arial" w:cs="Arial"/>
        </w:rPr>
      </w:pPr>
    </w:p>
    <w:p w14:paraId="0C8FC034" w14:textId="437F5FC3" w:rsidR="00C14451" w:rsidRPr="00D75936" w:rsidRDefault="00826700" w:rsidP="00C14451">
      <w:pPr>
        <w:autoSpaceDE w:val="0"/>
        <w:autoSpaceDN w:val="0"/>
        <w:adjustRightInd w:val="0"/>
        <w:spacing w:after="0" w:line="360" w:lineRule="auto"/>
        <w:jc w:val="both"/>
        <w:rPr>
          <w:rFonts w:ascii="Arial" w:hAnsi="Arial" w:cs="Arial"/>
        </w:rPr>
      </w:pPr>
      <w:r>
        <w:rPr>
          <w:rFonts w:ascii="Arial" w:hAnsi="Arial" w:cs="Arial"/>
        </w:rPr>
        <w:t>Así, p</w:t>
      </w:r>
      <w:r w:rsidR="00C14451" w:rsidRPr="00D75936">
        <w:rPr>
          <w:rFonts w:ascii="Arial" w:hAnsi="Arial" w:cs="Arial"/>
        </w:rPr>
        <w:t>ara</w:t>
      </w:r>
      <w:r w:rsidR="002D4053">
        <w:rPr>
          <w:rFonts w:ascii="Arial" w:hAnsi="Arial" w:cs="Arial"/>
        </w:rPr>
        <w:t xml:space="preserve"> educación básica</w:t>
      </w:r>
      <w:r>
        <w:rPr>
          <w:rFonts w:ascii="Arial" w:hAnsi="Arial" w:cs="Arial"/>
        </w:rPr>
        <w:t xml:space="preserve"> </w:t>
      </w:r>
      <w:r w:rsidR="00D948B6">
        <w:rPr>
          <w:rFonts w:ascii="Arial" w:hAnsi="Arial" w:cs="Arial"/>
        </w:rPr>
        <w:t xml:space="preserve">la Secretaría de Educación estatal </w:t>
      </w:r>
      <w:r w:rsidR="00C14451" w:rsidRPr="00D75936">
        <w:rPr>
          <w:rFonts w:ascii="Arial" w:hAnsi="Arial" w:cs="Arial"/>
        </w:rPr>
        <w:t>report</w:t>
      </w:r>
      <w:r w:rsidR="00D948B6">
        <w:rPr>
          <w:rFonts w:ascii="Arial" w:hAnsi="Arial" w:cs="Arial"/>
        </w:rPr>
        <w:t xml:space="preserve">ó </w:t>
      </w:r>
      <w:r w:rsidR="00C14451" w:rsidRPr="00D75936">
        <w:rPr>
          <w:rFonts w:ascii="Arial" w:hAnsi="Arial" w:cs="Arial"/>
        </w:rPr>
        <w:t xml:space="preserve">203 proyectos </w:t>
      </w:r>
      <w:r>
        <w:rPr>
          <w:rFonts w:ascii="Arial" w:hAnsi="Arial" w:cs="Arial"/>
        </w:rPr>
        <w:t>con recurso 2015</w:t>
      </w:r>
      <w:r w:rsidR="00216BB3">
        <w:rPr>
          <w:rFonts w:ascii="Arial" w:hAnsi="Arial" w:cs="Arial"/>
        </w:rPr>
        <w:t>.</w:t>
      </w:r>
      <w:r>
        <w:rPr>
          <w:rFonts w:ascii="Arial" w:hAnsi="Arial" w:cs="Arial"/>
        </w:rPr>
        <w:t xml:space="preserve"> </w:t>
      </w:r>
      <w:r w:rsidR="00216BB3">
        <w:rPr>
          <w:rFonts w:ascii="Arial" w:hAnsi="Arial" w:cs="Arial"/>
        </w:rPr>
        <w:t>En</w:t>
      </w:r>
      <w:r w:rsidR="00C14451" w:rsidRPr="00D75936">
        <w:rPr>
          <w:rFonts w:ascii="Arial" w:hAnsi="Arial" w:cs="Arial"/>
        </w:rPr>
        <w:t xml:space="preserve"> 14 de </w:t>
      </w:r>
      <w:r>
        <w:rPr>
          <w:rFonts w:ascii="Arial" w:hAnsi="Arial" w:cs="Arial"/>
        </w:rPr>
        <w:t>el</w:t>
      </w:r>
      <w:r w:rsidR="00C14451" w:rsidRPr="00D75936">
        <w:rPr>
          <w:rFonts w:ascii="Arial" w:hAnsi="Arial" w:cs="Arial"/>
        </w:rPr>
        <w:t xml:space="preserve">los no se </w:t>
      </w:r>
      <w:r w:rsidR="00216BB3">
        <w:rPr>
          <w:rFonts w:ascii="Arial" w:hAnsi="Arial" w:cs="Arial"/>
        </w:rPr>
        <w:t xml:space="preserve">ejerció </w:t>
      </w:r>
      <w:r w:rsidR="00C14451" w:rsidRPr="00D75936">
        <w:rPr>
          <w:rFonts w:ascii="Arial" w:hAnsi="Arial" w:cs="Arial"/>
        </w:rPr>
        <w:t xml:space="preserve">recurso y uno no </w:t>
      </w:r>
      <w:r w:rsidR="0083050F">
        <w:rPr>
          <w:rFonts w:ascii="Arial" w:hAnsi="Arial" w:cs="Arial"/>
        </w:rPr>
        <w:t>aparece en el informe</w:t>
      </w:r>
      <w:r w:rsidR="00C14451" w:rsidRPr="00D75936">
        <w:rPr>
          <w:rFonts w:ascii="Arial" w:hAnsi="Arial" w:cs="Arial"/>
        </w:rPr>
        <w:t>. El resto ejerció un total de 71 millones 536 mil 810 pesos. Sin embargo, en el reporte financiero, al cuarto trimestre de 2015, no se reportaron avances y sólo consta que en el rubro “Pagado SHCP” se invirtieron 151 millones 371 mil 518 pesos</w:t>
      </w:r>
      <w:r w:rsidR="00C14451" w:rsidRPr="00D75936">
        <w:rPr>
          <w:rStyle w:val="Refdenotaalpie"/>
          <w:rFonts w:ascii="Arial" w:hAnsi="Arial" w:cs="Arial"/>
        </w:rPr>
        <w:footnoteReference w:id="15"/>
      </w:r>
      <w:r w:rsidR="003B623C" w:rsidRPr="00D75936">
        <w:rPr>
          <w:rFonts w:ascii="Arial" w:hAnsi="Arial" w:cs="Arial"/>
        </w:rPr>
        <w:t>.</w:t>
      </w:r>
    </w:p>
    <w:p w14:paraId="01CD3DEC" w14:textId="77777777" w:rsidR="00C14451" w:rsidRPr="00D75936" w:rsidRDefault="00C14451" w:rsidP="00C14451">
      <w:pPr>
        <w:autoSpaceDE w:val="0"/>
        <w:autoSpaceDN w:val="0"/>
        <w:adjustRightInd w:val="0"/>
        <w:spacing w:after="0" w:line="360" w:lineRule="auto"/>
        <w:jc w:val="both"/>
        <w:rPr>
          <w:rFonts w:ascii="Arial" w:hAnsi="Arial" w:cs="Arial"/>
        </w:rPr>
      </w:pPr>
    </w:p>
    <w:p w14:paraId="108BFD1D" w14:textId="3B47D269" w:rsidR="003B623C" w:rsidRPr="00D75936" w:rsidRDefault="00C14451" w:rsidP="00C14451">
      <w:pPr>
        <w:autoSpaceDE w:val="0"/>
        <w:autoSpaceDN w:val="0"/>
        <w:adjustRightInd w:val="0"/>
        <w:spacing w:after="0" w:line="360" w:lineRule="auto"/>
        <w:jc w:val="both"/>
        <w:rPr>
          <w:rFonts w:ascii="Arial" w:hAnsi="Arial" w:cs="Arial"/>
        </w:rPr>
      </w:pPr>
      <w:r w:rsidRPr="00D75936">
        <w:rPr>
          <w:rFonts w:ascii="Arial" w:hAnsi="Arial" w:cs="Arial"/>
        </w:rPr>
        <w:t xml:space="preserve">Para </w:t>
      </w:r>
      <w:r w:rsidR="00012589">
        <w:rPr>
          <w:rFonts w:ascii="Arial" w:hAnsi="Arial" w:cs="Arial"/>
        </w:rPr>
        <w:t>e</w:t>
      </w:r>
      <w:r w:rsidRPr="00D75936">
        <w:rPr>
          <w:rFonts w:ascii="Arial" w:hAnsi="Arial" w:cs="Arial"/>
        </w:rPr>
        <w:t>duca</w:t>
      </w:r>
      <w:r w:rsidR="00012589">
        <w:rPr>
          <w:rFonts w:ascii="Arial" w:hAnsi="Arial" w:cs="Arial"/>
        </w:rPr>
        <w:t>ción media superior y s</w:t>
      </w:r>
      <w:r w:rsidRPr="00D75936">
        <w:rPr>
          <w:rFonts w:ascii="Arial" w:hAnsi="Arial" w:cs="Arial"/>
        </w:rPr>
        <w:t xml:space="preserve">uperior se reportaron 16 proyectos con recurso 2015, en 11 de los cuales no se ejerció el recurso asignado. Los 5 proyectos restantes ejercieron un total de 6 millones 697 mil 375 pesos. Sin embargo, en el reporte financiero, al cuarto trimestre de 2015, se reporta la </w:t>
      </w:r>
      <w:r w:rsidRPr="00D75936">
        <w:rPr>
          <w:rFonts w:ascii="Arial" w:hAnsi="Arial" w:cs="Arial"/>
        </w:rPr>
        <w:lastRenderedPageBreak/>
        <w:t>aprobación y ministración a la entidad federativa de un total de 29 millones 234 mil 439 pesos, el ejercicio de 8 millones 76 mil 807 pesos y 97 millones 367 mil 841 mil pesos en el rubro “Pagado SHCP”</w:t>
      </w:r>
      <w:r w:rsidRPr="00D75936">
        <w:rPr>
          <w:rStyle w:val="Refdenotaalpie"/>
          <w:rFonts w:ascii="Arial" w:hAnsi="Arial" w:cs="Arial"/>
        </w:rPr>
        <w:footnoteReference w:id="16"/>
      </w:r>
      <w:r w:rsidRPr="00D75936">
        <w:rPr>
          <w:rFonts w:ascii="Arial" w:hAnsi="Arial" w:cs="Arial"/>
        </w:rPr>
        <w:t xml:space="preserve">. </w:t>
      </w:r>
    </w:p>
    <w:p w14:paraId="146E321B" w14:textId="77777777" w:rsidR="003B623C" w:rsidRPr="00D75936" w:rsidRDefault="003B623C" w:rsidP="00C14451">
      <w:pPr>
        <w:autoSpaceDE w:val="0"/>
        <w:autoSpaceDN w:val="0"/>
        <w:adjustRightInd w:val="0"/>
        <w:spacing w:after="0" w:line="360" w:lineRule="auto"/>
        <w:jc w:val="both"/>
        <w:rPr>
          <w:rFonts w:ascii="Arial" w:hAnsi="Arial" w:cs="Arial"/>
        </w:rPr>
      </w:pPr>
    </w:p>
    <w:p w14:paraId="61823FCE" w14:textId="2B102B64" w:rsidR="008A066D" w:rsidRDefault="003B623C" w:rsidP="008A066D">
      <w:pPr>
        <w:autoSpaceDE w:val="0"/>
        <w:autoSpaceDN w:val="0"/>
        <w:adjustRightInd w:val="0"/>
        <w:spacing w:after="0" w:line="360" w:lineRule="auto"/>
        <w:jc w:val="both"/>
        <w:rPr>
          <w:rFonts w:ascii="Arial" w:hAnsi="Arial" w:cs="Arial"/>
        </w:rPr>
      </w:pPr>
      <w:r w:rsidRPr="00D75936">
        <w:rPr>
          <w:rFonts w:ascii="Arial" w:hAnsi="Arial" w:cs="Arial"/>
        </w:rPr>
        <w:t xml:space="preserve">Con base en </w:t>
      </w:r>
      <w:r w:rsidR="00960CD2">
        <w:rPr>
          <w:rFonts w:ascii="Arial" w:hAnsi="Arial" w:cs="Arial"/>
        </w:rPr>
        <w:t xml:space="preserve">el análisis de </w:t>
      </w:r>
      <w:r w:rsidRPr="00D75936">
        <w:rPr>
          <w:rFonts w:ascii="Arial" w:hAnsi="Arial" w:cs="Arial"/>
        </w:rPr>
        <w:t xml:space="preserve">los reportes del </w:t>
      </w:r>
      <w:r w:rsidR="00960CD2">
        <w:rPr>
          <w:rFonts w:ascii="Arial" w:hAnsi="Arial" w:cs="Arial"/>
        </w:rPr>
        <w:t xml:space="preserve">subfondo, </w:t>
      </w:r>
      <w:r w:rsidRPr="00D75936">
        <w:rPr>
          <w:rFonts w:ascii="Arial" w:hAnsi="Arial" w:cs="Arial"/>
        </w:rPr>
        <w:t xml:space="preserve">se </w:t>
      </w:r>
      <w:r w:rsidR="008A066D" w:rsidRPr="00D75936">
        <w:rPr>
          <w:rFonts w:ascii="Arial" w:hAnsi="Arial" w:cs="Arial"/>
        </w:rPr>
        <w:t>reiteran las recomendaciones hechas en la respuesta a la</w:t>
      </w:r>
      <w:r w:rsidR="008A066D">
        <w:rPr>
          <w:rFonts w:ascii="Arial" w:hAnsi="Arial" w:cs="Arial"/>
        </w:rPr>
        <w:t xml:space="preserve"> pregunta 1 de esta evaluación, en el sentido de efectuar </w:t>
      </w:r>
      <w:r w:rsidR="008A066D" w:rsidRPr="00D75936">
        <w:rPr>
          <w:rFonts w:ascii="Arial" w:hAnsi="Arial" w:cs="Arial"/>
        </w:rPr>
        <w:t>un seguimiento puntual a la información que se reporta en el PASH con el fin de contar con información clara, homologada y en los tiempos requeridos</w:t>
      </w:r>
      <w:r w:rsidR="008A066D">
        <w:rPr>
          <w:rFonts w:ascii="Arial" w:hAnsi="Arial" w:cs="Arial"/>
        </w:rPr>
        <w:t>.</w:t>
      </w:r>
    </w:p>
    <w:p w14:paraId="5F3307DF" w14:textId="77777777" w:rsidR="008A066D" w:rsidRDefault="008A066D" w:rsidP="008A066D">
      <w:pPr>
        <w:autoSpaceDE w:val="0"/>
        <w:autoSpaceDN w:val="0"/>
        <w:adjustRightInd w:val="0"/>
        <w:spacing w:after="0" w:line="360" w:lineRule="auto"/>
        <w:jc w:val="both"/>
        <w:rPr>
          <w:rFonts w:ascii="Arial" w:hAnsi="Arial" w:cs="Arial"/>
        </w:rPr>
      </w:pPr>
    </w:p>
    <w:p w14:paraId="43C1EBA6" w14:textId="77777777" w:rsidR="008A066D" w:rsidRDefault="008A066D" w:rsidP="008A066D">
      <w:pPr>
        <w:autoSpaceDE w:val="0"/>
        <w:autoSpaceDN w:val="0"/>
        <w:adjustRightInd w:val="0"/>
        <w:spacing w:after="0" w:line="360" w:lineRule="auto"/>
        <w:jc w:val="both"/>
        <w:rPr>
          <w:rFonts w:ascii="Arial" w:hAnsi="Arial" w:cs="Arial"/>
        </w:rPr>
      </w:pPr>
    </w:p>
    <w:p w14:paraId="4E88359E" w14:textId="77777777" w:rsidR="008A066D" w:rsidRPr="008A066D" w:rsidRDefault="008A066D" w:rsidP="008A066D">
      <w:pPr>
        <w:autoSpaceDE w:val="0"/>
        <w:autoSpaceDN w:val="0"/>
        <w:adjustRightInd w:val="0"/>
        <w:spacing w:after="0" w:line="360" w:lineRule="auto"/>
        <w:jc w:val="both"/>
        <w:rPr>
          <w:rFonts w:ascii="Arial" w:hAnsi="Arial" w:cs="Arial"/>
        </w:rPr>
        <w:sectPr w:rsidR="008A066D" w:rsidRPr="008A066D" w:rsidSect="00090802">
          <w:headerReference w:type="default" r:id="rId11"/>
          <w:footerReference w:type="default" r:id="rId12"/>
          <w:pgSz w:w="12240" w:h="15840"/>
          <w:pgMar w:top="1418" w:right="1134" w:bottom="1134" w:left="1134" w:header="709" w:footer="709" w:gutter="0"/>
          <w:cols w:space="708"/>
          <w:docGrid w:linePitch="360"/>
        </w:sectPr>
      </w:pPr>
    </w:p>
    <w:p w14:paraId="73991938" w14:textId="178EBF4F" w:rsidR="00C14451" w:rsidRDefault="00C14451" w:rsidP="00C14451">
      <w:pPr>
        <w:autoSpaceDE w:val="0"/>
        <w:autoSpaceDN w:val="0"/>
        <w:adjustRightInd w:val="0"/>
        <w:spacing w:after="0" w:line="360" w:lineRule="auto"/>
        <w:jc w:val="both"/>
        <w:rPr>
          <w:rFonts w:ascii="Arial" w:hAnsi="Arial" w:cs="Arial"/>
          <w:b/>
          <w:color w:val="404040" w:themeColor="text1" w:themeTint="BF"/>
        </w:rPr>
      </w:pPr>
      <w:r w:rsidRPr="006E4812">
        <w:rPr>
          <w:rFonts w:ascii="Arial" w:hAnsi="Arial" w:cs="Arial"/>
          <w:b/>
          <w:color w:val="404040" w:themeColor="text1" w:themeTint="BF"/>
        </w:rPr>
        <w:lastRenderedPageBreak/>
        <w:t>8. Informe sobre los resultados de la fi</w:t>
      </w:r>
      <w:r w:rsidR="00866D63" w:rsidRPr="006E4812">
        <w:rPr>
          <w:rFonts w:ascii="Arial" w:hAnsi="Arial" w:cs="Arial"/>
          <w:b/>
          <w:color w:val="404040" w:themeColor="text1" w:themeTint="BF"/>
        </w:rPr>
        <w:t>cha técnica de indicadores PASH*</w:t>
      </w:r>
    </w:p>
    <w:p w14:paraId="7896732B" w14:textId="77777777" w:rsidR="00E12402" w:rsidRDefault="00E12402" w:rsidP="00C14451">
      <w:pPr>
        <w:autoSpaceDE w:val="0"/>
        <w:autoSpaceDN w:val="0"/>
        <w:adjustRightInd w:val="0"/>
        <w:spacing w:after="0" w:line="360" w:lineRule="auto"/>
        <w:jc w:val="both"/>
        <w:rPr>
          <w:rFonts w:ascii="Arial" w:hAnsi="Arial" w:cs="Arial"/>
          <w:b/>
          <w:color w:val="404040" w:themeColor="text1" w:themeTint="BF"/>
        </w:rPr>
      </w:pPr>
    </w:p>
    <w:p w14:paraId="3ECD39CC" w14:textId="77777777" w:rsidR="00E12402" w:rsidRPr="006E4812" w:rsidRDefault="00E12402" w:rsidP="00C14451">
      <w:pPr>
        <w:autoSpaceDE w:val="0"/>
        <w:autoSpaceDN w:val="0"/>
        <w:adjustRightInd w:val="0"/>
        <w:spacing w:after="0" w:line="360" w:lineRule="auto"/>
        <w:jc w:val="both"/>
        <w:rPr>
          <w:rFonts w:ascii="Arial" w:hAnsi="Arial" w:cs="Arial"/>
          <w:b/>
          <w:color w:val="404040" w:themeColor="text1" w:themeTint="BF"/>
        </w:rPr>
      </w:pPr>
    </w:p>
    <w:tbl>
      <w:tblPr>
        <w:tblW w:w="13467" w:type="dxa"/>
        <w:tblInd w:w="-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135"/>
        <w:gridCol w:w="1842"/>
        <w:gridCol w:w="1418"/>
        <w:gridCol w:w="3544"/>
        <w:gridCol w:w="850"/>
        <w:gridCol w:w="992"/>
        <w:gridCol w:w="851"/>
        <w:gridCol w:w="850"/>
        <w:gridCol w:w="993"/>
        <w:gridCol w:w="992"/>
      </w:tblGrid>
      <w:tr w:rsidR="00C14451" w:rsidRPr="00212E80" w14:paraId="438985DC" w14:textId="77777777" w:rsidTr="00C14451">
        <w:trPr>
          <w:trHeight w:val="989"/>
        </w:trPr>
        <w:tc>
          <w:tcPr>
            <w:tcW w:w="13467" w:type="dxa"/>
            <w:gridSpan w:val="10"/>
            <w:shd w:val="clear" w:color="auto" w:fill="808080" w:themeFill="background1" w:themeFillShade="80"/>
            <w:noWrap/>
            <w:vAlign w:val="center"/>
          </w:tcPr>
          <w:p w14:paraId="53697786" w14:textId="77777777" w:rsidR="00C14451" w:rsidRPr="00212E80" w:rsidRDefault="00C14451" w:rsidP="00C14451">
            <w:pPr>
              <w:spacing w:after="0" w:line="360" w:lineRule="auto"/>
              <w:jc w:val="center"/>
              <w:rPr>
                <w:rFonts w:ascii="Arial" w:eastAsia="Times New Roman" w:hAnsi="Arial" w:cs="Arial"/>
                <w:b/>
                <w:color w:val="FFFFFF" w:themeColor="background1"/>
                <w:sz w:val="20"/>
                <w:szCs w:val="20"/>
                <w:lang w:eastAsia="es-MX"/>
              </w:rPr>
            </w:pPr>
            <w:r w:rsidRPr="00212E80">
              <w:rPr>
                <w:rFonts w:ascii="Arial" w:eastAsia="Times New Roman" w:hAnsi="Arial" w:cs="Arial"/>
                <w:b/>
                <w:color w:val="FFFFFF" w:themeColor="background1"/>
                <w:sz w:val="20"/>
                <w:szCs w:val="20"/>
                <w:lang w:eastAsia="es-MX"/>
              </w:rPr>
              <w:t>TABLA</w:t>
            </w:r>
            <w:r>
              <w:rPr>
                <w:rFonts w:ascii="Arial" w:eastAsia="Times New Roman" w:hAnsi="Arial" w:cs="Arial"/>
                <w:b/>
                <w:color w:val="FFFFFF" w:themeColor="background1"/>
                <w:sz w:val="20"/>
                <w:szCs w:val="20"/>
                <w:lang w:eastAsia="es-MX"/>
              </w:rPr>
              <w:t xml:space="preserve"> 11</w:t>
            </w:r>
          </w:p>
          <w:p w14:paraId="101B2507" w14:textId="77777777" w:rsidR="00C14451" w:rsidRDefault="00C14451" w:rsidP="00C14451">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 xml:space="preserve">INFORME SOBRE LOS RESULTADOS DE LA FICHA TÉCNICA DE INDICADORES DEL PASH. </w:t>
            </w:r>
          </w:p>
          <w:p w14:paraId="7C682CBF" w14:textId="77777777" w:rsidR="00C14451" w:rsidRPr="00212E80" w:rsidRDefault="00C14451" w:rsidP="00C14451">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FAM ASISTENCIA SOCIAL YUCATÁN</w:t>
            </w:r>
          </w:p>
        </w:tc>
      </w:tr>
      <w:tr w:rsidR="00C14451" w:rsidRPr="00B72D93" w14:paraId="11A61D04" w14:textId="77777777" w:rsidTr="00C14451">
        <w:trPr>
          <w:trHeight w:val="340"/>
        </w:trPr>
        <w:tc>
          <w:tcPr>
            <w:tcW w:w="13467" w:type="dxa"/>
            <w:gridSpan w:val="10"/>
            <w:shd w:val="clear" w:color="auto" w:fill="D9D9D9" w:themeFill="background1" w:themeFillShade="D9"/>
            <w:noWrap/>
            <w:vAlign w:val="center"/>
          </w:tcPr>
          <w:p w14:paraId="0DE1271C"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PARA 2014</w:t>
            </w:r>
          </w:p>
        </w:tc>
      </w:tr>
      <w:tr w:rsidR="00C14451" w:rsidRPr="00212E80" w14:paraId="152F61F2" w14:textId="77777777" w:rsidTr="001A70D7">
        <w:trPr>
          <w:trHeight w:val="567"/>
        </w:trPr>
        <w:tc>
          <w:tcPr>
            <w:tcW w:w="1135" w:type="dxa"/>
            <w:vMerge w:val="restart"/>
            <w:shd w:val="clear" w:color="auto" w:fill="D9D9D9" w:themeFill="background1" w:themeFillShade="D9"/>
            <w:noWrap/>
            <w:vAlign w:val="center"/>
          </w:tcPr>
          <w:p w14:paraId="2CB3CCA4"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NIVEL</w:t>
            </w:r>
          </w:p>
        </w:tc>
        <w:tc>
          <w:tcPr>
            <w:tcW w:w="1842" w:type="dxa"/>
            <w:vMerge w:val="restart"/>
            <w:shd w:val="clear" w:color="auto" w:fill="D9D9D9" w:themeFill="background1" w:themeFillShade="D9"/>
            <w:noWrap/>
            <w:vAlign w:val="center"/>
          </w:tcPr>
          <w:p w14:paraId="08BE6D2C"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OBJETIVOS</w:t>
            </w:r>
          </w:p>
        </w:tc>
        <w:tc>
          <w:tcPr>
            <w:tcW w:w="6804" w:type="dxa"/>
            <w:gridSpan w:val="4"/>
            <w:shd w:val="clear" w:color="auto" w:fill="D9D9D9" w:themeFill="background1" w:themeFillShade="D9"/>
            <w:vAlign w:val="center"/>
          </w:tcPr>
          <w:p w14:paraId="0C6EF04D"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INDICADORES</w:t>
            </w:r>
          </w:p>
        </w:tc>
        <w:tc>
          <w:tcPr>
            <w:tcW w:w="1701" w:type="dxa"/>
            <w:gridSpan w:val="2"/>
            <w:shd w:val="clear" w:color="auto" w:fill="D9D9D9" w:themeFill="background1" w:themeFillShade="D9"/>
            <w:vAlign w:val="center"/>
          </w:tcPr>
          <w:p w14:paraId="1705801C"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METAS PROGRAMADAS</w:t>
            </w:r>
          </w:p>
        </w:tc>
        <w:tc>
          <w:tcPr>
            <w:tcW w:w="1985" w:type="dxa"/>
            <w:gridSpan w:val="2"/>
            <w:shd w:val="clear" w:color="auto" w:fill="D9D9D9" w:themeFill="background1" w:themeFillShade="D9"/>
            <w:vAlign w:val="center"/>
          </w:tcPr>
          <w:p w14:paraId="4910663F"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CIERRE</w:t>
            </w:r>
          </w:p>
        </w:tc>
      </w:tr>
      <w:tr w:rsidR="00C14451" w:rsidRPr="00D112E6" w14:paraId="0925A643" w14:textId="77777777" w:rsidTr="00F87C93">
        <w:trPr>
          <w:trHeight w:val="707"/>
        </w:trPr>
        <w:tc>
          <w:tcPr>
            <w:tcW w:w="1135" w:type="dxa"/>
            <w:vMerge/>
            <w:shd w:val="clear" w:color="auto" w:fill="D9D9D9" w:themeFill="background1" w:themeFillShade="D9"/>
            <w:noWrap/>
            <w:vAlign w:val="center"/>
          </w:tcPr>
          <w:p w14:paraId="55CD3956"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p>
        </w:tc>
        <w:tc>
          <w:tcPr>
            <w:tcW w:w="1842" w:type="dxa"/>
            <w:vMerge/>
            <w:shd w:val="clear" w:color="auto" w:fill="D9D9D9" w:themeFill="background1" w:themeFillShade="D9"/>
            <w:noWrap/>
            <w:vAlign w:val="center"/>
          </w:tcPr>
          <w:p w14:paraId="3D1D6977"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p>
        </w:tc>
        <w:tc>
          <w:tcPr>
            <w:tcW w:w="1418" w:type="dxa"/>
            <w:shd w:val="clear" w:color="auto" w:fill="D9D9D9" w:themeFill="background1" w:themeFillShade="D9"/>
            <w:vAlign w:val="center"/>
          </w:tcPr>
          <w:p w14:paraId="2C63D02D"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DENOMINACIÓN</w:t>
            </w:r>
          </w:p>
        </w:tc>
        <w:tc>
          <w:tcPr>
            <w:tcW w:w="3544" w:type="dxa"/>
            <w:shd w:val="clear" w:color="auto" w:fill="D9D9D9" w:themeFill="background1" w:themeFillShade="D9"/>
            <w:vAlign w:val="center"/>
          </w:tcPr>
          <w:p w14:paraId="0C360EF0"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MÉTODO DE CÁLCULO</w:t>
            </w:r>
          </w:p>
        </w:tc>
        <w:tc>
          <w:tcPr>
            <w:tcW w:w="850" w:type="dxa"/>
            <w:shd w:val="clear" w:color="auto" w:fill="D9D9D9" w:themeFill="background1" w:themeFillShade="D9"/>
            <w:vAlign w:val="center"/>
          </w:tcPr>
          <w:p w14:paraId="10E7D6B2"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UNIDAD DE MEDIDA</w:t>
            </w:r>
          </w:p>
        </w:tc>
        <w:tc>
          <w:tcPr>
            <w:tcW w:w="992" w:type="dxa"/>
            <w:shd w:val="clear" w:color="auto" w:fill="D9D9D9" w:themeFill="background1" w:themeFillShade="D9"/>
            <w:vAlign w:val="center"/>
          </w:tcPr>
          <w:p w14:paraId="29242569"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TIPO DIMENSIÓN FRECUENCIA</w:t>
            </w:r>
          </w:p>
        </w:tc>
        <w:tc>
          <w:tcPr>
            <w:tcW w:w="851" w:type="dxa"/>
            <w:shd w:val="clear" w:color="auto" w:fill="D9D9D9" w:themeFill="background1" w:themeFillShade="D9"/>
            <w:vAlign w:val="center"/>
          </w:tcPr>
          <w:p w14:paraId="6ABBF034"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ANUAL</w:t>
            </w:r>
          </w:p>
        </w:tc>
        <w:tc>
          <w:tcPr>
            <w:tcW w:w="850" w:type="dxa"/>
            <w:shd w:val="clear" w:color="auto" w:fill="D9D9D9" w:themeFill="background1" w:themeFillShade="D9"/>
            <w:vAlign w:val="center"/>
          </w:tcPr>
          <w:p w14:paraId="46FAEA89"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AL PERIODO</w:t>
            </w:r>
          </w:p>
        </w:tc>
        <w:tc>
          <w:tcPr>
            <w:tcW w:w="993" w:type="dxa"/>
            <w:shd w:val="clear" w:color="auto" w:fill="D9D9D9" w:themeFill="background1" w:themeFillShade="D9"/>
            <w:vAlign w:val="center"/>
          </w:tcPr>
          <w:p w14:paraId="230455F9"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RESULTADO AL PERIODO</w:t>
            </w:r>
          </w:p>
        </w:tc>
        <w:tc>
          <w:tcPr>
            <w:tcW w:w="992" w:type="dxa"/>
            <w:shd w:val="clear" w:color="auto" w:fill="D9D9D9" w:themeFill="background1" w:themeFillShade="D9"/>
            <w:vAlign w:val="center"/>
          </w:tcPr>
          <w:p w14:paraId="786300E1"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AVANCE % AL PERIODO</w:t>
            </w:r>
          </w:p>
        </w:tc>
      </w:tr>
      <w:tr w:rsidR="00C14451" w:rsidRPr="000627ED" w14:paraId="2C36DBF1" w14:textId="77777777" w:rsidTr="00F74C20">
        <w:trPr>
          <w:trHeight w:val="1068"/>
        </w:trPr>
        <w:tc>
          <w:tcPr>
            <w:tcW w:w="1135" w:type="dxa"/>
            <w:shd w:val="clear" w:color="auto" w:fill="auto"/>
            <w:noWrap/>
            <w:vAlign w:val="center"/>
          </w:tcPr>
          <w:p w14:paraId="7AFCC41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Propósito</w:t>
            </w:r>
          </w:p>
        </w:tc>
        <w:tc>
          <w:tcPr>
            <w:tcW w:w="1842" w:type="dxa"/>
            <w:shd w:val="clear" w:color="auto" w:fill="auto"/>
            <w:noWrap/>
            <w:vAlign w:val="center"/>
          </w:tcPr>
          <w:p w14:paraId="4DFAD1F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Las entidades federativas destinan recursos a programas para disminuir la inseguridad alimentaria</w:t>
            </w:r>
          </w:p>
        </w:tc>
        <w:tc>
          <w:tcPr>
            <w:tcW w:w="1418" w:type="dxa"/>
            <w:vAlign w:val="center"/>
          </w:tcPr>
          <w:p w14:paraId="2A569CA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 xml:space="preserve">Porcentaje de recursos del Ramo 33 Fondo </w:t>
            </w:r>
            <w:proofErr w:type="spellStart"/>
            <w:r w:rsidRPr="006E4812">
              <w:rPr>
                <w:rFonts w:ascii="Arial" w:eastAsia="Times New Roman" w:hAnsi="Arial" w:cs="Arial"/>
                <w:color w:val="404040" w:themeColor="text1" w:themeTint="BF"/>
                <w:sz w:val="12"/>
                <w:szCs w:val="12"/>
                <w:lang w:eastAsia="es-MX"/>
              </w:rPr>
              <w:t>V.i</w:t>
            </w:r>
            <w:proofErr w:type="spellEnd"/>
            <w:r w:rsidRPr="006E4812">
              <w:rPr>
                <w:rFonts w:ascii="Arial" w:eastAsia="Times New Roman" w:hAnsi="Arial" w:cs="Arial"/>
                <w:color w:val="404040" w:themeColor="text1" w:themeTint="BF"/>
                <w:sz w:val="12"/>
                <w:szCs w:val="12"/>
                <w:lang w:eastAsia="es-MX"/>
              </w:rPr>
              <w:t xml:space="preserve"> destinados a otorgar apoyos alimentarios</w:t>
            </w:r>
          </w:p>
        </w:tc>
        <w:tc>
          <w:tcPr>
            <w:tcW w:w="3544" w:type="dxa"/>
            <w:shd w:val="clear" w:color="auto" w:fill="auto"/>
            <w:vAlign w:val="center"/>
          </w:tcPr>
          <w:p w14:paraId="57C52A1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 xml:space="preserve">(Monto total de recursos del Ramo 33 Fondo </w:t>
            </w:r>
            <w:proofErr w:type="spellStart"/>
            <w:r w:rsidRPr="006E4812">
              <w:rPr>
                <w:rFonts w:ascii="Arial" w:eastAsia="Times New Roman" w:hAnsi="Arial" w:cs="Arial"/>
                <w:color w:val="404040" w:themeColor="text1" w:themeTint="BF"/>
                <w:sz w:val="12"/>
                <w:szCs w:val="12"/>
                <w:lang w:eastAsia="es-MX"/>
              </w:rPr>
              <w:t>V.i</w:t>
            </w:r>
            <w:proofErr w:type="spellEnd"/>
            <w:r w:rsidRPr="006E4812">
              <w:rPr>
                <w:rFonts w:ascii="Arial" w:eastAsia="Times New Roman" w:hAnsi="Arial" w:cs="Arial"/>
                <w:color w:val="404040" w:themeColor="text1" w:themeTint="BF"/>
                <w:sz w:val="12"/>
                <w:szCs w:val="12"/>
                <w:lang w:eastAsia="es-MX"/>
              </w:rPr>
              <w:t xml:space="preserve"> asignados por la entidad operativa para otorgar apoyos alimentarios en el año / Total de recursos recibidos por la entidad federativa del Ramo 33 Fondo </w:t>
            </w:r>
            <w:proofErr w:type="spellStart"/>
            <w:r w:rsidRPr="006E4812">
              <w:rPr>
                <w:rFonts w:ascii="Arial" w:eastAsia="Times New Roman" w:hAnsi="Arial" w:cs="Arial"/>
                <w:color w:val="404040" w:themeColor="text1" w:themeTint="BF"/>
                <w:sz w:val="12"/>
                <w:szCs w:val="12"/>
                <w:lang w:eastAsia="es-MX"/>
              </w:rPr>
              <w:t>V.i</w:t>
            </w:r>
            <w:proofErr w:type="spellEnd"/>
            <w:r w:rsidRPr="006E4812">
              <w:rPr>
                <w:rFonts w:ascii="Arial" w:eastAsia="Times New Roman" w:hAnsi="Arial" w:cs="Arial"/>
                <w:color w:val="404040" w:themeColor="text1" w:themeTint="BF"/>
                <w:sz w:val="12"/>
                <w:szCs w:val="12"/>
                <w:lang w:eastAsia="es-MX"/>
              </w:rPr>
              <w:t xml:space="preserve"> en el año) * 100</w:t>
            </w:r>
          </w:p>
        </w:tc>
        <w:tc>
          <w:tcPr>
            <w:tcW w:w="850" w:type="dxa"/>
            <w:shd w:val="clear" w:color="auto" w:fill="auto"/>
            <w:vAlign w:val="center"/>
          </w:tcPr>
          <w:p w14:paraId="41EC38E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1E50B90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19D6648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Economía</w:t>
            </w:r>
          </w:p>
          <w:p w14:paraId="50DC8BD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37ED219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100</w:t>
            </w:r>
          </w:p>
        </w:tc>
        <w:tc>
          <w:tcPr>
            <w:tcW w:w="850" w:type="dxa"/>
            <w:shd w:val="clear" w:color="auto" w:fill="auto"/>
            <w:vAlign w:val="center"/>
          </w:tcPr>
          <w:p w14:paraId="1F2EE5C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100</w:t>
            </w:r>
          </w:p>
        </w:tc>
        <w:tc>
          <w:tcPr>
            <w:tcW w:w="993" w:type="dxa"/>
            <w:shd w:val="clear" w:color="auto" w:fill="auto"/>
            <w:vAlign w:val="center"/>
          </w:tcPr>
          <w:p w14:paraId="65315B5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100</w:t>
            </w:r>
          </w:p>
        </w:tc>
        <w:tc>
          <w:tcPr>
            <w:tcW w:w="992" w:type="dxa"/>
            <w:shd w:val="clear" w:color="auto" w:fill="auto"/>
            <w:vAlign w:val="center"/>
          </w:tcPr>
          <w:p w14:paraId="318A9304" w14:textId="675786C6"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100</w:t>
            </w:r>
            <w:r w:rsidR="006A72BC">
              <w:rPr>
                <w:rFonts w:ascii="Arial" w:eastAsia="Times New Roman" w:hAnsi="Arial" w:cs="Arial"/>
                <w:color w:val="404040" w:themeColor="text1" w:themeTint="BF"/>
                <w:sz w:val="12"/>
                <w:szCs w:val="12"/>
                <w:lang w:eastAsia="es-MX"/>
              </w:rPr>
              <w:t>%</w:t>
            </w:r>
          </w:p>
        </w:tc>
      </w:tr>
      <w:tr w:rsidR="00C14451" w:rsidRPr="000627ED" w14:paraId="197FE95B" w14:textId="77777777" w:rsidTr="00F74C20">
        <w:trPr>
          <w:trHeight w:val="1977"/>
        </w:trPr>
        <w:tc>
          <w:tcPr>
            <w:tcW w:w="1135" w:type="dxa"/>
            <w:tcBorders>
              <w:bottom w:val="single" w:sz="4" w:space="0" w:color="BFBFBF" w:themeColor="background1" w:themeShade="BF"/>
            </w:tcBorders>
            <w:shd w:val="clear" w:color="auto" w:fill="auto"/>
            <w:noWrap/>
            <w:vAlign w:val="center"/>
          </w:tcPr>
          <w:p w14:paraId="66472D1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Actividad</w:t>
            </w:r>
          </w:p>
        </w:tc>
        <w:tc>
          <w:tcPr>
            <w:tcW w:w="1842" w:type="dxa"/>
            <w:tcBorders>
              <w:bottom w:val="single" w:sz="4" w:space="0" w:color="BFBFBF" w:themeColor="background1" w:themeShade="BF"/>
            </w:tcBorders>
            <w:shd w:val="clear" w:color="auto" w:fill="auto"/>
            <w:noWrap/>
            <w:vAlign w:val="center"/>
          </w:tcPr>
          <w:p w14:paraId="53991C9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Integración de apoyos alimentarios en cumplimiento a los criterios de calidad nutricia</w:t>
            </w:r>
          </w:p>
        </w:tc>
        <w:tc>
          <w:tcPr>
            <w:tcW w:w="1418" w:type="dxa"/>
            <w:tcBorders>
              <w:bottom w:val="single" w:sz="4" w:space="0" w:color="BFBFBF" w:themeColor="background1" w:themeShade="BF"/>
            </w:tcBorders>
            <w:vAlign w:val="center"/>
          </w:tcPr>
          <w:p w14:paraId="33EB0C9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Mejoramiento de la Asistencia Social Alimentaria</w:t>
            </w:r>
          </w:p>
        </w:tc>
        <w:tc>
          <w:tcPr>
            <w:tcW w:w="3544" w:type="dxa"/>
            <w:tcBorders>
              <w:bottom w:val="single" w:sz="4" w:space="0" w:color="BFBFBF" w:themeColor="background1" w:themeShade="BF"/>
            </w:tcBorders>
            <w:shd w:val="clear" w:color="auto" w:fill="auto"/>
            <w:vAlign w:val="center"/>
          </w:tcPr>
          <w:p w14:paraId="5B4F1C7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((Número de apoyos alimentarios fríos distribuidos en el periodo correspondientes a menús y despensas diseñadas de acuerdo con los criterios de calidad nutricia de los Lineamientos de la Estrategia Integral de Asistencia Social Alimentaria + número de apoyos alimentarios calientes distribuidos en el periodo correspondientes a menús diseñados de acuerdo con los criterios de calidad nutricia de los Lineamientos de la Estrategia Integral de Asistencia Social Alimentaria) / número total de apoyos entregados en el periodo)</w:t>
            </w:r>
          </w:p>
        </w:tc>
        <w:tc>
          <w:tcPr>
            <w:tcW w:w="850" w:type="dxa"/>
            <w:tcBorders>
              <w:bottom w:val="single" w:sz="4" w:space="0" w:color="BFBFBF" w:themeColor="background1" w:themeShade="BF"/>
            </w:tcBorders>
            <w:shd w:val="clear" w:color="auto" w:fill="auto"/>
            <w:vAlign w:val="center"/>
          </w:tcPr>
          <w:p w14:paraId="050363F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Otra</w:t>
            </w:r>
          </w:p>
        </w:tc>
        <w:tc>
          <w:tcPr>
            <w:tcW w:w="992" w:type="dxa"/>
            <w:tcBorders>
              <w:bottom w:val="single" w:sz="4" w:space="0" w:color="BFBFBF" w:themeColor="background1" w:themeShade="BF"/>
            </w:tcBorders>
            <w:shd w:val="clear" w:color="auto" w:fill="auto"/>
            <w:vAlign w:val="center"/>
          </w:tcPr>
          <w:p w14:paraId="6E1DA0D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Gestión</w:t>
            </w:r>
          </w:p>
          <w:p w14:paraId="01B029D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5E4270A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Trimestral</w:t>
            </w:r>
          </w:p>
        </w:tc>
        <w:tc>
          <w:tcPr>
            <w:tcW w:w="851" w:type="dxa"/>
            <w:tcBorders>
              <w:bottom w:val="single" w:sz="4" w:space="0" w:color="BFBFBF" w:themeColor="background1" w:themeShade="BF"/>
            </w:tcBorders>
            <w:shd w:val="clear" w:color="auto" w:fill="auto"/>
            <w:vAlign w:val="center"/>
          </w:tcPr>
          <w:p w14:paraId="35E7A19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1</w:t>
            </w:r>
          </w:p>
        </w:tc>
        <w:tc>
          <w:tcPr>
            <w:tcW w:w="850" w:type="dxa"/>
            <w:tcBorders>
              <w:bottom w:val="single" w:sz="4" w:space="0" w:color="BFBFBF" w:themeColor="background1" w:themeShade="BF"/>
            </w:tcBorders>
            <w:shd w:val="clear" w:color="auto" w:fill="auto"/>
            <w:vAlign w:val="center"/>
          </w:tcPr>
          <w:p w14:paraId="122DF05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1</w:t>
            </w:r>
          </w:p>
        </w:tc>
        <w:tc>
          <w:tcPr>
            <w:tcW w:w="993" w:type="dxa"/>
            <w:tcBorders>
              <w:bottom w:val="single" w:sz="4" w:space="0" w:color="BFBFBF" w:themeColor="background1" w:themeShade="BF"/>
            </w:tcBorders>
            <w:shd w:val="clear" w:color="auto" w:fill="auto"/>
            <w:vAlign w:val="center"/>
          </w:tcPr>
          <w:p w14:paraId="07695FE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1</w:t>
            </w:r>
          </w:p>
        </w:tc>
        <w:tc>
          <w:tcPr>
            <w:tcW w:w="992" w:type="dxa"/>
            <w:tcBorders>
              <w:bottom w:val="single" w:sz="4" w:space="0" w:color="BFBFBF" w:themeColor="background1" w:themeShade="BF"/>
            </w:tcBorders>
            <w:shd w:val="clear" w:color="auto" w:fill="auto"/>
            <w:vAlign w:val="center"/>
          </w:tcPr>
          <w:p w14:paraId="709183F3" w14:textId="53CFB173"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100</w:t>
            </w:r>
            <w:r w:rsidR="006A72BC">
              <w:rPr>
                <w:rFonts w:ascii="Arial" w:eastAsia="Times New Roman" w:hAnsi="Arial" w:cs="Arial"/>
                <w:color w:val="404040" w:themeColor="text1" w:themeTint="BF"/>
                <w:sz w:val="12"/>
                <w:szCs w:val="12"/>
                <w:lang w:eastAsia="es-MX"/>
              </w:rPr>
              <w:t>%</w:t>
            </w:r>
          </w:p>
        </w:tc>
      </w:tr>
      <w:tr w:rsidR="00C14451" w:rsidRPr="000627ED" w14:paraId="144B6C81" w14:textId="77777777" w:rsidTr="00C14451">
        <w:trPr>
          <w:trHeight w:val="340"/>
        </w:trPr>
        <w:tc>
          <w:tcPr>
            <w:tcW w:w="13467" w:type="dxa"/>
            <w:gridSpan w:val="10"/>
            <w:tcBorders>
              <w:top w:val="nil"/>
              <w:left w:val="nil"/>
              <w:bottom w:val="nil"/>
              <w:right w:val="nil"/>
            </w:tcBorders>
            <w:shd w:val="clear" w:color="auto" w:fill="auto"/>
            <w:noWrap/>
            <w:vAlign w:val="center"/>
          </w:tcPr>
          <w:p w14:paraId="7E155DD7" w14:textId="77777777" w:rsidR="00B37684" w:rsidRDefault="00B37684" w:rsidP="00C14451">
            <w:pPr>
              <w:spacing w:after="0" w:line="360" w:lineRule="auto"/>
              <w:jc w:val="both"/>
              <w:rPr>
                <w:rFonts w:ascii="Arial" w:eastAsia="Times New Roman" w:hAnsi="Arial" w:cs="Arial"/>
                <w:b/>
                <w:color w:val="404040" w:themeColor="text1" w:themeTint="BF"/>
                <w:sz w:val="12"/>
                <w:szCs w:val="12"/>
                <w:lang w:eastAsia="es-MX"/>
              </w:rPr>
            </w:pPr>
          </w:p>
          <w:p w14:paraId="10D719AD" w14:textId="77777777" w:rsidR="00C14451" w:rsidRDefault="00C14451" w:rsidP="00C14451">
            <w:pPr>
              <w:spacing w:after="0" w:line="360" w:lineRule="auto"/>
              <w:jc w:val="both"/>
              <w:rPr>
                <w:rFonts w:ascii="Arial" w:eastAsia="Times New Roman" w:hAnsi="Arial" w:cs="Arial"/>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Fuente:</w:t>
            </w:r>
            <w:r w:rsidRPr="006E4812">
              <w:rPr>
                <w:rFonts w:ascii="Arial" w:eastAsia="Times New Roman" w:hAnsi="Arial" w:cs="Arial"/>
                <w:color w:val="404040" w:themeColor="text1" w:themeTint="BF"/>
                <w:sz w:val="12"/>
                <w:szCs w:val="12"/>
                <w:lang w:eastAsia="es-MX"/>
              </w:rPr>
              <w:t xml:space="preserve"> SHCP (2014) Informes sobre la Situación Económica, las Finanzas Públicas y la Deuda Pública. Cuarto trimestre. Anexo XXIV. Informe sobre Ejercicio, Destino y Resultados de los Recursos Federales Transferidos a las Entidades Federativas y Municipios. Carpeta Indicadores.</w:t>
            </w:r>
          </w:p>
          <w:p w14:paraId="1B7FE39B" w14:textId="77777777" w:rsidR="00E12402" w:rsidRPr="006E4812" w:rsidRDefault="00E12402" w:rsidP="00C14451">
            <w:pPr>
              <w:spacing w:after="0" w:line="360" w:lineRule="auto"/>
              <w:jc w:val="both"/>
              <w:rPr>
                <w:rFonts w:ascii="Arial" w:eastAsia="Times New Roman" w:hAnsi="Arial" w:cs="Arial"/>
                <w:color w:val="404040" w:themeColor="text1" w:themeTint="BF"/>
                <w:sz w:val="12"/>
                <w:szCs w:val="12"/>
                <w:lang w:eastAsia="es-MX"/>
              </w:rPr>
            </w:pPr>
          </w:p>
        </w:tc>
      </w:tr>
    </w:tbl>
    <w:p w14:paraId="62BFF13C" w14:textId="77777777" w:rsidR="00E12402" w:rsidRDefault="00E12402">
      <w:r>
        <w:br w:type="page"/>
      </w:r>
    </w:p>
    <w:tbl>
      <w:tblPr>
        <w:tblW w:w="13467" w:type="dxa"/>
        <w:tblInd w:w="-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135"/>
        <w:gridCol w:w="1842"/>
        <w:gridCol w:w="1418"/>
        <w:gridCol w:w="3544"/>
        <w:gridCol w:w="850"/>
        <w:gridCol w:w="992"/>
        <w:gridCol w:w="851"/>
        <w:gridCol w:w="850"/>
        <w:gridCol w:w="993"/>
        <w:gridCol w:w="992"/>
      </w:tblGrid>
      <w:tr w:rsidR="00C14451" w:rsidRPr="00212E80" w14:paraId="73C28068" w14:textId="77777777" w:rsidTr="00C14451">
        <w:trPr>
          <w:trHeight w:val="989"/>
        </w:trPr>
        <w:tc>
          <w:tcPr>
            <w:tcW w:w="13467" w:type="dxa"/>
            <w:gridSpan w:val="10"/>
            <w:shd w:val="clear" w:color="auto" w:fill="808080" w:themeFill="background1" w:themeFillShade="80"/>
            <w:noWrap/>
            <w:vAlign w:val="center"/>
          </w:tcPr>
          <w:p w14:paraId="2C8E575F" w14:textId="2700BF84" w:rsidR="00C14451" w:rsidRPr="00212E80" w:rsidRDefault="00C14451" w:rsidP="00C14451">
            <w:pPr>
              <w:spacing w:after="0" w:line="360" w:lineRule="auto"/>
              <w:jc w:val="center"/>
              <w:rPr>
                <w:rFonts w:ascii="Arial" w:eastAsia="Times New Roman" w:hAnsi="Arial" w:cs="Arial"/>
                <w:b/>
                <w:color w:val="FFFFFF" w:themeColor="background1"/>
                <w:sz w:val="20"/>
                <w:szCs w:val="20"/>
                <w:lang w:eastAsia="es-MX"/>
              </w:rPr>
            </w:pPr>
            <w:r w:rsidRPr="00212E80">
              <w:rPr>
                <w:rFonts w:ascii="Arial" w:eastAsia="Times New Roman" w:hAnsi="Arial" w:cs="Arial"/>
                <w:b/>
                <w:color w:val="FFFFFF" w:themeColor="background1"/>
                <w:sz w:val="20"/>
                <w:szCs w:val="20"/>
                <w:lang w:eastAsia="es-MX"/>
              </w:rPr>
              <w:lastRenderedPageBreak/>
              <w:t>TABLA</w:t>
            </w:r>
            <w:r>
              <w:rPr>
                <w:rFonts w:ascii="Arial" w:eastAsia="Times New Roman" w:hAnsi="Arial" w:cs="Arial"/>
                <w:b/>
                <w:color w:val="FFFFFF" w:themeColor="background1"/>
                <w:sz w:val="20"/>
                <w:szCs w:val="20"/>
                <w:lang w:eastAsia="es-MX"/>
              </w:rPr>
              <w:t xml:space="preserve"> 12</w:t>
            </w:r>
          </w:p>
          <w:p w14:paraId="6BBAAE6D" w14:textId="77777777" w:rsidR="00C14451" w:rsidRPr="00212E80" w:rsidRDefault="00C14451" w:rsidP="00C14451">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INFORME SOBRE LOS RESULTADOS DE LA FICHA TÉCNICA DE INDICADORES DEL PASH. FAM ASISTENCIA SOCIAL</w:t>
            </w:r>
          </w:p>
        </w:tc>
      </w:tr>
      <w:tr w:rsidR="00C14451" w:rsidRPr="00B72D93" w14:paraId="2FF1AA66" w14:textId="77777777" w:rsidTr="00C14451">
        <w:trPr>
          <w:trHeight w:val="340"/>
        </w:trPr>
        <w:tc>
          <w:tcPr>
            <w:tcW w:w="13467" w:type="dxa"/>
            <w:gridSpan w:val="10"/>
            <w:shd w:val="clear" w:color="auto" w:fill="D9D9D9" w:themeFill="background1" w:themeFillShade="D9"/>
            <w:noWrap/>
            <w:vAlign w:val="center"/>
          </w:tcPr>
          <w:p w14:paraId="07C51CE1"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PARA 2015</w:t>
            </w:r>
          </w:p>
        </w:tc>
      </w:tr>
      <w:tr w:rsidR="00C14451" w:rsidRPr="00212E80" w14:paraId="210CC072" w14:textId="77777777" w:rsidTr="00C44861">
        <w:trPr>
          <w:trHeight w:val="567"/>
        </w:trPr>
        <w:tc>
          <w:tcPr>
            <w:tcW w:w="1135" w:type="dxa"/>
            <w:vMerge w:val="restart"/>
            <w:shd w:val="clear" w:color="auto" w:fill="D9D9D9" w:themeFill="background1" w:themeFillShade="D9"/>
            <w:noWrap/>
            <w:vAlign w:val="center"/>
          </w:tcPr>
          <w:p w14:paraId="6522C98B"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NIVEL</w:t>
            </w:r>
          </w:p>
        </w:tc>
        <w:tc>
          <w:tcPr>
            <w:tcW w:w="1842" w:type="dxa"/>
            <w:vMerge w:val="restart"/>
            <w:shd w:val="clear" w:color="auto" w:fill="D9D9D9" w:themeFill="background1" w:themeFillShade="D9"/>
            <w:noWrap/>
            <w:vAlign w:val="center"/>
          </w:tcPr>
          <w:p w14:paraId="029AC612"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OBJETIVOS</w:t>
            </w:r>
          </w:p>
        </w:tc>
        <w:tc>
          <w:tcPr>
            <w:tcW w:w="6804" w:type="dxa"/>
            <w:gridSpan w:val="4"/>
            <w:shd w:val="clear" w:color="auto" w:fill="D9D9D9" w:themeFill="background1" w:themeFillShade="D9"/>
            <w:vAlign w:val="center"/>
          </w:tcPr>
          <w:p w14:paraId="06AD5B96"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INDICADORES</w:t>
            </w:r>
          </w:p>
        </w:tc>
        <w:tc>
          <w:tcPr>
            <w:tcW w:w="1701" w:type="dxa"/>
            <w:gridSpan w:val="2"/>
            <w:shd w:val="clear" w:color="auto" w:fill="D9D9D9" w:themeFill="background1" w:themeFillShade="D9"/>
            <w:vAlign w:val="center"/>
          </w:tcPr>
          <w:p w14:paraId="439F4211"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METAS PROGRAMADAS</w:t>
            </w:r>
          </w:p>
        </w:tc>
        <w:tc>
          <w:tcPr>
            <w:tcW w:w="1985" w:type="dxa"/>
            <w:gridSpan w:val="2"/>
            <w:shd w:val="clear" w:color="auto" w:fill="D9D9D9" w:themeFill="background1" w:themeFillShade="D9"/>
            <w:vAlign w:val="center"/>
          </w:tcPr>
          <w:p w14:paraId="4FB655F7"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CIERRE</w:t>
            </w:r>
          </w:p>
        </w:tc>
      </w:tr>
      <w:tr w:rsidR="00C14451" w:rsidRPr="00D112E6" w14:paraId="24D3CFD6" w14:textId="77777777" w:rsidTr="00C44861">
        <w:trPr>
          <w:trHeight w:val="707"/>
        </w:trPr>
        <w:tc>
          <w:tcPr>
            <w:tcW w:w="1135" w:type="dxa"/>
            <w:vMerge/>
            <w:shd w:val="clear" w:color="auto" w:fill="D9D9D9" w:themeFill="background1" w:themeFillShade="D9"/>
            <w:noWrap/>
            <w:vAlign w:val="center"/>
          </w:tcPr>
          <w:p w14:paraId="013F957B"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p>
        </w:tc>
        <w:tc>
          <w:tcPr>
            <w:tcW w:w="1842" w:type="dxa"/>
            <w:vMerge/>
            <w:shd w:val="clear" w:color="auto" w:fill="D9D9D9" w:themeFill="background1" w:themeFillShade="D9"/>
            <w:noWrap/>
            <w:vAlign w:val="center"/>
          </w:tcPr>
          <w:p w14:paraId="7F564EC5"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p>
        </w:tc>
        <w:tc>
          <w:tcPr>
            <w:tcW w:w="1418" w:type="dxa"/>
            <w:shd w:val="clear" w:color="auto" w:fill="D9D9D9" w:themeFill="background1" w:themeFillShade="D9"/>
            <w:vAlign w:val="center"/>
          </w:tcPr>
          <w:p w14:paraId="2D18D986"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DENOMINACIÓN</w:t>
            </w:r>
          </w:p>
        </w:tc>
        <w:tc>
          <w:tcPr>
            <w:tcW w:w="3544" w:type="dxa"/>
            <w:shd w:val="clear" w:color="auto" w:fill="D9D9D9" w:themeFill="background1" w:themeFillShade="D9"/>
            <w:vAlign w:val="center"/>
          </w:tcPr>
          <w:p w14:paraId="2D5DB5BC"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MÉTODO DE CÁLCULO</w:t>
            </w:r>
          </w:p>
        </w:tc>
        <w:tc>
          <w:tcPr>
            <w:tcW w:w="850" w:type="dxa"/>
            <w:shd w:val="clear" w:color="auto" w:fill="D9D9D9" w:themeFill="background1" w:themeFillShade="D9"/>
            <w:vAlign w:val="center"/>
          </w:tcPr>
          <w:p w14:paraId="7F11AEC8"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UNIDAD DE MEDIDA</w:t>
            </w:r>
          </w:p>
        </w:tc>
        <w:tc>
          <w:tcPr>
            <w:tcW w:w="992" w:type="dxa"/>
            <w:shd w:val="clear" w:color="auto" w:fill="D9D9D9" w:themeFill="background1" w:themeFillShade="D9"/>
            <w:vAlign w:val="center"/>
          </w:tcPr>
          <w:p w14:paraId="646B256A"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TIPO DIMENSIÓN FRECUENCIA</w:t>
            </w:r>
          </w:p>
        </w:tc>
        <w:tc>
          <w:tcPr>
            <w:tcW w:w="851" w:type="dxa"/>
            <w:shd w:val="clear" w:color="auto" w:fill="D9D9D9" w:themeFill="background1" w:themeFillShade="D9"/>
            <w:vAlign w:val="center"/>
          </w:tcPr>
          <w:p w14:paraId="7D874FF6"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ANUAL</w:t>
            </w:r>
          </w:p>
        </w:tc>
        <w:tc>
          <w:tcPr>
            <w:tcW w:w="850" w:type="dxa"/>
            <w:shd w:val="clear" w:color="auto" w:fill="D9D9D9" w:themeFill="background1" w:themeFillShade="D9"/>
            <w:vAlign w:val="center"/>
          </w:tcPr>
          <w:p w14:paraId="4B138541"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AL PERIODO</w:t>
            </w:r>
          </w:p>
        </w:tc>
        <w:tc>
          <w:tcPr>
            <w:tcW w:w="993" w:type="dxa"/>
            <w:shd w:val="clear" w:color="auto" w:fill="D9D9D9" w:themeFill="background1" w:themeFillShade="D9"/>
            <w:vAlign w:val="center"/>
          </w:tcPr>
          <w:p w14:paraId="46EBF63D"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RESULTADO AL PERIODO</w:t>
            </w:r>
          </w:p>
        </w:tc>
        <w:tc>
          <w:tcPr>
            <w:tcW w:w="992" w:type="dxa"/>
            <w:shd w:val="clear" w:color="auto" w:fill="D9D9D9" w:themeFill="background1" w:themeFillShade="D9"/>
            <w:vAlign w:val="center"/>
          </w:tcPr>
          <w:p w14:paraId="65526404"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AVANCE % AL PERIODO</w:t>
            </w:r>
          </w:p>
        </w:tc>
      </w:tr>
      <w:tr w:rsidR="002C558B" w:rsidRPr="000627ED" w14:paraId="0040556B" w14:textId="77777777" w:rsidTr="009C5917">
        <w:trPr>
          <w:trHeight w:val="986"/>
        </w:trPr>
        <w:tc>
          <w:tcPr>
            <w:tcW w:w="1135" w:type="dxa"/>
            <w:shd w:val="clear" w:color="auto" w:fill="auto"/>
            <w:noWrap/>
            <w:vAlign w:val="center"/>
          </w:tcPr>
          <w:p w14:paraId="6CD90B2C" w14:textId="38FB5F03" w:rsidR="002C558B" w:rsidRPr="002C558B" w:rsidRDefault="002C558B" w:rsidP="002C558B">
            <w:pPr>
              <w:spacing w:after="0" w:line="360" w:lineRule="auto"/>
              <w:rPr>
                <w:rFonts w:ascii="Arial" w:eastAsia="Times New Roman" w:hAnsi="Arial" w:cs="Arial"/>
                <w:color w:val="404040" w:themeColor="text1" w:themeTint="BF"/>
                <w:sz w:val="12"/>
                <w:szCs w:val="12"/>
                <w:lang w:eastAsia="es-MX"/>
              </w:rPr>
            </w:pPr>
            <w:r w:rsidRPr="002C558B">
              <w:rPr>
                <w:rFonts w:ascii="Arial" w:hAnsi="Arial" w:cs="Arial"/>
                <w:color w:val="404040" w:themeColor="text1" w:themeTint="BF"/>
                <w:sz w:val="12"/>
                <w:szCs w:val="12"/>
              </w:rPr>
              <w:t>Propósito</w:t>
            </w:r>
          </w:p>
        </w:tc>
        <w:tc>
          <w:tcPr>
            <w:tcW w:w="1842" w:type="dxa"/>
            <w:shd w:val="clear" w:color="auto" w:fill="auto"/>
            <w:noWrap/>
            <w:vAlign w:val="center"/>
          </w:tcPr>
          <w:p w14:paraId="5D8E8D4B" w14:textId="1E78CF8E" w:rsidR="002C558B" w:rsidRPr="002C558B" w:rsidRDefault="002C558B" w:rsidP="002C558B">
            <w:pPr>
              <w:spacing w:after="0" w:line="360" w:lineRule="auto"/>
              <w:rPr>
                <w:rFonts w:ascii="Arial" w:eastAsia="Times New Roman" w:hAnsi="Arial" w:cs="Arial"/>
                <w:color w:val="404040" w:themeColor="text1" w:themeTint="BF"/>
                <w:sz w:val="12"/>
                <w:szCs w:val="12"/>
                <w:lang w:eastAsia="es-MX"/>
              </w:rPr>
            </w:pPr>
            <w:r w:rsidRPr="002C558B">
              <w:rPr>
                <w:rFonts w:ascii="Arial" w:hAnsi="Arial" w:cs="Arial"/>
                <w:color w:val="404040" w:themeColor="text1" w:themeTint="BF"/>
                <w:sz w:val="12"/>
                <w:szCs w:val="12"/>
              </w:rPr>
              <w:t>Las entidades federativas destinan recursos a programas para disminuir la inseguridad alimentaria</w:t>
            </w:r>
          </w:p>
        </w:tc>
        <w:tc>
          <w:tcPr>
            <w:tcW w:w="1418" w:type="dxa"/>
            <w:vAlign w:val="center"/>
          </w:tcPr>
          <w:p w14:paraId="40CF6F41" w14:textId="1BBF4FC8" w:rsidR="002C558B" w:rsidRPr="002C558B" w:rsidRDefault="002C558B" w:rsidP="002C558B">
            <w:pPr>
              <w:spacing w:after="0" w:line="360" w:lineRule="auto"/>
              <w:rPr>
                <w:rFonts w:ascii="Arial" w:eastAsia="Times New Roman" w:hAnsi="Arial" w:cs="Arial"/>
                <w:color w:val="404040" w:themeColor="text1" w:themeTint="BF"/>
                <w:sz w:val="12"/>
                <w:szCs w:val="12"/>
                <w:lang w:eastAsia="es-MX"/>
              </w:rPr>
            </w:pPr>
            <w:r w:rsidRPr="002C558B">
              <w:rPr>
                <w:rFonts w:ascii="Arial" w:hAnsi="Arial" w:cs="Arial"/>
                <w:color w:val="404040" w:themeColor="text1" w:themeTint="BF"/>
                <w:sz w:val="12"/>
                <w:szCs w:val="12"/>
              </w:rPr>
              <w:t xml:space="preserve">Porcentaje de </w:t>
            </w:r>
            <w:proofErr w:type="spellStart"/>
            <w:r w:rsidRPr="002C558B">
              <w:rPr>
                <w:rFonts w:ascii="Arial" w:hAnsi="Arial" w:cs="Arial"/>
                <w:color w:val="404040" w:themeColor="text1" w:themeTint="BF"/>
                <w:sz w:val="12"/>
                <w:szCs w:val="12"/>
              </w:rPr>
              <w:t>recursoso</w:t>
            </w:r>
            <w:proofErr w:type="spellEnd"/>
            <w:r w:rsidRPr="002C558B">
              <w:rPr>
                <w:rFonts w:ascii="Arial" w:hAnsi="Arial" w:cs="Arial"/>
                <w:color w:val="404040" w:themeColor="text1" w:themeTint="BF"/>
                <w:sz w:val="12"/>
                <w:szCs w:val="12"/>
              </w:rPr>
              <w:t xml:space="preserve"> </w:t>
            </w:r>
            <w:proofErr w:type="spellStart"/>
            <w:r w:rsidRPr="002C558B">
              <w:rPr>
                <w:rFonts w:ascii="Arial" w:hAnsi="Arial" w:cs="Arial"/>
                <w:color w:val="404040" w:themeColor="text1" w:themeTint="BF"/>
                <w:sz w:val="12"/>
                <w:szCs w:val="12"/>
              </w:rPr>
              <w:t>V.i</w:t>
            </w:r>
            <w:proofErr w:type="spellEnd"/>
            <w:r w:rsidRPr="002C558B">
              <w:rPr>
                <w:rFonts w:ascii="Arial" w:hAnsi="Arial" w:cs="Arial"/>
                <w:color w:val="404040" w:themeColor="text1" w:themeTint="BF"/>
                <w:sz w:val="12"/>
                <w:szCs w:val="12"/>
              </w:rPr>
              <w:t xml:space="preserve"> destinados a otorgar apoyos alimentarios</w:t>
            </w:r>
          </w:p>
        </w:tc>
        <w:tc>
          <w:tcPr>
            <w:tcW w:w="3544" w:type="dxa"/>
            <w:shd w:val="clear" w:color="auto" w:fill="auto"/>
            <w:vAlign w:val="center"/>
          </w:tcPr>
          <w:p w14:paraId="70EBF7DD" w14:textId="1564734A" w:rsidR="002C558B" w:rsidRPr="002C558B" w:rsidRDefault="002C558B" w:rsidP="002C558B">
            <w:pPr>
              <w:spacing w:after="0" w:line="360" w:lineRule="auto"/>
              <w:rPr>
                <w:rFonts w:ascii="Arial" w:eastAsia="Times New Roman" w:hAnsi="Arial" w:cs="Arial"/>
                <w:color w:val="404040" w:themeColor="text1" w:themeTint="BF"/>
                <w:sz w:val="12"/>
                <w:szCs w:val="12"/>
                <w:lang w:eastAsia="es-MX"/>
              </w:rPr>
            </w:pPr>
            <w:r w:rsidRPr="002C558B">
              <w:rPr>
                <w:rFonts w:ascii="Arial" w:hAnsi="Arial" w:cs="Arial"/>
                <w:color w:val="404040" w:themeColor="text1" w:themeTint="BF"/>
                <w:sz w:val="12"/>
                <w:szCs w:val="12"/>
              </w:rPr>
              <w:t xml:space="preserve">(Monto total de recursos del Ramo 33 Fondo </w:t>
            </w:r>
            <w:proofErr w:type="spellStart"/>
            <w:r w:rsidRPr="002C558B">
              <w:rPr>
                <w:rFonts w:ascii="Arial" w:hAnsi="Arial" w:cs="Arial"/>
                <w:color w:val="404040" w:themeColor="text1" w:themeTint="BF"/>
                <w:sz w:val="12"/>
                <w:szCs w:val="12"/>
              </w:rPr>
              <w:t>V.i</w:t>
            </w:r>
            <w:proofErr w:type="spellEnd"/>
            <w:r w:rsidRPr="002C558B">
              <w:rPr>
                <w:rFonts w:ascii="Arial" w:hAnsi="Arial" w:cs="Arial"/>
                <w:color w:val="404040" w:themeColor="text1" w:themeTint="BF"/>
                <w:sz w:val="12"/>
                <w:szCs w:val="12"/>
              </w:rPr>
              <w:t xml:space="preserve"> asignados por la entidad operativa para otorgar apoyos alimentarios en el año / Total de recursos recibidos por la entidad federativa del Ramo 33 Fondo </w:t>
            </w:r>
            <w:proofErr w:type="spellStart"/>
            <w:r w:rsidRPr="002C558B">
              <w:rPr>
                <w:rFonts w:ascii="Arial" w:hAnsi="Arial" w:cs="Arial"/>
                <w:color w:val="404040" w:themeColor="text1" w:themeTint="BF"/>
                <w:sz w:val="12"/>
                <w:szCs w:val="12"/>
              </w:rPr>
              <w:t>V.i</w:t>
            </w:r>
            <w:proofErr w:type="spellEnd"/>
            <w:r w:rsidRPr="002C558B">
              <w:rPr>
                <w:rFonts w:ascii="Arial" w:hAnsi="Arial" w:cs="Arial"/>
                <w:color w:val="404040" w:themeColor="text1" w:themeTint="BF"/>
                <w:sz w:val="12"/>
                <w:szCs w:val="12"/>
              </w:rPr>
              <w:t xml:space="preserve"> en el año) * 100</w:t>
            </w:r>
          </w:p>
        </w:tc>
        <w:tc>
          <w:tcPr>
            <w:tcW w:w="850" w:type="dxa"/>
            <w:shd w:val="clear" w:color="auto" w:fill="auto"/>
            <w:vAlign w:val="center"/>
          </w:tcPr>
          <w:p w14:paraId="2790BEAA" w14:textId="49A7AA3C" w:rsidR="002C558B" w:rsidRPr="002C558B" w:rsidRDefault="002C558B" w:rsidP="002C558B">
            <w:pPr>
              <w:spacing w:after="0" w:line="360" w:lineRule="auto"/>
              <w:rPr>
                <w:rFonts w:ascii="Arial" w:eastAsia="Times New Roman" w:hAnsi="Arial" w:cs="Arial"/>
                <w:color w:val="404040" w:themeColor="text1" w:themeTint="BF"/>
                <w:sz w:val="12"/>
                <w:szCs w:val="12"/>
                <w:lang w:eastAsia="es-MX"/>
              </w:rPr>
            </w:pPr>
            <w:r w:rsidRPr="002C558B">
              <w:rPr>
                <w:rFonts w:ascii="Arial" w:hAnsi="Arial" w:cs="Arial"/>
                <w:color w:val="404040" w:themeColor="text1" w:themeTint="BF"/>
                <w:sz w:val="12"/>
                <w:szCs w:val="12"/>
              </w:rPr>
              <w:t>Porcentaje</w:t>
            </w:r>
          </w:p>
        </w:tc>
        <w:tc>
          <w:tcPr>
            <w:tcW w:w="992" w:type="dxa"/>
            <w:shd w:val="clear" w:color="auto" w:fill="auto"/>
            <w:vAlign w:val="center"/>
          </w:tcPr>
          <w:p w14:paraId="49C39ED2" w14:textId="77777777" w:rsidR="002C558B" w:rsidRPr="002C558B" w:rsidRDefault="002C558B" w:rsidP="002C558B">
            <w:pPr>
              <w:spacing w:after="0" w:line="360" w:lineRule="auto"/>
              <w:rPr>
                <w:rFonts w:ascii="Arial" w:hAnsi="Arial" w:cs="Arial"/>
                <w:color w:val="404040" w:themeColor="text1" w:themeTint="BF"/>
                <w:sz w:val="12"/>
                <w:szCs w:val="12"/>
              </w:rPr>
            </w:pPr>
            <w:r w:rsidRPr="002C558B">
              <w:rPr>
                <w:rFonts w:ascii="Arial" w:hAnsi="Arial" w:cs="Arial"/>
                <w:color w:val="404040" w:themeColor="text1" w:themeTint="BF"/>
                <w:sz w:val="12"/>
                <w:szCs w:val="12"/>
              </w:rPr>
              <w:t>Estratégico</w:t>
            </w:r>
          </w:p>
          <w:p w14:paraId="70B0BDBF" w14:textId="77777777" w:rsidR="002C558B" w:rsidRPr="002C558B" w:rsidRDefault="002C558B" w:rsidP="002C558B">
            <w:pPr>
              <w:spacing w:after="0" w:line="360" w:lineRule="auto"/>
              <w:rPr>
                <w:rFonts w:ascii="Arial" w:eastAsia="Times New Roman" w:hAnsi="Arial" w:cs="Arial"/>
                <w:color w:val="404040" w:themeColor="text1" w:themeTint="BF"/>
                <w:sz w:val="12"/>
                <w:szCs w:val="12"/>
                <w:lang w:eastAsia="es-MX"/>
              </w:rPr>
            </w:pPr>
            <w:r w:rsidRPr="002C558B">
              <w:rPr>
                <w:rFonts w:ascii="Arial" w:eastAsia="Times New Roman" w:hAnsi="Arial" w:cs="Arial"/>
                <w:color w:val="404040" w:themeColor="text1" w:themeTint="BF"/>
                <w:sz w:val="12"/>
                <w:szCs w:val="12"/>
                <w:lang w:eastAsia="es-MX"/>
              </w:rPr>
              <w:t>Economía</w:t>
            </w:r>
          </w:p>
          <w:p w14:paraId="35806458" w14:textId="476C31F6" w:rsidR="002C558B" w:rsidRPr="002C558B" w:rsidRDefault="002C558B" w:rsidP="002C558B">
            <w:pPr>
              <w:spacing w:after="0" w:line="360" w:lineRule="auto"/>
              <w:rPr>
                <w:rFonts w:ascii="Arial" w:eastAsia="Times New Roman" w:hAnsi="Arial" w:cs="Arial"/>
                <w:color w:val="404040" w:themeColor="text1" w:themeTint="BF"/>
                <w:sz w:val="12"/>
                <w:szCs w:val="12"/>
                <w:lang w:eastAsia="es-MX"/>
              </w:rPr>
            </w:pPr>
            <w:r w:rsidRPr="002C558B">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19964ADB" w14:textId="2E00413A" w:rsidR="002C558B" w:rsidRPr="006E4812" w:rsidRDefault="002C558B"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100</w:t>
            </w:r>
          </w:p>
        </w:tc>
        <w:tc>
          <w:tcPr>
            <w:tcW w:w="850" w:type="dxa"/>
            <w:shd w:val="clear" w:color="auto" w:fill="auto"/>
            <w:vAlign w:val="center"/>
          </w:tcPr>
          <w:p w14:paraId="35C26097" w14:textId="5AD30BE3" w:rsidR="002C558B" w:rsidRPr="006E4812" w:rsidRDefault="002C558B"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w:t>
            </w:r>
          </w:p>
        </w:tc>
        <w:tc>
          <w:tcPr>
            <w:tcW w:w="993" w:type="dxa"/>
            <w:shd w:val="clear" w:color="auto" w:fill="auto"/>
            <w:vAlign w:val="center"/>
          </w:tcPr>
          <w:p w14:paraId="7D00610F" w14:textId="050C2CE7" w:rsidR="002C558B" w:rsidRPr="006E4812" w:rsidRDefault="00B76890" w:rsidP="00C14451">
            <w:pPr>
              <w:spacing w:after="0" w:line="360" w:lineRule="auto"/>
              <w:rPr>
                <w:rFonts w:ascii="Arial" w:eastAsia="Times New Roman" w:hAnsi="Arial" w:cs="Arial"/>
                <w:color w:val="404040" w:themeColor="text1" w:themeTint="BF"/>
                <w:sz w:val="12"/>
                <w:szCs w:val="12"/>
                <w:lang w:eastAsia="es-MX"/>
              </w:rPr>
            </w:pPr>
            <w:r>
              <w:rPr>
                <w:rFonts w:ascii="Arial" w:eastAsia="Times New Roman" w:hAnsi="Arial" w:cs="Arial"/>
                <w:color w:val="404040" w:themeColor="text1" w:themeTint="BF"/>
                <w:sz w:val="12"/>
                <w:szCs w:val="12"/>
                <w:lang w:eastAsia="es-MX"/>
              </w:rPr>
              <w:t>100</w:t>
            </w:r>
          </w:p>
        </w:tc>
        <w:tc>
          <w:tcPr>
            <w:tcW w:w="992" w:type="dxa"/>
            <w:shd w:val="clear" w:color="auto" w:fill="auto"/>
            <w:vAlign w:val="center"/>
          </w:tcPr>
          <w:p w14:paraId="12988559" w14:textId="41E39564" w:rsidR="002C558B" w:rsidRPr="006E4812" w:rsidRDefault="00B76890" w:rsidP="00C14451">
            <w:pPr>
              <w:spacing w:after="0" w:line="360" w:lineRule="auto"/>
              <w:rPr>
                <w:rFonts w:ascii="Arial" w:eastAsia="Times New Roman" w:hAnsi="Arial" w:cs="Arial"/>
                <w:color w:val="404040" w:themeColor="text1" w:themeTint="BF"/>
                <w:sz w:val="12"/>
                <w:szCs w:val="12"/>
                <w:lang w:eastAsia="es-MX"/>
              </w:rPr>
            </w:pPr>
            <w:r>
              <w:rPr>
                <w:rFonts w:ascii="Arial" w:eastAsia="Times New Roman" w:hAnsi="Arial" w:cs="Arial"/>
                <w:color w:val="404040" w:themeColor="text1" w:themeTint="BF"/>
                <w:sz w:val="12"/>
                <w:szCs w:val="12"/>
                <w:lang w:eastAsia="es-MX"/>
              </w:rPr>
              <w:t>100</w:t>
            </w:r>
            <w:r w:rsidR="006A72BC">
              <w:rPr>
                <w:rFonts w:ascii="Arial" w:eastAsia="Times New Roman" w:hAnsi="Arial" w:cs="Arial"/>
                <w:color w:val="404040" w:themeColor="text1" w:themeTint="BF"/>
                <w:sz w:val="12"/>
                <w:szCs w:val="12"/>
                <w:lang w:eastAsia="es-MX"/>
              </w:rPr>
              <w:t>%</w:t>
            </w:r>
          </w:p>
        </w:tc>
      </w:tr>
      <w:tr w:rsidR="00C14451" w:rsidRPr="000627ED" w14:paraId="11470211" w14:textId="77777777" w:rsidTr="005C7301">
        <w:trPr>
          <w:trHeight w:val="1973"/>
        </w:trPr>
        <w:tc>
          <w:tcPr>
            <w:tcW w:w="1135" w:type="dxa"/>
            <w:shd w:val="clear" w:color="auto" w:fill="auto"/>
            <w:noWrap/>
            <w:vAlign w:val="center"/>
          </w:tcPr>
          <w:p w14:paraId="28AE373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Actividad</w:t>
            </w:r>
          </w:p>
        </w:tc>
        <w:tc>
          <w:tcPr>
            <w:tcW w:w="1842" w:type="dxa"/>
            <w:shd w:val="clear" w:color="auto" w:fill="auto"/>
            <w:noWrap/>
            <w:vAlign w:val="center"/>
          </w:tcPr>
          <w:p w14:paraId="3E89FA8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Integración de apoyos alimentarios en cumplimiento a los criterios de calidad nutricia</w:t>
            </w:r>
          </w:p>
        </w:tc>
        <w:tc>
          <w:tcPr>
            <w:tcW w:w="1418" w:type="dxa"/>
            <w:vAlign w:val="center"/>
          </w:tcPr>
          <w:p w14:paraId="4E5BC41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Mejoramiento de la Asistencia Social Alimentaria</w:t>
            </w:r>
          </w:p>
        </w:tc>
        <w:tc>
          <w:tcPr>
            <w:tcW w:w="3544" w:type="dxa"/>
            <w:shd w:val="clear" w:color="auto" w:fill="auto"/>
            <w:vAlign w:val="center"/>
          </w:tcPr>
          <w:p w14:paraId="317E53B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((Número de apoyos alimentarios fríos distribuidos en el periodo correspondientes a menús y despensas diseñadas de acuerdo con los criterios de calidad nutricia de los Lineamientos de la Estrategia Integral de Asistencia Social Alimentaria + número de apoyos alimentarios calientes distribuidos en el periodo correspondientes a menús diseñados de acuerdo con los criterios de calidad nutricia de los Lineamientos de la Estrategia Integral de Asistencia Social Alimentaria) / número total de apoyos entregados en el periodo)</w:t>
            </w:r>
          </w:p>
        </w:tc>
        <w:tc>
          <w:tcPr>
            <w:tcW w:w="850" w:type="dxa"/>
            <w:shd w:val="clear" w:color="auto" w:fill="auto"/>
            <w:vAlign w:val="center"/>
          </w:tcPr>
          <w:p w14:paraId="565D5CA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Otra</w:t>
            </w:r>
          </w:p>
        </w:tc>
        <w:tc>
          <w:tcPr>
            <w:tcW w:w="992" w:type="dxa"/>
            <w:shd w:val="clear" w:color="auto" w:fill="auto"/>
            <w:vAlign w:val="center"/>
          </w:tcPr>
          <w:p w14:paraId="56B86B1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Gestión</w:t>
            </w:r>
          </w:p>
          <w:p w14:paraId="7BF0B42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5C3B5C5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Trimestral</w:t>
            </w:r>
          </w:p>
        </w:tc>
        <w:tc>
          <w:tcPr>
            <w:tcW w:w="851" w:type="dxa"/>
            <w:shd w:val="clear" w:color="auto" w:fill="auto"/>
            <w:vAlign w:val="center"/>
          </w:tcPr>
          <w:p w14:paraId="6C521CF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1</w:t>
            </w:r>
          </w:p>
        </w:tc>
        <w:tc>
          <w:tcPr>
            <w:tcW w:w="850" w:type="dxa"/>
            <w:shd w:val="clear" w:color="auto" w:fill="auto"/>
            <w:vAlign w:val="center"/>
          </w:tcPr>
          <w:p w14:paraId="252D314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w:t>
            </w:r>
          </w:p>
        </w:tc>
        <w:tc>
          <w:tcPr>
            <w:tcW w:w="993" w:type="dxa"/>
            <w:shd w:val="clear" w:color="auto" w:fill="auto"/>
            <w:vAlign w:val="center"/>
          </w:tcPr>
          <w:p w14:paraId="51C74D1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1</w:t>
            </w:r>
          </w:p>
        </w:tc>
        <w:tc>
          <w:tcPr>
            <w:tcW w:w="992" w:type="dxa"/>
            <w:shd w:val="clear" w:color="auto" w:fill="auto"/>
            <w:vAlign w:val="center"/>
          </w:tcPr>
          <w:p w14:paraId="65E4B029" w14:textId="21929AAE"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100</w:t>
            </w:r>
            <w:r w:rsidR="006A72BC">
              <w:rPr>
                <w:rFonts w:ascii="Arial" w:eastAsia="Times New Roman" w:hAnsi="Arial" w:cs="Arial"/>
                <w:color w:val="404040" w:themeColor="text1" w:themeTint="BF"/>
                <w:sz w:val="12"/>
                <w:szCs w:val="12"/>
                <w:lang w:eastAsia="es-MX"/>
              </w:rPr>
              <w:t>%</w:t>
            </w:r>
          </w:p>
        </w:tc>
      </w:tr>
      <w:tr w:rsidR="00C14451" w:rsidRPr="000627ED" w14:paraId="48E6C741" w14:textId="77777777" w:rsidTr="00C14451">
        <w:trPr>
          <w:trHeight w:val="449"/>
        </w:trPr>
        <w:tc>
          <w:tcPr>
            <w:tcW w:w="13467" w:type="dxa"/>
            <w:gridSpan w:val="10"/>
            <w:tcBorders>
              <w:top w:val="nil"/>
              <w:left w:val="nil"/>
              <w:bottom w:val="nil"/>
              <w:right w:val="nil"/>
            </w:tcBorders>
            <w:shd w:val="clear" w:color="auto" w:fill="auto"/>
            <w:noWrap/>
            <w:vAlign w:val="center"/>
          </w:tcPr>
          <w:p w14:paraId="7EEF99A8" w14:textId="4A796645" w:rsidR="00C14451" w:rsidRPr="006E4812" w:rsidRDefault="00C14451" w:rsidP="00C14451">
            <w:pPr>
              <w:spacing w:after="0" w:line="360" w:lineRule="auto"/>
              <w:jc w:val="both"/>
              <w:rPr>
                <w:rFonts w:ascii="Arial" w:eastAsia="Times New Roman" w:hAnsi="Arial" w:cs="Arial"/>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Fuente:</w:t>
            </w:r>
            <w:r w:rsidRPr="006E4812">
              <w:rPr>
                <w:rFonts w:ascii="Arial" w:eastAsia="Times New Roman" w:hAnsi="Arial" w:cs="Arial"/>
                <w:color w:val="404040" w:themeColor="text1" w:themeTint="BF"/>
                <w:sz w:val="12"/>
                <w:szCs w:val="12"/>
                <w:lang w:eastAsia="es-MX"/>
              </w:rPr>
              <w:t xml:space="preserve"> SHCP (2015) Informes sobre la Situación Económica, las Finanzas Públicas y la Deuda</w:t>
            </w:r>
            <w:r w:rsidR="00B76890">
              <w:rPr>
                <w:rFonts w:ascii="Arial" w:eastAsia="Times New Roman" w:hAnsi="Arial" w:cs="Arial"/>
                <w:color w:val="404040" w:themeColor="text1" w:themeTint="BF"/>
                <w:sz w:val="12"/>
                <w:szCs w:val="12"/>
                <w:lang w:eastAsia="es-MX"/>
              </w:rPr>
              <w:t xml:space="preserve"> Pública. Reporte definitivo 2015.</w:t>
            </w:r>
          </w:p>
        </w:tc>
      </w:tr>
    </w:tbl>
    <w:p w14:paraId="7EF278DA" w14:textId="77777777" w:rsidR="00B76890" w:rsidRDefault="00B76890">
      <w:r>
        <w:br w:type="page"/>
      </w:r>
    </w:p>
    <w:tbl>
      <w:tblPr>
        <w:tblW w:w="13467" w:type="dxa"/>
        <w:tblInd w:w="-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135"/>
        <w:gridCol w:w="1559"/>
        <w:gridCol w:w="1701"/>
        <w:gridCol w:w="142"/>
        <w:gridCol w:w="3402"/>
        <w:gridCol w:w="850"/>
        <w:gridCol w:w="992"/>
        <w:gridCol w:w="851"/>
        <w:gridCol w:w="850"/>
        <w:gridCol w:w="993"/>
        <w:gridCol w:w="992"/>
      </w:tblGrid>
      <w:tr w:rsidR="00C14451" w:rsidRPr="00212E80" w14:paraId="451003CF" w14:textId="77777777" w:rsidTr="00C14451">
        <w:trPr>
          <w:trHeight w:val="989"/>
        </w:trPr>
        <w:tc>
          <w:tcPr>
            <w:tcW w:w="13467" w:type="dxa"/>
            <w:gridSpan w:val="11"/>
            <w:shd w:val="clear" w:color="auto" w:fill="808080" w:themeFill="background1" w:themeFillShade="80"/>
            <w:noWrap/>
            <w:vAlign w:val="center"/>
          </w:tcPr>
          <w:p w14:paraId="63A0D066" w14:textId="2E1F39A0" w:rsidR="00C14451" w:rsidRPr="00212E80" w:rsidRDefault="00C14451" w:rsidP="00C14451">
            <w:pPr>
              <w:spacing w:after="0" w:line="360" w:lineRule="auto"/>
              <w:jc w:val="center"/>
              <w:rPr>
                <w:rFonts w:ascii="Arial" w:eastAsia="Times New Roman" w:hAnsi="Arial" w:cs="Arial"/>
                <w:b/>
                <w:color w:val="FFFFFF" w:themeColor="background1"/>
                <w:sz w:val="20"/>
                <w:szCs w:val="20"/>
                <w:lang w:eastAsia="es-MX"/>
              </w:rPr>
            </w:pPr>
            <w:r w:rsidRPr="00212E80">
              <w:rPr>
                <w:rFonts w:ascii="Arial" w:eastAsia="Times New Roman" w:hAnsi="Arial" w:cs="Arial"/>
                <w:b/>
                <w:color w:val="FFFFFF" w:themeColor="background1"/>
                <w:sz w:val="20"/>
                <w:szCs w:val="20"/>
                <w:lang w:eastAsia="es-MX"/>
              </w:rPr>
              <w:lastRenderedPageBreak/>
              <w:t>TABLA</w:t>
            </w:r>
            <w:r w:rsidR="00F050BD">
              <w:rPr>
                <w:rFonts w:ascii="Arial" w:eastAsia="Times New Roman" w:hAnsi="Arial" w:cs="Arial"/>
                <w:b/>
                <w:color w:val="FFFFFF" w:themeColor="background1"/>
                <w:sz w:val="20"/>
                <w:szCs w:val="20"/>
                <w:lang w:eastAsia="es-MX"/>
              </w:rPr>
              <w:t xml:space="preserve"> 13</w:t>
            </w:r>
          </w:p>
          <w:p w14:paraId="2B67B824" w14:textId="77777777" w:rsidR="00C14451" w:rsidRPr="00212E80" w:rsidRDefault="00C14451" w:rsidP="00C14451">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INFORME SOBRE LOS RESULTADOS DE LA FICHA TÉCNICA DE INDICADORES DEL PASH. FAM INFRAESTRUCTURA EDUCATIVA</w:t>
            </w:r>
          </w:p>
        </w:tc>
      </w:tr>
      <w:tr w:rsidR="00C14451" w:rsidRPr="00B72D93" w14:paraId="48939044" w14:textId="77777777" w:rsidTr="00C14451">
        <w:trPr>
          <w:trHeight w:val="340"/>
        </w:trPr>
        <w:tc>
          <w:tcPr>
            <w:tcW w:w="13467" w:type="dxa"/>
            <w:gridSpan w:val="11"/>
            <w:shd w:val="clear" w:color="auto" w:fill="D9D9D9" w:themeFill="background1" w:themeFillShade="D9"/>
            <w:noWrap/>
            <w:vAlign w:val="center"/>
          </w:tcPr>
          <w:p w14:paraId="126F0806"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PARA 2014</w:t>
            </w:r>
          </w:p>
        </w:tc>
      </w:tr>
      <w:tr w:rsidR="00C14451" w:rsidRPr="00212E80" w14:paraId="18A98FC6" w14:textId="77777777" w:rsidTr="005555BF">
        <w:trPr>
          <w:trHeight w:val="382"/>
        </w:trPr>
        <w:tc>
          <w:tcPr>
            <w:tcW w:w="1135" w:type="dxa"/>
            <w:vMerge w:val="restart"/>
            <w:shd w:val="clear" w:color="auto" w:fill="D9D9D9" w:themeFill="background1" w:themeFillShade="D9"/>
            <w:noWrap/>
            <w:vAlign w:val="center"/>
          </w:tcPr>
          <w:p w14:paraId="6012627C"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NIVEL</w:t>
            </w:r>
          </w:p>
        </w:tc>
        <w:tc>
          <w:tcPr>
            <w:tcW w:w="1559" w:type="dxa"/>
            <w:vMerge w:val="restart"/>
            <w:shd w:val="clear" w:color="auto" w:fill="D9D9D9" w:themeFill="background1" w:themeFillShade="D9"/>
            <w:noWrap/>
            <w:vAlign w:val="center"/>
          </w:tcPr>
          <w:p w14:paraId="3C590A76"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OBJETIVOS</w:t>
            </w:r>
          </w:p>
        </w:tc>
        <w:tc>
          <w:tcPr>
            <w:tcW w:w="7087" w:type="dxa"/>
            <w:gridSpan w:val="5"/>
            <w:shd w:val="clear" w:color="auto" w:fill="D9D9D9" w:themeFill="background1" w:themeFillShade="D9"/>
            <w:vAlign w:val="center"/>
          </w:tcPr>
          <w:p w14:paraId="3EF31B6C"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INDICADORES</w:t>
            </w:r>
          </w:p>
        </w:tc>
        <w:tc>
          <w:tcPr>
            <w:tcW w:w="1701" w:type="dxa"/>
            <w:gridSpan w:val="2"/>
            <w:shd w:val="clear" w:color="auto" w:fill="D9D9D9" w:themeFill="background1" w:themeFillShade="D9"/>
            <w:vAlign w:val="center"/>
          </w:tcPr>
          <w:p w14:paraId="0F6FCDD0"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METAS PROGRAMADAS</w:t>
            </w:r>
          </w:p>
        </w:tc>
        <w:tc>
          <w:tcPr>
            <w:tcW w:w="1985" w:type="dxa"/>
            <w:gridSpan w:val="2"/>
            <w:shd w:val="clear" w:color="auto" w:fill="D9D9D9" w:themeFill="background1" w:themeFillShade="D9"/>
            <w:vAlign w:val="center"/>
          </w:tcPr>
          <w:p w14:paraId="4F37544B"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CIERRE</w:t>
            </w:r>
          </w:p>
        </w:tc>
      </w:tr>
      <w:tr w:rsidR="00C14451" w:rsidRPr="00D112E6" w14:paraId="794D380A" w14:textId="77777777" w:rsidTr="005555BF">
        <w:trPr>
          <w:trHeight w:val="707"/>
        </w:trPr>
        <w:tc>
          <w:tcPr>
            <w:tcW w:w="1135" w:type="dxa"/>
            <w:vMerge/>
            <w:shd w:val="clear" w:color="auto" w:fill="D9D9D9" w:themeFill="background1" w:themeFillShade="D9"/>
            <w:noWrap/>
            <w:vAlign w:val="center"/>
          </w:tcPr>
          <w:p w14:paraId="3BFD6031"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p>
        </w:tc>
        <w:tc>
          <w:tcPr>
            <w:tcW w:w="1559" w:type="dxa"/>
            <w:vMerge/>
            <w:shd w:val="clear" w:color="auto" w:fill="D9D9D9" w:themeFill="background1" w:themeFillShade="D9"/>
            <w:noWrap/>
            <w:vAlign w:val="center"/>
          </w:tcPr>
          <w:p w14:paraId="026019A9"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p>
        </w:tc>
        <w:tc>
          <w:tcPr>
            <w:tcW w:w="1701" w:type="dxa"/>
            <w:shd w:val="clear" w:color="auto" w:fill="D9D9D9" w:themeFill="background1" w:themeFillShade="D9"/>
            <w:vAlign w:val="center"/>
          </w:tcPr>
          <w:p w14:paraId="3BC5246A"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DENOMINACIÓN</w:t>
            </w:r>
          </w:p>
        </w:tc>
        <w:tc>
          <w:tcPr>
            <w:tcW w:w="3544" w:type="dxa"/>
            <w:gridSpan w:val="2"/>
            <w:shd w:val="clear" w:color="auto" w:fill="D9D9D9" w:themeFill="background1" w:themeFillShade="D9"/>
            <w:vAlign w:val="center"/>
          </w:tcPr>
          <w:p w14:paraId="1512BCF2"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MÉTODO DE CÁLCULO</w:t>
            </w:r>
          </w:p>
        </w:tc>
        <w:tc>
          <w:tcPr>
            <w:tcW w:w="850" w:type="dxa"/>
            <w:shd w:val="clear" w:color="auto" w:fill="D9D9D9" w:themeFill="background1" w:themeFillShade="D9"/>
            <w:vAlign w:val="center"/>
          </w:tcPr>
          <w:p w14:paraId="0AE75081"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UNIDAD DE MEDIDA</w:t>
            </w:r>
          </w:p>
        </w:tc>
        <w:tc>
          <w:tcPr>
            <w:tcW w:w="992" w:type="dxa"/>
            <w:shd w:val="clear" w:color="auto" w:fill="D9D9D9" w:themeFill="background1" w:themeFillShade="D9"/>
            <w:vAlign w:val="center"/>
          </w:tcPr>
          <w:p w14:paraId="67082E5E"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TIPO DIMENSIÓN FRECUENCIA</w:t>
            </w:r>
          </w:p>
        </w:tc>
        <w:tc>
          <w:tcPr>
            <w:tcW w:w="851" w:type="dxa"/>
            <w:shd w:val="clear" w:color="auto" w:fill="D9D9D9" w:themeFill="background1" w:themeFillShade="D9"/>
            <w:vAlign w:val="center"/>
          </w:tcPr>
          <w:p w14:paraId="3FE7AD41"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ANUAL</w:t>
            </w:r>
          </w:p>
        </w:tc>
        <w:tc>
          <w:tcPr>
            <w:tcW w:w="850" w:type="dxa"/>
            <w:shd w:val="clear" w:color="auto" w:fill="D9D9D9" w:themeFill="background1" w:themeFillShade="D9"/>
            <w:vAlign w:val="center"/>
          </w:tcPr>
          <w:p w14:paraId="35EE800A"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AL PERIODO</w:t>
            </w:r>
          </w:p>
        </w:tc>
        <w:tc>
          <w:tcPr>
            <w:tcW w:w="993" w:type="dxa"/>
            <w:shd w:val="clear" w:color="auto" w:fill="D9D9D9" w:themeFill="background1" w:themeFillShade="D9"/>
            <w:vAlign w:val="center"/>
          </w:tcPr>
          <w:p w14:paraId="19B2C8EA"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RESULTADO AL PERIODO</w:t>
            </w:r>
          </w:p>
        </w:tc>
        <w:tc>
          <w:tcPr>
            <w:tcW w:w="992" w:type="dxa"/>
            <w:shd w:val="clear" w:color="auto" w:fill="D9D9D9" w:themeFill="background1" w:themeFillShade="D9"/>
            <w:vAlign w:val="center"/>
          </w:tcPr>
          <w:p w14:paraId="7AD28535"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AVANCE % AL PERIODO</w:t>
            </w:r>
          </w:p>
        </w:tc>
      </w:tr>
      <w:tr w:rsidR="00C14451" w:rsidRPr="000627ED" w14:paraId="5F49554E" w14:textId="77777777" w:rsidTr="005555BF">
        <w:trPr>
          <w:trHeight w:val="978"/>
        </w:trPr>
        <w:tc>
          <w:tcPr>
            <w:tcW w:w="1135" w:type="dxa"/>
            <w:vMerge w:val="restart"/>
            <w:shd w:val="clear" w:color="auto" w:fill="auto"/>
            <w:noWrap/>
            <w:vAlign w:val="center"/>
          </w:tcPr>
          <w:p w14:paraId="226BC627"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Fin</w:t>
            </w:r>
          </w:p>
        </w:tc>
        <w:tc>
          <w:tcPr>
            <w:tcW w:w="1559" w:type="dxa"/>
            <w:vMerge w:val="restart"/>
            <w:shd w:val="clear" w:color="auto" w:fill="auto"/>
            <w:noWrap/>
            <w:vAlign w:val="center"/>
          </w:tcPr>
          <w:p w14:paraId="1B9D9D0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Asegurar mayor cobertura, inclusión y equidad educativa entre todos los grupos de la población para la construcción de una sociedad más justa.</w:t>
            </w:r>
          </w:p>
        </w:tc>
        <w:tc>
          <w:tcPr>
            <w:tcW w:w="1701" w:type="dxa"/>
            <w:vAlign w:val="center"/>
          </w:tcPr>
          <w:p w14:paraId="089D439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absorción educación media superior</w:t>
            </w:r>
          </w:p>
        </w:tc>
        <w:tc>
          <w:tcPr>
            <w:tcW w:w="3544" w:type="dxa"/>
            <w:gridSpan w:val="2"/>
            <w:shd w:val="clear" w:color="auto" w:fill="auto"/>
            <w:vAlign w:val="center"/>
          </w:tcPr>
          <w:p w14:paraId="14361CD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(Número de alumnos matriculados de nuevo ingreso en educación media superior de la entidad federativa en el ciclo escolar N / Total de egresados de educación básica de la entidad federativa en el ciclo escolar N-1) X 100</w:t>
            </w:r>
          </w:p>
        </w:tc>
        <w:tc>
          <w:tcPr>
            <w:tcW w:w="850" w:type="dxa"/>
            <w:shd w:val="clear" w:color="auto" w:fill="auto"/>
            <w:vAlign w:val="center"/>
          </w:tcPr>
          <w:p w14:paraId="7AFC638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3F83179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232C1AA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6E08222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49125089"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5EA87E0C"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00F869E1"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55029635"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r>
      <w:tr w:rsidR="00C14451" w:rsidRPr="000627ED" w14:paraId="7003CC5D" w14:textId="77777777" w:rsidTr="005555BF">
        <w:trPr>
          <w:trHeight w:val="850"/>
        </w:trPr>
        <w:tc>
          <w:tcPr>
            <w:tcW w:w="1135" w:type="dxa"/>
            <w:vMerge/>
            <w:shd w:val="clear" w:color="auto" w:fill="auto"/>
            <w:noWrap/>
            <w:vAlign w:val="center"/>
          </w:tcPr>
          <w:p w14:paraId="1B5A85C7"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1559" w:type="dxa"/>
            <w:vMerge/>
            <w:shd w:val="clear" w:color="auto" w:fill="auto"/>
            <w:noWrap/>
            <w:vAlign w:val="center"/>
          </w:tcPr>
          <w:p w14:paraId="7ACAE11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1701" w:type="dxa"/>
            <w:vAlign w:val="center"/>
          </w:tcPr>
          <w:p w14:paraId="542AC36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Índice de cobertura de la educación básica en escuelas apoyadas por FAEB</w:t>
            </w:r>
          </w:p>
        </w:tc>
        <w:tc>
          <w:tcPr>
            <w:tcW w:w="3544" w:type="dxa"/>
            <w:gridSpan w:val="2"/>
            <w:shd w:val="clear" w:color="auto" w:fill="auto"/>
            <w:vAlign w:val="center"/>
          </w:tcPr>
          <w:p w14:paraId="0796B377"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(Número de alumnos registrados en escuelas apoyadas por FAEB en el ciclo escolar del año N / Población de 3 a 14 años de edad en el año N) X 100</w:t>
            </w:r>
          </w:p>
        </w:tc>
        <w:tc>
          <w:tcPr>
            <w:tcW w:w="850" w:type="dxa"/>
            <w:shd w:val="clear" w:color="auto" w:fill="auto"/>
            <w:vAlign w:val="center"/>
          </w:tcPr>
          <w:p w14:paraId="3B6F916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422B017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06E3867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61AAA6C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6ACDCDF4"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7462EE6B"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1261648D"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3D5B3B6E"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r>
      <w:tr w:rsidR="00C14451" w:rsidRPr="000627ED" w14:paraId="6FD78789" w14:textId="77777777" w:rsidTr="005555BF">
        <w:trPr>
          <w:trHeight w:val="1080"/>
        </w:trPr>
        <w:tc>
          <w:tcPr>
            <w:tcW w:w="1135" w:type="dxa"/>
            <w:vMerge/>
            <w:shd w:val="clear" w:color="auto" w:fill="auto"/>
            <w:noWrap/>
            <w:vAlign w:val="center"/>
          </w:tcPr>
          <w:p w14:paraId="5CC4111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1559" w:type="dxa"/>
            <w:vMerge/>
            <w:shd w:val="clear" w:color="auto" w:fill="auto"/>
            <w:noWrap/>
            <w:vAlign w:val="center"/>
          </w:tcPr>
          <w:p w14:paraId="68D031D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1701" w:type="dxa"/>
            <w:vAlign w:val="center"/>
          </w:tcPr>
          <w:p w14:paraId="1615BFF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absorción educación superior</w:t>
            </w:r>
          </w:p>
        </w:tc>
        <w:tc>
          <w:tcPr>
            <w:tcW w:w="3544" w:type="dxa"/>
            <w:gridSpan w:val="2"/>
            <w:shd w:val="clear" w:color="auto" w:fill="auto"/>
            <w:vAlign w:val="center"/>
          </w:tcPr>
          <w:p w14:paraId="5B71D73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 xml:space="preserve">(Número de alumnos matriculados de nuevo ingreso en licenciatura y técnico universitario de la entidad federativa en el ciclo escolar N / Total de egresados de educación media superior que de acuerdo con su </w:t>
            </w:r>
            <w:proofErr w:type="spellStart"/>
            <w:r w:rsidRPr="006E4812">
              <w:rPr>
                <w:rFonts w:ascii="Arial" w:eastAsia="Times New Roman" w:hAnsi="Arial" w:cs="Arial"/>
                <w:color w:val="404040" w:themeColor="text1" w:themeTint="BF"/>
                <w:sz w:val="12"/>
                <w:szCs w:val="12"/>
                <w:lang w:eastAsia="es-MX"/>
              </w:rPr>
              <w:t>curricula</w:t>
            </w:r>
            <w:proofErr w:type="spellEnd"/>
            <w:r w:rsidRPr="006E4812">
              <w:rPr>
                <w:rFonts w:ascii="Arial" w:eastAsia="Times New Roman" w:hAnsi="Arial" w:cs="Arial"/>
                <w:color w:val="404040" w:themeColor="text1" w:themeTint="BF"/>
                <w:sz w:val="12"/>
                <w:szCs w:val="12"/>
                <w:lang w:eastAsia="es-MX"/>
              </w:rPr>
              <w:t xml:space="preserve"> son candidatos a cursar educación superior de la entidad federativa en el ciclo escolar N-1) X 100</w:t>
            </w:r>
          </w:p>
        </w:tc>
        <w:tc>
          <w:tcPr>
            <w:tcW w:w="850" w:type="dxa"/>
            <w:shd w:val="clear" w:color="auto" w:fill="auto"/>
            <w:vAlign w:val="center"/>
          </w:tcPr>
          <w:p w14:paraId="395A688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5C69773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5510115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6476EB1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41257DB7"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56549D56"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0724CD81"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29EC7880"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r>
      <w:tr w:rsidR="00C14451" w:rsidRPr="000627ED" w14:paraId="3D8AD140" w14:textId="77777777" w:rsidTr="005555BF">
        <w:trPr>
          <w:trHeight w:val="1597"/>
        </w:trPr>
        <w:tc>
          <w:tcPr>
            <w:tcW w:w="1135" w:type="dxa"/>
            <w:vMerge w:val="restart"/>
            <w:shd w:val="clear" w:color="auto" w:fill="auto"/>
            <w:noWrap/>
            <w:vAlign w:val="center"/>
          </w:tcPr>
          <w:p w14:paraId="3A77861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Propósito</w:t>
            </w:r>
          </w:p>
        </w:tc>
        <w:tc>
          <w:tcPr>
            <w:tcW w:w="1559" w:type="dxa"/>
            <w:vMerge w:val="restart"/>
            <w:shd w:val="clear" w:color="auto" w:fill="auto"/>
            <w:noWrap/>
            <w:vAlign w:val="center"/>
          </w:tcPr>
          <w:p w14:paraId="165FC27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Los alumnos de educación básica media superior y superior cuentan con espacios educativos adecuados y suficientes.</w:t>
            </w:r>
          </w:p>
        </w:tc>
        <w:tc>
          <w:tcPr>
            <w:tcW w:w="1701" w:type="dxa"/>
            <w:vAlign w:val="center"/>
          </w:tcPr>
          <w:p w14:paraId="72B3820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alumnos de educación media superior beneficiados con construcción, equipamiento y/o remodelación de infraestructura educativa</w:t>
            </w:r>
          </w:p>
        </w:tc>
        <w:tc>
          <w:tcPr>
            <w:tcW w:w="3544" w:type="dxa"/>
            <w:gridSpan w:val="2"/>
            <w:shd w:val="clear" w:color="auto" w:fill="auto"/>
            <w:vAlign w:val="center"/>
          </w:tcPr>
          <w:p w14:paraId="6B91297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(Alumnos de educación media superior beneficiados con la construcción, rehabilitación y/o equipamiento de espacios educativos en el año N / Total de alumnos en los espacios educativos de educación media superior identificados por la entidad federativa que requieren de construcción, rehabilitación y/o equipamiento en el año N) X 100</w:t>
            </w:r>
          </w:p>
        </w:tc>
        <w:tc>
          <w:tcPr>
            <w:tcW w:w="850" w:type="dxa"/>
            <w:shd w:val="clear" w:color="auto" w:fill="auto"/>
            <w:vAlign w:val="center"/>
          </w:tcPr>
          <w:p w14:paraId="3AF117C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4E2AA4E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550624A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67B95E4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4D63BA4A"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05EE8E90"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2BDFF072"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49181FDA"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r>
      <w:tr w:rsidR="00C14451" w:rsidRPr="000627ED" w14:paraId="03CCF5EA" w14:textId="77777777" w:rsidTr="005555BF">
        <w:trPr>
          <w:trHeight w:val="1549"/>
        </w:trPr>
        <w:tc>
          <w:tcPr>
            <w:tcW w:w="1135" w:type="dxa"/>
            <w:vMerge/>
            <w:shd w:val="clear" w:color="auto" w:fill="auto"/>
            <w:noWrap/>
            <w:vAlign w:val="center"/>
          </w:tcPr>
          <w:p w14:paraId="118A630A" w14:textId="77777777" w:rsidR="00C14451" w:rsidRPr="00FF7657" w:rsidRDefault="00C14451" w:rsidP="00C14451">
            <w:pPr>
              <w:spacing w:after="0" w:line="360" w:lineRule="auto"/>
              <w:rPr>
                <w:rFonts w:ascii="Arial" w:eastAsia="Times New Roman" w:hAnsi="Arial" w:cs="Arial"/>
                <w:color w:val="262626" w:themeColor="text1" w:themeTint="D9"/>
                <w:sz w:val="12"/>
                <w:szCs w:val="12"/>
                <w:lang w:eastAsia="es-MX"/>
              </w:rPr>
            </w:pPr>
          </w:p>
        </w:tc>
        <w:tc>
          <w:tcPr>
            <w:tcW w:w="1559" w:type="dxa"/>
            <w:vMerge/>
            <w:shd w:val="clear" w:color="auto" w:fill="auto"/>
            <w:noWrap/>
            <w:vAlign w:val="center"/>
          </w:tcPr>
          <w:p w14:paraId="0506217F" w14:textId="77777777" w:rsidR="00C14451" w:rsidRPr="00FF7657" w:rsidRDefault="00C14451" w:rsidP="00C14451">
            <w:pPr>
              <w:spacing w:after="0" w:line="360" w:lineRule="auto"/>
              <w:rPr>
                <w:rFonts w:ascii="Arial" w:eastAsia="Times New Roman" w:hAnsi="Arial" w:cs="Arial"/>
                <w:color w:val="262626" w:themeColor="text1" w:themeTint="D9"/>
                <w:sz w:val="12"/>
                <w:szCs w:val="12"/>
                <w:lang w:eastAsia="es-MX"/>
              </w:rPr>
            </w:pPr>
          </w:p>
        </w:tc>
        <w:tc>
          <w:tcPr>
            <w:tcW w:w="1701" w:type="dxa"/>
            <w:vAlign w:val="center"/>
          </w:tcPr>
          <w:p w14:paraId="573FB4B7"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alumnos de educación básica beneficiados con construcción, equipamiento y/o remodelación de infraestructura educativa</w:t>
            </w:r>
          </w:p>
        </w:tc>
        <w:tc>
          <w:tcPr>
            <w:tcW w:w="3544" w:type="dxa"/>
            <w:gridSpan w:val="2"/>
            <w:shd w:val="clear" w:color="auto" w:fill="auto"/>
            <w:vAlign w:val="center"/>
          </w:tcPr>
          <w:p w14:paraId="4204B76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(Alumnos de educación básica beneficiados con la construcción, rehabilitación y/o equipamiento de espacios educativos en el año N / Total de alumnos en los espacios educativos de educación básica identificados por la entidad federativa que requieren de construcción, rehabilitación y/o equipamiento en el año N) X 100</w:t>
            </w:r>
          </w:p>
        </w:tc>
        <w:tc>
          <w:tcPr>
            <w:tcW w:w="850" w:type="dxa"/>
            <w:shd w:val="clear" w:color="auto" w:fill="auto"/>
            <w:vAlign w:val="center"/>
          </w:tcPr>
          <w:p w14:paraId="49FDE6D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2C8D342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401572B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11DD933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7C65978B"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6073A548"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4F98A9AD"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2EB2289E"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r>
      <w:tr w:rsidR="00C14451" w:rsidRPr="000627ED" w14:paraId="3C2BA3BF" w14:textId="77777777" w:rsidTr="005555BF">
        <w:trPr>
          <w:trHeight w:val="1420"/>
        </w:trPr>
        <w:tc>
          <w:tcPr>
            <w:tcW w:w="1135" w:type="dxa"/>
            <w:vMerge/>
            <w:shd w:val="clear" w:color="auto" w:fill="auto"/>
            <w:noWrap/>
            <w:vAlign w:val="center"/>
          </w:tcPr>
          <w:p w14:paraId="6902D48B" w14:textId="77777777" w:rsidR="00C14451" w:rsidRPr="00FF7657" w:rsidRDefault="00C14451" w:rsidP="00C14451">
            <w:pPr>
              <w:spacing w:after="0" w:line="360" w:lineRule="auto"/>
              <w:rPr>
                <w:rFonts w:ascii="Arial" w:eastAsia="Times New Roman" w:hAnsi="Arial" w:cs="Arial"/>
                <w:color w:val="262626" w:themeColor="text1" w:themeTint="D9"/>
                <w:sz w:val="12"/>
                <w:szCs w:val="12"/>
                <w:lang w:eastAsia="es-MX"/>
              </w:rPr>
            </w:pPr>
          </w:p>
        </w:tc>
        <w:tc>
          <w:tcPr>
            <w:tcW w:w="1559" w:type="dxa"/>
            <w:vMerge/>
            <w:shd w:val="clear" w:color="auto" w:fill="auto"/>
            <w:noWrap/>
            <w:vAlign w:val="center"/>
          </w:tcPr>
          <w:p w14:paraId="2CA0BDBA" w14:textId="77777777" w:rsidR="00C14451" w:rsidRPr="00FF7657" w:rsidRDefault="00C14451" w:rsidP="00C14451">
            <w:pPr>
              <w:spacing w:after="0" w:line="360" w:lineRule="auto"/>
              <w:rPr>
                <w:rFonts w:ascii="Arial" w:eastAsia="Times New Roman" w:hAnsi="Arial" w:cs="Arial"/>
                <w:color w:val="262626" w:themeColor="text1" w:themeTint="D9"/>
                <w:sz w:val="12"/>
                <w:szCs w:val="12"/>
                <w:lang w:eastAsia="es-MX"/>
              </w:rPr>
            </w:pPr>
          </w:p>
        </w:tc>
        <w:tc>
          <w:tcPr>
            <w:tcW w:w="1701" w:type="dxa"/>
            <w:vAlign w:val="center"/>
          </w:tcPr>
          <w:p w14:paraId="2D9B4B4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alumnos de educación superior beneficiados con construcción, equipamiento y/o remodelación de infraestructura educativa</w:t>
            </w:r>
          </w:p>
        </w:tc>
        <w:tc>
          <w:tcPr>
            <w:tcW w:w="3544" w:type="dxa"/>
            <w:gridSpan w:val="2"/>
            <w:shd w:val="clear" w:color="auto" w:fill="auto"/>
            <w:vAlign w:val="center"/>
          </w:tcPr>
          <w:p w14:paraId="39A2EFC7"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(Alumnos de educación superior beneficiados con la construcción, rehabilitación y/o equipamiento de espacios educativos en el año N / Total de alumnos en los espacios educativos de educación superior identificados por la entidad federativa que requieren de construcción, rehabilitación y/o equipamiento en el año N) X 100</w:t>
            </w:r>
          </w:p>
        </w:tc>
        <w:tc>
          <w:tcPr>
            <w:tcW w:w="850" w:type="dxa"/>
            <w:shd w:val="clear" w:color="auto" w:fill="auto"/>
            <w:vAlign w:val="center"/>
          </w:tcPr>
          <w:p w14:paraId="3AD5861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2C8660F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3A43F067"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5B6A6A1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1C7604C6"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76A1EDC7"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3D2BE0EE"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5760EB31"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r>
      <w:tr w:rsidR="00C14451" w:rsidRPr="000627ED" w14:paraId="249A82DB" w14:textId="77777777" w:rsidTr="005555BF">
        <w:trPr>
          <w:trHeight w:val="944"/>
        </w:trPr>
        <w:tc>
          <w:tcPr>
            <w:tcW w:w="1135" w:type="dxa"/>
            <w:vMerge w:val="restart"/>
            <w:shd w:val="clear" w:color="auto" w:fill="auto"/>
            <w:noWrap/>
            <w:vAlign w:val="center"/>
          </w:tcPr>
          <w:p w14:paraId="7135B44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Componente</w:t>
            </w:r>
          </w:p>
        </w:tc>
        <w:tc>
          <w:tcPr>
            <w:tcW w:w="1559" w:type="dxa"/>
            <w:tcBorders>
              <w:bottom w:val="nil"/>
            </w:tcBorders>
            <w:shd w:val="clear" w:color="auto" w:fill="auto"/>
            <w:noWrap/>
            <w:vAlign w:val="center"/>
          </w:tcPr>
          <w:p w14:paraId="3451ABC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Infraestructura para educación básica construida.</w:t>
            </w:r>
          </w:p>
        </w:tc>
        <w:tc>
          <w:tcPr>
            <w:tcW w:w="1701" w:type="dxa"/>
            <w:tcBorders>
              <w:bottom w:val="nil"/>
            </w:tcBorders>
            <w:vAlign w:val="center"/>
          </w:tcPr>
          <w:p w14:paraId="3C37128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espacios educativos construidos, equipados y rehabilitados para educación básica.</w:t>
            </w:r>
          </w:p>
        </w:tc>
        <w:tc>
          <w:tcPr>
            <w:tcW w:w="3544" w:type="dxa"/>
            <w:gridSpan w:val="2"/>
            <w:shd w:val="clear" w:color="auto" w:fill="auto"/>
            <w:vAlign w:val="center"/>
          </w:tcPr>
          <w:p w14:paraId="27CDE7A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(Sumatoria de espacios educativos de educación media superior construidos, equipados y rehabilitados en el año N/ Total de espacios educativos de educación media superior necesarios identificados por la entidad federativa en el año N) X 100</w:t>
            </w:r>
          </w:p>
        </w:tc>
        <w:tc>
          <w:tcPr>
            <w:tcW w:w="850" w:type="dxa"/>
            <w:shd w:val="clear" w:color="auto" w:fill="auto"/>
            <w:vAlign w:val="center"/>
          </w:tcPr>
          <w:p w14:paraId="213DF1F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6078CFA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15C2E64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7108020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5B4201FB"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0E52F2BF"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1F3746D5"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26A50AC2"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r>
      <w:tr w:rsidR="00C14451" w:rsidRPr="000627ED" w14:paraId="300913A0" w14:textId="77777777" w:rsidTr="005555BF">
        <w:trPr>
          <w:trHeight w:val="1030"/>
        </w:trPr>
        <w:tc>
          <w:tcPr>
            <w:tcW w:w="1135" w:type="dxa"/>
            <w:vMerge/>
            <w:shd w:val="clear" w:color="auto" w:fill="auto"/>
            <w:noWrap/>
            <w:vAlign w:val="center"/>
          </w:tcPr>
          <w:p w14:paraId="569ABEE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1559" w:type="dxa"/>
            <w:tcBorders>
              <w:bottom w:val="nil"/>
            </w:tcBorders>
            <w:shd w:val="clear" w:color="auto" w:fill="auto"/>
            <w:noWrap/>
            <w:vAlign w:val="center"/>
          </w:tcPr>
          <w:p w14:paraId="0999CE3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Infraestructura para educación media superior construida.</w:t>
            </w:r>
          </w:p>
        </w:tc>
        <w:tc>
          <w:tcPr>
            <w:tcW w:w="1701" w:type="dxa"/>
            <w:tcBorders>
              <w:bottom w:val="nil"/>
            </w:tcBorders>
            <w:vAlign w:val="center"/>
          </w:tcPr>
          <w:p w14:paraId="6C885C2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espacios educativos construidos, equipados y rehabilitados para educación media superior.</w:t>
            </w:r>
          </w:p>
        </w:tc>
        <w:tc>
          <w:tcPr>
            <w:tcW w:w="3544" w:type="dxa"/>
            <w:gridSpan w:val="2"/>
            <w:shd w:val="clear" w:color="auto" w:fill="auto"/>
            <w:vAlign w:val="center"/>
          </w:tcPr>
          <w:p w14:paraId="46445E5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(Sumatoria de espacios educativos de educación superior construidos, equipados y rehabilitados en el año N/ Total de espacios educativos de educación superior necesarios identificados por la entidad federativa en el año N) X 100</w:t>
            </w:r>
          </w:p>
        </w:tc>
        <w:tc>
          <w:tcPr>
            <w:tcW w:w="850" w:type="dxa"/>
            <w:shd w:val="clear" w:color="auto" w:fill="auto"/>
            <w:vAlign w:val="center"/>
          </w:tcPr>
          <w:p w14:paraId="47E5357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3F40A64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2E37539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1B8EE6B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5435643A"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1F52E0EF"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498BFED3"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1ABBC1DE"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r>
      <w:tr w:rsidR="00C14451" w:rsidRPr="000627ED" w14:paraId="22228FC3" w14:textId="77777777" w:rsidTr="005555BF">
        <w:trPr>
          <w:trHeight w:val="969"/>
        </w:trPr>
        <w:tc>
          <w:tcPr>
            <w:tcW w:w="1135" w:type="dxa"/>
            <w:vMerge/>
            <w:tcBorders>
              <w:bottom w:val="nil"/>
            </w:tcBorders>
            <w:shd w:val="clear" w:color="auto" w:fill="auto"/>
            <w:noWrap/>
            <w:vAlign w:val="center"/>
          </w:tcPr>
          <w:p w14:paraId="6742C0E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1559" w:type="dxa"/>
            <w:tcBorders>
              <w:bottom w:val="nil"/>
            </w:tcBorders>
            <w:shd w:val="clear" w:color="auto" w:fill="auto"/>
            <w:noWrap/>
            <w:vAlign w:val="center"/>
          </w:tcPr>
          <w:p w14:paraId="06EE7D3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Infraestructura para educación superior construida.</w:t>
            </w:r>
          </w:p>
        </w:tc>
        <w:tc>
          <w:tcPr>
            <w:tcW w:w="1701" w:type="dxa"/>
            <w:tcBorders>
              <w:bottom w:val="nil"/>
            </w:tcBorders>
            <w:vAlign w:val="center"/>
          </w:tcPr>
          <w:p w14:paraId="0645612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espacios educativos construidos, equipados y rehabilitados para educación superior.</w:t>
            </w:r>
          </w:p>
        </w:tc>
        <w:tc>
          <w:tcPr>
            <w:tcW w:w="3544" w:type="dxa"/>
            <w:gridSpan w:val="2"/>
            <w:shd w:val="clear" w:color="auto" w:fill="auto"/>
            <w:vAlign w:val="center"/>
          </w:tcPr>
          <w:p w14:paraId="2EAD9A7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(Sumatoria de espacios educativos de educación superior construidos, equipados y rehabilitados en el año N/ Total de espacios educativos de educación superior necesarios identificados por la entidad federativa en el año N) X 100</w:t>
            </w:r>
          </w:p>
        </w:tc>
        <w:tc>
          <w:tcPr>
            <w:tcW w:w="850" w:type="dxa"/>
            <w:shd w:val="clear" w:color="auto" w:fill="auto"/>
            <w:vAlign w:val="center"/>
          </w:tcPr>
          <w:p w14:paraId="550AC98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19E1154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6AFA469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1E72199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1A4CABDF"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0A6A40B7"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29415086"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49BAE651"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r>
      <w:tr w:rsidR="00C14451" w:rsidRPr="000627ED" w14:paraId="723D024B" w14:textId="77777777" w:rsidTr="005555BF">
        <w:trPr>
          <w:trHeight w:val="698"/>
        </w:trPr>
        <w:tc>
          <w:tcPr>
            <w:tcW w:w="1135" w:type="dxa"/>
            <w:shd w:val="clear" w:color="auto" w:fill="auto"/>
            <w:noWrap/>
            <w:vAlign w:val="center"/>
          </w:tcPr>
          <w:p w14:paraId="22F1F99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Actividad</w:t>
            </w:r>
          </w:p>
        </w:tc>
        <w:tc>
          <w:tcPr>
            <w:tcW w:w="1559" w:type="dxa"/>
            <w:shd w:val="clear" w:color="auto" w:fill="auto"/>
            <w:noWrap/>
            <w:vAlign w:val="center"/>
          </w:tcPr>
          <w:p w14:paraId="3801EAB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Recursos del FAM en construcción, equipamiento y/o rehabilitación de infraestructura para educación básica.</w:t>
            </w:r>
          </w:p>
        </w:tc>
        <w:tc>
          <w:tcPr>
            <w:tcW w:w="1701" w:type="dxa"/>
            <w:vAlign w:val="center"/>
          </w:tcPr>
          <w:p w14:paraId="3C95E01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recursos del FAM destinados a construcción, equipamiento y/o rehabilitación de infraestructura para educación básica</w:t>
            </w:r>
          </w:p>
        </w:tc>
        <w:tc>
          <w:tcPr>
            <w:tcW w:w="3544" w:type="dxa"/>
            <w:gridSpan w:val="2"/>
            <w:shd w:val="clear" w:color="auto" w:fill="auto"/>
            <w:vAlign w:val="center"/>
          </w:tcPr>
          <w:p w14:paraId="5CC2D75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(Sumatoria de recursos destinados a construcción, equipamiento y/o rehabilitación de infraestructura para educación básica en el año N/ Total de recursos del FAM asignados a la entidad federativa en el año N) X 100</w:t>
            </w:r>
          </w:p>
        </w:tc>
        <w:tc>
          <w:tcPr>
            <w:tcW w:w="850" w:type="dxa"/>
            <w:shd w:val="clear" w:color="auto" w:fill="auto"/>
            <w:vAlign w:val="center"/>
          </w:tcPr>
          <w:p w14:paraId="39CC815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758AEB27"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Gestión</w:t>
            </w:r>
          </w:p>
          <w:p w14:paraId="6D6C1D5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67AF960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561CA17A"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236BB1F8"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7597391A"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45769B9F"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r>
      <w:tr w:rsidR="00C14451" w:rsidRPr="000627ED" w14:paraId="3E6FF460" w14:textId="77777777" w:rsidTr="005555BF">
        <w:trPr>
          <w:trHeight w:val="698"/>
        </w:trPr>
        <w:tc>
          <w:tcPr>
            <w:tcW w:w="1135" w:type="dxa"/>
            <w:shd w:val="clear" w:color="auto" w:fill="auto"/>
            <w:noWrap/>
            <w:vAlign w:val="center"/>
          </w:tcPr>
          <w:p w14:paraId="298DE7C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Actividad</w:t>
            </w:r>
          </w:p>
        </w:tc>
        <w:tc>
          <w:tcPr>
            <w:tcW w:w="1559" w:type="dxa"/>
            <w:shd w:val="clear" w:color="auto" w:fill="auto"/>
            <w:noWrap/>
            <w:vAlign w:val="center"/>
          </w:tcPr>
          <w:p w14:paraId="440203A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Recursos del FAM en construcción, equipamiento y/o rehabilitación de infraestructura para educación media superior.</w:t>
            </w:r>
          </w:p>
        </w:tc>
        <w:tc>
          <w:tcPr>
            <w:tcW w:w="1701" w:type="dxa"/>
            <w:vAlign w:val="center"/>
          </w:tcPr>
          <w:p w14:paraId="1C5209C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recursos del FAM destinados a construcción, equipamiento y/o rehabilitación de infraestructura para educación media superior</w:t>
            </w:r>
          </w:p>
        </w:tc>
        <w:tc>
          <w:tcPr>
            <w:tcW w:w="3544" w:type="dxa"/>
            <w:gridSpan w:val="2"/>
            <w:shd w:val="clear" w:color="auto" w:fill="auto"/>
            <w:vAlign w:val="center"/>
          </w:tcPr>
          <w:p w14:paraId="124D424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(Sumatoria de recursos destinados a construcción, equipamiento y/o rehabilitación de infraestructura para educación media superior en el año N/ Total de recursos del FAM asignados a la entidad federativa en el año N) X 100</w:t>
            </w:r>
          </w:p>
        </w:tc>
        <w:tc>
          <w:tcPr>
            <w:tcW w:w="850" w:type="dxa"/>
            <w:shd w:val="clear" w:color="auto" w:fill="auto"/>
            <w:vAlign w:val="center"/>
          </w:tcPr>
          <w:p w14:paraId="38F364D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6C718DC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Gestión</w:t>
            </w:r>
          </w:p>
          <w:p w14:paraId="5B58480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64CF4A5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7F64E996"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5D621FD8"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186C8128"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15A38D49"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r>
      <w:tr w:rsidR="00C14451" w:rsidRPr="000627ED" w14:paraId="01D6D0D5" w14:textId="77777777" w:rsidTr="005555BF">
        <w:trPr>
          <w:trHeight w:val="340"/>
        </w:trPr>
        <w:tc>
          <w:tcPr>
            <w:tcW w:w="1135" w:type="dxa"/>
            <w:tcBorders>
              <w:bottom w:val="single" w:sz="4" w:space="0" w:color="BFBFBF" w:themeColor="background1" w:themeShade="BF"/>
            </w:tcBorders>
            <w:shd w:val="clear" w:color="auto" w:fill="auto"/>
            <w:noWrap/>
            <w:vAlign w:val="center"/>
          </w:tcPr>
          <w:p w14:paraId="67FECBF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Actividad</w:t>
            </w:r>
          </w:p>
        </w:tc>
        <w:tc>
          <w:tcPr>
            <w:tcW w:w="1559" w:type="dxa"/>
            <w:tcBorders>
              <w:bottom w:val="single" w:sz="4" w:space="0" w:color="BFBFBF" w:themeColor="background1" w:themeShade="BF"/>
            </w:tcBorders>
            <w:shd w:val="clear" w:color="auto" w:fill="auto"/>
            <w:noWrap/>
            <w:vAlign w:val="center"/>
          </w:tcPr>
          <w:p w14:paraId="34E361F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Recursos del FAM en construcción, equipamiento y/o rehabilitación de infraestructura para educación superior.</w:t>
            </w:r>
          </w:p>
        </w:tc>
        <w:tc>
          <w:tcPr>
            <w:tcW w:w="1701" w:type="dxa"/>
            <w:tcBorders>
              <w:bottom w:val="single" w:sz="4" w:space="0" w:color="BFBFBF" w:themeColor="background1" w:themeShade="BF"/>
            </w:tcBorders>
            <w:vAlign w:val="center"/>
          </w:tcPr>
          <w:p w14:paraId="123283D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recursos del FAM destinados a construcción, equipamiento y/o rehabilitación de infraestructura para educación superior</w:t>
            </w:r>
          </w:p>
        </w:tc>
        <w:tc>
          <w:tcPr>
            <w:tcW w:w="3544" w:type="dxa"/>
            <w:gridSpan w:val="2"/>
            <w:tcBorders>
              <w:bottom w:val="single" w:sz="4" w:space="0" w:color="BFBFBF" w:themeColor="background1" w:themeShade="BF"/>
            </w:tcBorders>
            <w:shd w:val="clear" w:color="auto" w:fill="auto"/>
            <w:vAlign w:val="center"/>
          </w:tcPr>
          <w:p w14:paraId="36F8CF0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(Sumatoria de recursos destinados a construcción, equipamiento y/o rehabilitación de infraestructura para educación superior en el año N/ Total de recursos del FAM asignados a la entidad federativa en el año N) X 100</w:t>
            </w:r>
          </w:p>
        </w:tc>
        <w:tc>
          <w:tcPr>
            <w:tcW w:w="850" w:type="dxa"/>
            <w:tcBorders>
              <w:bottom w:val="single" w:sz="4" w:space="0" w:color="BFBFBF" w:themeColor="background1" w:themeShade="BF"/>
            </w:tcBorders>
            <w:shd w:val="clear" w:color="auto" w:fill="auto"/>
            <w:vAlign w:val="center"/>
          </w:tcPr>
          <w:p w14:paraId="022A5BE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tcBorders>
              <w:bottom w:val="single" w:sz="4" w:space="0" w:color="BFBFBF" w:themeColor="background1" w:themeShade="BF"/>
            </w:tcBorders>
            <w:shd w:val="clear" w:color="auto" w:fill="auto"/>
            <w:vAlign w:val="center"/>
          </w:tcPr>
          <w:p w14:paraId="2E13FD57"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Gestión</w:t>
            </w:r>
          </w:p>
          <w:p w14:paraId="4FEABF5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7BBB10B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tcBorders>
              <w:bottom w:val="single" w:sz="4" w:space="0" w:color="BFBFBF" w:themeColor="background1" w:themeShade="BF"/>
            </w:tcBorders>
            <w:shd w:val="clear" w:color="auto" w:fill="auto"/>
            <w:vAlign w:val="center"/>
          </w:tcPr>
          <w:p w14:paraId="527D51D0"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850" w:type="dxa"/>
            <w:tcBorders>
              <w:bottom w:val="single" w:sz="4" w:space="0" w:color="BFBFBF" w:themeColor="background1" w:themeShade="BF"/>
            </w:tcBorders>
            <w:shd w:val="clear" w:color="auto" w:fill="auto"/>
            <w:vAlign w:val="center"/>
          </w:tcPr>
          <w:p w14:paraId="2CB872DA"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3" w:type="dxa"/>
            <w:tcBorders>
              <w:bottom w:val="single" w:sz="4" w:space="0" w:color="BFBFBF" w:themeColor="background1" w:themeShade="BF"/>
            </w:tcBorders>
            <w:shd w:val="clear" w:color="auto" w:fill="auto"/>
            <w:vAlign w:val="center"/>
          </w:tcPr>
          <w:p w14:paraId="3B1AEA51"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c>
          <w:tcPr>
            <w:tcW w:w="992" w:type="dxa"/>
            <w:tcBorders>
              <w:bottom w:val="single" w:sz="4" w:space="0" w:color="BFBFBF" w:themeColor="background1" w:themeShade="BF"/>
            </w:tcBorders>
            <w:shd w:val="clear" w:color="auto" w:fill="auto"/>
            <w:vAlign w:val="center"/>
          </w:tcPr>
          <w:p w14:paraId="129BE618" w14:textId="77777777" w:rsidR="00C14451" w:rsidRPr="006E4812" w:rsidRDefault="00C14451" w:rsidP="00C14451">
            <w:pPr>
              <w:spacing w:after="0" w:line="360" w:lineRule="auto"/>
              <w:jc w:val="right"/>
              <w:rPr>
                <w:rFonts w:ascii="Arial" w:eastAsia="Times New Roman" w:hAnsi="Arial" w:cs="Arial"/>
                <w:color w:val="404040" w:themeColor="text1" w:themeTint="BF"/>
                <w:sz w:val="12"/>
                <w:szCs w:val="12"/>
                <w:lang w:eastAsia="es-MX"/>
              </w:rPr>
            </w:pPr>
          </w:p>
        </w:tc>
      </w:tr>
      <w:tr w:rsidR="00C14451" w:rsidRPr="000627ED" w14:paraId="538913CD" w14:textId="77777777" w:rsidTr="00C14451">
        <w:trPr>
          <w:trHeight w:val="441"/>
        </w:trPr>
        <w:tc>
          <w:tcPr>
            <w:tcW w:w="13467" w:type="dxa"/>
            <w:gridSpan w:val="11"/>
            <w:tcBorders>
              <w:left w:val="nil"/>
              <w:bottom w:val="nil"/>
              <w:right w:val="nil"/>
            </w:tcBorders>
            <w:shd w:val="clear" w:color="auto" w:fill="auto"/>
            <w:noWrap/>
            <w:vAlign w:val="center"/>
          </w:tcPr>
          <w:p w14:paraId="29163201" w14:textId="77777777" w:rsidR="00C14451" w:rsidRPr="0015653A" w:rsidRDefault="00C14451" w:rsidP="00C14451">
            <w:pPr>
              <w:spacing w:after="0" w:line="360" w:lineRule="auto"/>
              <w:jc w:val="both"/>
              <w:rPr>
                <w:rFonts w:ascii="Arial" w:eastAsia="Times New Roman" w:hAnsi="Arial" w:cs="Arial"/>
                <w:color w:val="262626" w:themeColor="text1" w:themeTint="D9"/>
                <w:sz w:val="12"/>
                <w:szCs w:val="12"/>
                <w:lang w:eastAsia="es-MX"/>
              </w:rPr>
            </w:pPr>
            <w:r w:rsidRPr="00D7361C">
              <w:rPr>
                <w:rFonts w:ascii="Arial" w:eastAsia="Times New Roman" w:hAnsi="Arial" w:cs="Arial"/>
                <w:b/>
                <w:color w:val="262626" w:themeColor="text1" w:themeTint="D9"/>
                <w:sz w:val="12"/>
                <w:szCs w:val="12"/>
                <w:lang w:eastAsia="es-MX"/>
              </w:rPr>
              <w:t>Nota</w:t>
            </w:r>
            <w:r>
              <w:rPr>
                <w:rFonts w:ascii="Arial" w:eastAsia="Times New Roman" w:hAnsi="Arial" w:cs="Arial"/>
                <w:color w:val="262626" w:themeColor="text1" w:themeTint="D9"/>
                <w:sz w:val="12"/>
                <w:szCs w:val="12"/>
                <w:lang w:eastAsia="es-MX"/>
              </w:rPr>
              <w:t>: El programa presupuestario I008 comparte matriz de indicadores con el programa presupuestario I007, por tanto, todo el FAM Infraestructura Educativa comparte una sola matriz de indicadores.</w:t>
            </w:r>
          </w:p>
        </w:tc>
      </w:tr>
      <w:tr w:rsidR="00C14451" w:rsidRPr="000627ED" w14:paraId="68AFDEB0" w14:textId="77777777" w:rsidTr="00C14451">
        <w:trPr>
          <w:trHeight w:val="457"/>
        </w:trPr>
        <w:tc>
          <w:tcPr>
            <w:tcW w:w="13467" w:type="dxa"/>
            <w:gridSpan w:val="11"/>
            <w:tcBorders>
              <w:top w:val="nil"/>
              <w:left w:val="nil"/>
              <w:bottom w:val="nil"/>
              <w:right w:val="nil"/>
            </w:tcBorders>
            <w:shd w:val="clear" w:color="auto" w:fill="auto"/>
            <w:noWrap/>
            <w:vAlign w:val="center"/>
          </w:tcPr>
          <w:p w14:paraId="4CC97C3C" w14:textId="77777777" w:rsidR="00C14451" w:rsidRPr="0015653A" w:rsidRDefault="00C14451" w:rsidP="00C14451">
            <w:pPr>
              <w:spacing w:after="0" w:line="360" w:lineRule="auto"/>
              <w:jc w:val="both"/>
              <w:rPr>
                <w:rFonts w:ascii="Arial" w:eastAsia="Times New Roman" w:hAnsi="Arial" w:cs="Arial"/>
                <w:color w:val="262626" w:themeColor="text1" w:themeTint="D9"/>
                <w:sz w:val="12"/>
                <w:szCs w:val="12"/>
                <w:lang w:eastAsia="es-MX"/>
              </w:rPr>
            </w:pPr>
            <w:r w:rsidRPr="002B2D17">
              <w:rPr>
                <w:rFonts w:ascii="Arial" w:eastAsia="Times New Roman" w:hAnsi="Arial" w:cs="Arial"/>
                <w:b/>
                <w:color w:val="262626" w:themeColor="text1" w:themeTint="D9"/>
                <w:sz w:val="12"/>
                <w:szCs w:val="12"/>
                <w:lang w:eastAsia="es-MX"/>
              </w:rPr>
              <w:t>Fuente:</w:t>
            </w:r>
            <w:r>
              <w:rPr>
                <w:rFonts w:ascii="Arial" w:eastAsia="Times New Roman" w:hAnsi="Arial" w:cs="Arial"/>
                <w:color w:val="262626" w:themeColor="text1" w:themeTint="D9"/>
                <w:sz w:val="12"/>
                <w:szCs w:val="12"/>
                <w:lang w:eastAsia="es-MX"/>
              </w:rPr>
              <w:t xml:space="preserve"> SHCP (2014</w:t>
            </w:r>
            <w:r w:rsidRPr="002B2D17">
              <w:rPr>
                <w:rFonts w:ascii="Arial" w:eastAsia="Times New Roman" w:hAnsi="Arial" w:cs="Arial"/>
                <w:color w:val="262626" w:themeColor="text1" w:themeTint="D9"/>
                <w:sz w:val="12"/>
                <w:szCs w:val="12"/>
                <w:lang w:eastAsia="es-MX"/>
              </w:rPr>
              <w:t>) Informes sobre la Situación Económica, las Finanzas Públicas y la Deuda Pública. Cua</w:t>
            </w:r>
            <w:r>
              <w:rPr>
                <w:rFonts w:ascii="Arial" w:eastAsia="Times New Roman" w:hAnsi="Arial" w:cs="Arial"/>
                <w:color w:val="262626" w:themeColor="text1" w:themeTint="D9"/>
                <w:sz w:val="12"/>
                <w:szCs w:val="12"/>
                <w:lang w:eastAsia="es-MX"/>
              </w:rPr>
              <w:t>rto</w:t>
            </w:r>
            <w:r w:rsidRPr="002B2D17">
              <w:rPr>
                <w:rFonts w:ascii="Arial" w:eastAsia="Times New Roman" w:hAnsi="Arial" w:cs="Arial"/>
                <w:color w:val="262626" w:themeColor="text1" w:themeTint="D9"/>
                <w:sz w:val="12"/>
                <w:szCs w:val="12"/>
                <w:lang w:eastAsia="es-MX"/>
              </w:rPr>
              <w:t xml:space="preserve"> trimestre. Anexo XXIV. Informe sobre Ejercicio, Destino y Resultados de los Recursos Federales Transferidos a las Entidades Federativas y Municipios. Carpeta </w:t>
            </w:r>
            <w:r>
              <w:rPr>
                <w:rFonts w:ascii="Arial" w:eastAsia="Times New Roman" w:hAnsi="Arial" w:cs="Arial"/>
                <w:color w:val="262626" w:themeColor="text1" w:themeTint="D9"/>
                <w:sz w:val="12"/>
                <w:szCs w:val="12"/>
                <w:lang w:eastAsia="es-MX"/>
              </w:rPr>
              <w:t>Indicadores</w:t>
            </w:r>
            <w:r w:rsidRPr="002B2D17">
              <w:rPr>
                <w:rFonts w:ascii="Arial" w:eastAsia="Times New Roman" w:hAnsi="Arial" w:cs="Arial"/>
                <w:color w:val="262626" w:themeColor="text1" w:themeTint="D9"/>
                <w:sz w:val="12"/>
                <w:szCs w:val="12"/>
                <w:lang w:eastAsia="es-MX"/>
              </w:rPr>
              <w:t>.</w:t>
            </w:r>
          </w:p>
        </w:tc>
      </w:tr>
      <w:tr w:rsidR="00C14451" w:rsidRPr="00212E80" w14:paraId="64CFE6D2" w14:textId="77777777" w:rsidTr="00C14451">
        <w:trPr>
          <w:trHeight w:val="989"/>
        </w:trPr>
        <w:tc>
          <w:tcPr>
            <w:tcW w:w="13467" w:type="dxa"/>
            <w:gridSpan w:val="11"/>
            <w:shd w:val="clear" w:color="auto" w:fill="808080" w:themeFill="background1" w:themeFillShade="80"/>
            <w:noWrap/>
            <w:vAlign w:val="center"/>
          </w:tcPr>
          <w:p w14:paraId="35205867" w14:textId="3434C1BC" w:rsidR="00C14451" w:rsidRPr="00212E80" w:rsidRDefault="00C14451" w:rsidP="00C14451">
            <w:pPr>
              <w:spacing w:after="0" w:line="360" w:lineRule="auto"/>
              <w:jc w:val="center"/>
              <w:rPr>
                <w:rFonts w:ascii="Arial" w:eastAsia="Times New Roman" w:hAnsi="Arial" w:cs="Arial"/>
                <w:b/>
                <w:color w:val="FFFFFF" w:themeColor="background1"/>
                <w:sz w:val="20"/>
                <w:szCs w:val="20"/>
                <w:lang w:eastAsia="es-MX"/>
              </w:rPr>
            </w:pPr>
            <w:r w:rsidRPr="00212E80">
              <w:rPr>
                <w:rFonts w:ascii="Arial" w:eastAsia="Times New Roman" w:hAnsi="Arial" w:cs="Arial"/>
                <w:b/>
                <w:color w:val="FFFFFF" w:themeColor="background1"/>
                <w:sz w:val="20"/>
                <w:szCs w:val="20"/>
                <w:lang w:eastAsia="es-MX"/>
              </w:rPr>
              <w:lastRenderedPageBreak/>
              <w:t>TABLA</w:t>
            </w:r>
            <w:r w:rsidR="00F050BD">
              <w:rPr>
                <w:rFonts w:ascii="Arial" w:eastAsia="Times New Roman" w:hAnsi="Arial" w:cs="Arial"/>
                <w:b/>
                <w:color w:val="FFFFFF" w:themeColor="background1"/>
                <w:sz w:val="20"/>
                <w:szCs w:val="20"/>
                <w:lang w:eastAsia="es-MX"/>
              </w:rPr>
              <w:t xml:space="preserve"> 14</w:t>
            </w:r>
          </w:p>
          <w:p w14:paraId="34EC3592" w14:textId="77777777" w:rsidR="00C14451" w:rsidRPr="00212E80" w:rsidRDefault="00C14451" w:rsidP="00C14451">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INFORME SOBRE LOS RESULTADOS DE LA FICHA TÉCNICA DE INDICADORES DEL PASH. FAM INFRAESTRUCTURA EDUCATIVA</w:t>
            </w:r>
          </w:p>
        </w:tc>
      </w:tr>
      <w:tr w:rsidR="00C14451" w:rsidRPr="00B72D93" w14:paraId="50AB3242" w14:textId="77777777" w:rsidTr="00C14451">
        <w:trPr>
          <w:trHeight w:val="340"/>
        </w:trPr>
        <w:tc>
          <w:tcPr>
            <w:tcW w:w="13467" w:type="dxa"/>
            <w:gridSpan w:val="11"/>
            <w:shd w:val="clear" w:color="auto" w:fill="D9D9D9" w:themeFill="background1" w:themeFillShade="D9"/>
            <w:noWrap/>
            <w:vAlign w:val="center"/>
          </w:tcPr>
          <w:p w14:paraId="16D6FCC1"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PARA 2015</w:t>
            </w:r>
          </w:p>
        </w:tc>
      </w:tr>
      <w:tr w:rsidR="00C14451" w:rsidRPr="00212E80" w14:paraId="639EC7BD" w14:textId="77777777" w:rsidTr="006B2B9A">
        <w:trPr>
          <w:trHeight w:val="382"/>
        </w:trPr>
        <w:tc>
          <w:tcPr>
            <w:tcW w:w="1135" w:type="dxa"/>
            <w:vMerge w:val="restart"/>
            <w:shd w:val="clear" w:color="auto" w:fill="D9D9D9" w:themeFill="background1" w:themeFillShade="D9"/>
            <w:noWrap/>
            <w:vAlign w:val="center"/>
          </w:tcPr>
          <w:p w14:paraId="52B3E604"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NIVEL</w:t>
            </w:r>
          </w:p>
        </w:tc>
        <w:tc>
          <w:tcPr>
            <w:tcW w:w="1559" w:type="dxa"/>
            <w:vMerge w:val="restart"/>
            <w:shd w:val="clear" w:color="auto" w:fill="D9D9D9" w:themeFill="background1" w:themeFillShade="D9"/>
            <w:noWrap/>
            <w:vAlign w:val="center"/>
          </w:tcPr>
          <w:p w14:paraId="5A8C11B3"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OBJETIVOS</w:t>
            </w:r>
          </w:p>
        </w:tc>
        <w:tc>
          <w:tcPr>
            <w:tcW w:w="7087" w:type="dxa"/>
            <w:gridSpan w:val="5"/>
            <w:shd w:val="clear" w:color="auto" w:fill="D9D9D9" w:themeFill="background1" w:themeFillShade="D9"/>
            <w:vAlign w:val="center"/>
          </w:tcPr>
          <w:p w14:paraId="4A8FEF98"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INDICADORES</w:t>
            </w:r>
          </w:p>
        </w:tc>
        <w:tc>
          <w:tcPr>
            <w:tcW w:w="1701" w:type="dxa"/>
            <w:gridSpan w:val="2"/>
            <w:shd w:val="clear" w:color="auto" w:fill="D9D9D9" w:themeFill="background1" w:themeFillShade="D9"/>
            <w:vAlign w:val="center"/>
          </w:tcPr>
          <w:p w14:paraId="0EE785D2"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METAS PROGRAMADAS</w:t>
            </w:r>
          </w:p>
        </w:tc>
        <w:tc>
          <w:tcPr>
            <w:tcW w:w="1985" w:type="dxa"/>
            <w:gridSpan w:val="2"/>
            <w:shd w:val="clear" w:color="auto" w:fill="D9D9D9" w:themeFill="background1" w:themeFillShade="D9"/>
            <w:vAlign w:val="center"/>
          </w:tcPr>
          <w:p w14:paraId="63057678"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CIERRE</w:t>
            </w:r>
          </w:p>
        </w:tc>
      </w:tr>
      <w:tr w:rsidR="00C14451" w:rsidRPr="00D112E6" w14:paraId="5EF068AA" w14:textId="77777777" w:rsidTr="004A633B">
        <w:trPr>
          <w:trHeight w:val="707"/>
        </w:trPr>
        <w:tc>
          <w:tcPr>
            <w:tcW w:w="1135" w:type="dxa"/>
            <w:vMerge/>
            <w:shd w:val="clear" w:color="auto" w:fill="D9D9D9" w:themeFill="background1" w:themeFillShade="D9"/>
            <w:noWrap/>
            <w:vAlign w:val="center"/>
          </w:tcPr>
          <w:p w14:paraId="5D6177F3"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p>
        </w:tc>
        <w:tc>
          <w:tcPr>
            <w:tcW w:w="1559" w:type="dxa"/>
            <w:vMerge/>
            <w:shd w:val="clear" w:color="auto" w:fill="D9D9D9" w:themeFill="background1" w:themeFillShade="D9"/>
            <w:noWrap/>
            <w:vAlign w:val="center"/>
          </w:tcPr>
          <w:p w14:paraId="7F437A64"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p>
        </w:tc>
        <w:tc>
          <w:tcPr>
            <w:tcW w:w="1843" w:type="dxa"/>
            <w:gridSpan w:val="2"/>
            <w:shd w:val="clear" w:color="auto" w:fill="D9D9D9" w:themeFill="background1" w:themeFillShade="D9"/>
            <w:vAlign w:val="center"/>
          </w:tcPr>
          <w:p w14:paraId="5ABB5BB7"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DENOMINACIÓN</w:t>
            </w:r>
          </w:p>
        </w:tc>
        <w:tc>
          <w:tcPr>
            <w:tcW w:w="3402" w:type="dxa"/>
            <w:shd w:val="clear" w:color="auto" w:fill="D9D9D9" w:themeFill="background1" w:themeFillShade="D9"/>
            <w:vAlign w:val="center"/>
          </w:tcPr>
          <w:p w14:paraId="60BA7264"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MÉTODO DE CÁLCULO</w:t>
            </w:r>
          </w:p>
        </w:tc>
        <w:tc>
          <w:tcPr>
            <w:tcW w:w="850" w:type="dxa"/>
            <w:shd w:val="clear" w:color="auto" w:fill="D9D9D9" w:themeFill="background1" w:themeFillShade="D9"/>
            <w:vAlign w:val="center"/>
          </w:tcPr>
          <w:p w14:paraId="6BC34A48"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UNIDAD DE MEDIDA</w:t>
            </w:r>
          </w:p>
        </w:tc>
        <w:tc>
          <w:tcPr>
            <w:tcW w:w="992" w:type="dxa"/>
            <w:shd w:val="clear" w:color="auto" w:fill="D9D9D9" w:themeFill="background1" w:themeFillShade="D9"/>
            <w:vAlign w:val="center"/>
          </w:tcPr>
          <w:p w14:paraId="3E0591D6"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TIPO DIMENSIÓN FRECUENCIA</w:t>
            </w:r>
          </w:p>
        </w:tc>
        <w:tc>
          <w:tcPr>
            <w:tcW w:w="851" w:type="dxa"/>
            <w:shd w:val="clear" w:color="auto" w:fill="D9D9D9" w:themeFill="background1" w:themeFillShade="D9"/>
            <w:vAlign w:val="center"/>
          </w:tcPr>
          <w:p w14:paraId="76B884F2"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ANUAL</w:t>
            </w:r>
          </w:p>
        </w:tc>
        <w:tc>
          <w:tcPr>
            <w:tcW w:w="850" w:type="dxa"/>
            <w:shd w:val="clear" w:color="auto" w:fill="D9D9D9" w:themeFill="background1" w:themeFillShade="D9"/>
            <w:vAlign w:val="center"/>
          </w:tcPr>
          <w:p w14:paraId="1FD13FB0"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AL PERIODO</w:t>
            </w:r>
          </w:p>
        </w:tc>
        <w:tc>
          <w:tcPr>
            <w:tcW w:w="993" w:type="dxa"/>
            <w:shd w:val="clear" w:color="auto" w:fill="D9D9D9" w:themeFill="background1" w:themeFillShade="D9"/>
            <w:vAlign w:val="center"/>
          </w:tcPr>
          <w:p w14:paraId="3984FB82"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RESULTADO AL PERIODO</w:t>
            </w:r>
          </w:p>
        </w:tc>
        <w:tc>
          <w:tcPr>
            <w:tcW w:w="992" w:type="dxa"/>
            <w:shd w:val="clear" w:color="auto" w:fill="D9D9D9" w:themeFill="background1" w:themeFillShade="D9"/>
            <w:vAlign w:val="center"/>
          </w:tcPr>
          <w:p w14:paraId="3DB18963" w14:textId="77777777" w:rsidR="00C14451" w:rsidRPr="006E4812" w:rsidRDefault="00C14451" w:rsidP="00C14451">
            <w:pPr>
              <w:spacing w:after="0" w:line="360" w:lineRule="auto"/>
              <w:jc w:val="center"/>
              <w:rPr>
                <w:rFonts w:ascii="Arial" w:eastAsia="Times New Roman" w:hAnsi="Arial" w:cs="Arial"/>
                <w:b/>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AVANCE % AL PERIODO</w:t>
            </w:r>
          </w:p>
        </w:tc>
      </w:tr>
      <w:tr w:rsidR="00C14451" w:rsidRPr="000627ED" w14:paraId="7A590273" w14:textId="77777777" w:rsidTr="004A633B">
        <w:trPr>
          <w:trHeight w:val="850"/>
        </w:trPr>
        <w:tc>
          <w:tcPr>
            <w:tcW w:w="1135" w:type="dxa"/>
            <w:vMerge w:val="restart"/>
            <w:shd w:val="clear" w:color="auto" w:fill="auto"/>
            <w:noWrap/>
            <w:vAlign w:val="center"/>
          </w:tcPr>
          <w:p w14:paraId="47EC297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Fin</w:t>
            </w:r>
          </w:p>
        </w:tc>
        <w:tc>
          <w:tcPr>
            <w:tcW w:w="1559" w:type="dxa"/>
            <w:vMerge w:val="restart"/>
            <w:shd w:val="clear" w:color="auto" w:fill="auto"/>
            <w:noWrap/>
            <w:vAlign w:val="center"/>
          </w:tcPr>
          <w:p w14:paraId="49FF565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Asegurar mayor cobertura, inclusión y equidad educativa entre todos los grupos de la población para la construcción de una sociedad más justa.</w:t>
            </w:r>
          </w:p>
        </w:tc>
        <w:tc>
          <w:tcPr>
            <w:tcW w:w="1843" w:type="dxa"/>
            <w:gridSpan w:val="2"/>
            <w:vAlign w:val="center"/>
          </w:tcPr>
          <w:p w14:paraId="639FB2C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absorción educación media superior</w:t>
            </w:r>
          </w:p>
        </w:tc>
        <w:tc>
          <w:tcPr>
            <w:tcW w:w="3402" w:type="dxa"/>
            <w:shd w:val="clear" w:color="auto" w:fill="auto"/>
            <w:vAlign w:val="center"/>
          </w:tcPr>
          <w:p w14:paraId="009A431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(Número de alumnos matriculados de nuevo ingreso en educación media superior de la entidad federativa en el ciclo escolar N / Total de egresados de educación básica de la entidad federativa en el ciclo escolar N-1) X 100</w:t>
            </w:r>
          </w:p>
        </w:tc>
        <w:tc>
          <w:tcPr>
            <w:tcW w:w="850" w:type="dxa"/>
            <w:shd w:val="clear" w:color="auto" w:fill="auto"/>
            <w:vAlign w:val="center"/>
          </w:tcPr>
          <w:p w14:paraId="390D08D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441A375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3CC9F23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2A5E6AF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0339918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5290595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06C0E13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308BB2D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r>
      <w:tr w:rsidR="00C14451" w:rsidRPr="000627ED" w14:paraId="7B22C1D5" w14:textId="77777777" w:rsidTr="004A633B">
        <w:trPr>
          <w:trHeight w:val="707"/>
        </w:trPr>
        <w:tc>
          <w:tcPr>
            <w:tcW w:w="1135" w:type="dxa"/>
            <w:vMerge/>
            <w:shd w:val="clear" w:color="auto" w:fill="auto"/>
            <w:noWrap/>
            <w:vAlign w:val="center"/>
          </w:tcPr>
          <w:p w14:paraId="43BFEAE4" w14:textId="77777777" w:rsidR="00C14451" w:rsidRPr="00FF7657" w:rsidRDefault="00C14451" w:rsidP="00C14451">
            <w:pPr>
              <w:spacing w:after="0" w:line="360" w:lineRule="auto"/>
              <w:rPr>
                <w:rFonts w:ascii="Arial" w:eastAsia="Times New Roman" w:hAnsi="Arial" w:cs="Arial"/>
                <w:color w:val="262626" w:themeColor="text1" w:themeTint="D9"/>
                <w:sz w:val="12"/>
                <w:szCs w:val="12"/>
                <w:lang w:eastAsia="es-MX"/>
              </w:rPr>
            </w:pPr>
          </w:p>
        </w:tc>
        <w:tc>
          <w:tcPr>
            <w:tcW w:w="1559" w:type="dxa"/>
            <w:vMerge/>
            <w:shd w:val="clear" w:color="auto" w:fill="auto"/>
            <w:noWrap/>
            <w:vAlign w:val="center"/>
          </w:tcPr>
          <w:p w14:paraId="34A30312" w14:textId="77777777" w:rsidR="00C14451" w:rsidRPr="00FF7657" w:rsidRDefault="00C14451" w:rsidP="00C14451">
            <w:pPr>
              <w:spacing w:after="0" w:line="360" w:lineRule="auto"/>
              <w:rPr>
                <w:rFonts w:ascii="Arial" w:eastAsia="Times New Roman" w:hAnsi="Arial" w:cs="Arial"/>
                <w:color w:val="262626" w:themeColor="text1" w:themeTint="D9"/>
                <w:sz w:val="12"/>
                <w:szCs w:val="12"/>
                <w:lang w:eastAsia="es-MX"/>
              </w:rPr>
            </w:pPr>
          </w:p>
        </w:tc>
        <w:tc>
          <w:tcPr>
            <w:tcW w:w="1843" w:type="dxa"/>
            <w:gridSpan w:val="2"/>
            <w:vAlign w:val="center"/>
          </w:tcPr>
          <w:p w14:paraId="6CB9A60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Índice de cobertura de la educación básica en escuelas apoyadas por FAEB</w:t>
            </w:r>
          </w:p>
        </w:tc>
        <w:tc>
          <w:tcPr>
            <w:tcW w:w="3402" w:type="dxa"/>
            <w:shd w:val="clear" w:color="auto" w:fill="auto"/>
            <w:vAlign w:val="center"/>
          </w:tcPr>
          <w:p w14:paraId="29222D6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(Número de alumnos registrados en escuelas apoyadas por FAEB en el ciclo escolar del año N / Población de 3 a 14 años de edad en el año N) X 100</w:t>
            </w:r>
          </w:p>
        </w:tc>
        <w:tc>
          <w:tcPr>
            <w:tcW w:w="850" w:type="dxa"/>
            <w:shd w:val="clear" w:color="auto" w:fill="auto"/>
            <w:vAlign w:val="center"/>
          </w:tcPr>
          <w:p w14:paraId="1F33EB4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25D60B77"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1F8293B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6F68E7B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268EE97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53A06AA7"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4C28676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4512BE7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r>
      <w:tr w:rsidR="00C14451" w:rsidRPr="000627ED" w14:paraId="207CC73E" w14:textId="77777777" w:rsidTr="004A633B">
        <w:trPr>
          <w:trHeight w:val="1080"/>
        </w:trPr>
        <w:tc>
          <w:tcPr>
            <w:tcW w:w="1135" w:type="dxa"/>
            <w:vMerge/>
            <w:shd w:val="clear" w:color="auto" w:fill="auto"/>
            <w:noWrap/>
            <w:vAlign w:val="center"/>
          </w:tcPr>
          <w:p w14:paraId="7F731551" w14:textId="77777777" w:rsidR="00C14451" w:rsidRPr="00FF7657" w:rsidRDefault="00C14451" w:rsidP="00C14451">
            <w:pPr>
              <w:spacing w:after="0" w:line="360" w:lineRule="auto"/>
              <w:rPr>
                <w:rFonts w:ascii="Arial" w:eastAsia="Times New Roman" w:hAnsi="Arial" w:cs="Arial"/>
                <w:color w:val="262626" w:themeColor="text1" w:themeTint="D9"/>
                <w:sz w:val="12"/>
                <w:szCs w:val="12"/>
                <w:lang w:eastAsia="es-MX"/>
              </w:rPr>
            </w:pPr>
          </w:p>
        </w:tc>
        <w:tc>
          <w:tcPr>
            <w:tcW w:w="1559" w:type="dxa"/>
            <w:vMerge/>
            <w:shd w:val="clear" w:color="auto" w:fill="auto"/>
            <w:noWrap/>
            <w:vAlign w:val="center"/>
          </w:tcPr>
          <w:p w14:paraId="7D05B7E3" w14:textId="77777777" w:rsidR="00C14451" w:rsidRPr="00FF7657" w:rsidRDefault="00C14451" w:rsidP="00C14451">
            <w:pPr>
              <w:spacing w:after="0" w:line="360" w:lineRule="auto"/>
              <w:rPr>
                <w:rFonts w:ascii="Arial" w:eastAsia="Times New Roman" w:hAnsi="Arial" w:cs="Arial"/>
                <w:color w:val="262626" w:themeColor="text1" w:themeTint="D9"/>
                <w:sz w:val="12"/>
                <w:szCs w:val="12"/>
                <w:lang w:eastAsia="es-MX"/>
              </w:rPr>
            </w:pPr>
          </w:p>
        </w:tc>
        <w:tc>
          <w:tcPr>
            <w:tcW w:w="1843" w:type="dxa"/>
            <w:gridSpan w:val="2"/>
            <w:vAlign w:val="center"/>
          </w:tcPr>
          <w:p w14:paraId="5F6C7C3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absorción educación superior</w:t>
            </w:r>
          </w:p>
        </w:tc>
        <w:tc>
          <w:tcPr>
            <w:tcW w:w="3402" w:type="dxa"/>
            <w:shd w:val="clear" w:color="auto" w:fill="auto"/>
            <w:vAlign w:val="center"/>
          </w:tcPr>
          <w:p w14:paraId="5FE65AD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 xml:space="preserve">(Número de alumnos matriculados de nuevo ingreso en licenciatura y técnico universitario de la entidad federativa en el ciclo escolar N / Total de egresados de educación media superior que de acuerdo con su </w:t>
            </w:r>
            <w:proofErr w:type="spellStart"/>
            <w:r w:rsidRPr="006E4812">
              <w:rPr>
                <w:rFonts w:ascii="Arial" w:eastAsia="Times New Roman" w:hAnsi="Arial" w:cs="Arial"/>
                <w:color w:val="404040" w:themeColor="text1" w:themeTint="BF"/>
                <w:sz w:val="12"/>
                <w:szCs w:val="12"/>
                <w:lang w:eastAsia="es-MX"/>
              </w:rPr>
              <w:t>curricula</w:t>
            </w:r>
            <w:proofErr w:type="spellEnd"/>
            <w:r w:rsidRPr="006E4812">
              <w:rPr>
                <w:rFonts w:ascii="Arial" w:eastAsia="Times New Roman" w:hAnsi="Arial" w:cs="Arial"/>
                <w:color w:val="404040" w:themeColor="text1" w:themeTint="BF"/>
                <w:sz w:val="12"/>
                <w:szCs w:val="12"/>
                <w:lang w:eastAsia="es-MX"/>
              </w:rPr>
              <w:t xml:space="preserve"> son candidatos a cursar educación superior de la entidad federativa en el ciclo escolar N-1) X 100</w:t>
            </w:r>
          </w:p>
        </w:tc>
        <w:tc>
          <w:tcPr>
            <w:tcW w:w="850" w:type="dxa"/>
            <w:shd w:val="clear" w:color="auto" w:fill="auto"/>
            <w:vAlign w:val="center"/>
          </w:tcPr>
          <w:p w14:paraId="2336E20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0B8A528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548BF38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180A8BF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67A92BB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6000192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7ED0B93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285D5B1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r>
      <w:tr w:rsidR="00C14451" w:rsidRPr="000627ED" w14:paraId="54DCC4AD" w14:textId="77777777" w:rsidTr="004A633B">
        <w:trPr>
          <w:trHeight w:val="1431"/>
        </w:trPr>
        <w:tc>
          <w:tcPr>
            <w:tcW w:w="1135" w:type="dxa"/>
            <w:vMerge w:val="restart"/>
            <w:shd w:val="clear" w:color="auto" w:fill="auto"/>
            <w:noWrap/>
            <w:vAlign w:val="center"/>
          </w:tcPr>
          <w:p w14:paraId="6DF4645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Propósito</w:t>
            </w:r>
          </w:p>
        </w:tc>
        <w:tc>
          <w:tcPr>
            <w:tcW w:w="1559" w:type="dxa"/>
            <w:vMerge w:val="restart"/>
            <w:shd w:val="clear" w:color="auto" w:fill="auto"/>
            <w:noWrap/>
            <w:vAlign w:val="center"/>
          </w:tcPr>
          <w:p w14:paraId="53BA877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Los alumnos de educación básica media superior y superior cuentan con espacios educativos adecuados y suficientes.</w:t>
            </w:r>
          </w:p>
        </w:tc>
        <w:tc>
          <w:tcPr>
            <w:tcW w:w="1843" w:type="dxa"/>
            <w:gridSpan w:val="2"/>
            <w:vAlign w:val="center"/>
          </w:tcPr>
          <w:p w14:paraId="35EBD80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alumnos de educación media superior beneficiados con construcción, equipamiento y/o remodelación de infraestructura educativa</w:t>
            </w:r>
          </w:p>
        </w:tc>
        <w:tc>
          <w:tcPr>
            <w:tcW w:w="3402" w:type="dxa"/>
            <w:shd w:val="clear" w:color="auto" w:fill="auto"/>
            <w:vAlign w:val="center"/>
          </w:tcPr>
          <w:p w14:paraId="33CBE27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(Alumnos de educación media superior beneficiados con la construcción, rehabilitación y/o equipamiento de espacios educativos en el año N / Total de alumnos en los espacios educativos de educación media superior identificados por la entidad federativa que requieren de construcción, rehabilitación y/o equipamiento en el año N) X 100</w:t>
            </w:r>
          </w:p>
        </w:tc>
        <w:tc>
          <w:tcPr>
            <w:tcW w:w="850" w:type="dxa"/>
            <w:shd w:val="clear" w:color="auto" w:fill="auto"/>
            <w:vAlign w:val="center"/>
          </w:tcPr>
          <w:p w14:paraId="2FBC634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69393F0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5434F8F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0F40FA4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4ACD11C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3830302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2BB308E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0E685DA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r>
      <w:tr w:rsidR="00C14451" w:rsidRPr="000627ED" w14:paraId="6A299C0D" w14:textId="77777777" w:rsidTr="004A633B">
        <w:trPr>
          <w:trHeight w:val="1408"/>
        </w:trPr>
        <w:tc>
          <w:tcPr>
            <w:tcW w:w="1135" w:type="dxa"/>
            <w:vMerge/>
            <w:shd w:val="clear" w:color="auto" w:fill="auto"/>
            <w:noWrap/>
            <w:vAlign w:val="center"/>
          </w:tcPr>
          <w:p w14:paraId="3471FCD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1559" w:type="dxa"/>
            <w:vMerge/>
            <w:shd w:val="clear" w:color="auto" w:fill="auto"/>
            <w:noWrap/>
            <w:vAlign w:val="center"/>
          </w:tcPr>
          <w:p w14:paraId="13FE5FD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1843" w:type="dxa"/>
            <w:gridSpan w:val="2"/>
            <w:vAlign w:val="center"/>
          </w:tcPr>
          <w:p w14:paraId="20B04FE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alumnos de educación básica beneficiados con construcción, equipamiento y/o remodelación de infraestructura educativa</w:t>
            </w:r>
          </w:p>
        </w:tc>
        <w:tc>
          <w:tcPr>
            <w:tcW w:w="3402" w:type="dxa"/>
            <w:shd w:val="clear" w:color="auto" w:fill="auto"/>
            <w:vAlign w:val="center"/>
          </w:tcPr>
          <w:p w14:paraId="26F5B6E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(Alumnos de educación básica beneficiados con la construcción, rehabilitación y/o equipamiento de espacios educativos en el año N / Total de alumnos en los espacios educativos de educación básica identificados por la entidad federativa que requieren de construcción, rehabilitación y/o equipamiento en el año N) X 100</w:t>
            </w:r>
          </w:p>
        </w:tc>
        <w:tc>
          <w:tcPr>
            <w:tcW w:w="850" w:type="dxa"/>
            <w:shd w:val="clear" w:color="auto" w:fill="auto"/>
            <w:vAlign w:val="center"/>
          </w:tcPr>
          <w:p w14:paraId="3B772E1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662FDE3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556D47E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5C6CA49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4EF3F54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0014666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29A9423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5D5D94F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r>
      <w:tr w:rsidR="00C14451" w:rsidRPr="000627ED" w14:paraId="2C5E29C1" w14:textId="77777777" w:rsidTr="004A633B">
        <w:trPr>
          <w:trHeight w:val="1420"/>
        </w:trPr>
        <w:tc>
          <w:tcPr>
            <w:tcW w:w="1135" w:type="dxa"/>
            <w:vMerge/>
            <w:shd w:val="clear" w:color="auto" w:fill="auto"/>
            <w:noWrap/>
            <w:vAlign w:val="center"/>
          </w:tcPr>
          <w:p w14:paraId="59549F6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1559" w:type="dxa"/>
            <w:vMerge/>
            <w:shd w:val="clear" w:color="auto" w:fill="auto"/>
            <w:noWrap/>
            <w:vAlign w:val="center"/>
          </w:tcPr>
          <w:p w14:paraId="1E72FAF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1843" w:type="dxa"/>
            <w:gridSpan w:val="2"/>
            <w:vAlign w:val="center"/>
          </w:tcPr>
          <w:p w14:paraId="3C13C94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alumnos de educación superior beneficiados con construcción, equipamiento y/o remodelación de infraestructura educativa</w:t>
            </w:r>
          </w:p>
        </w:tc>
        <w:tc>
          <w:tcPr>
            <w:tcW w:w="3402" w:type="dxa"/>
            <w:shd w:val="clear" w:color="auto" w:fill="auto"/>
            <w:vAlign w:val="center"/>
          </w:tcPr>
          <w:p w14:paraId="5E1E5F7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(Alumnos de educación superior beneficiados con la construcción, rehabilitación y/o equipamiento de espacios educativos en el año N / Total de alumnos en los espacios educativos de educación superior identificados por la entidad federativa que requieren de construcción, rehabilitación y/o equipamiento en el año N) X 100</w:t>
            </w:r>
          </w:p>
        </w:tc>
        <w:tc>
          <w:tcPr>
            <w:tcW w:w="850" w:type="dxa"/>
            <w:shd w:val="clear" w:color="auto" w:fill="auto"/>
            <w:vAlign w:val="center"/>
          </w:tcPr>
          <w:p w14:paraId="4E40756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19E4B3D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75D49E5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78CA676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07ED126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2CE8311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62AF3AB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776D04C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r>
      <w:tr w:rsidR="00C14451" w:rsidRPr="000627ED" w14:paraId="17B80ADD" w14:textId="77777777" w:rsidTr="004A633B">
        <w:trPr>
          <w:trHeight w:val="944"/>
        </w:trPr>
        <w:tc>
          <w:tcPr>
            <w:tcW w:w="1135" w:type="dxa"/>
            <w:vMerge w:val="restart"/>
            <w:shd w:val="clear" w:color="auto" w:fill="auto"/>
            <w:noWrap/>
            <w:vAlign w:val="center"/>
          </w:tcPr>
          <w:p w14:paraId="33749F9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Componente</w:t>
            </w:r>
          </w:p>
        </w:tc>
        <w:tc>
          <w:tcPr>
            <w:tcW w:w="1559" w:type="dxa"/>
            <w:tcBorders>
              <w:bottom w:val="nil"/>
            </w:tcBorders>
            <w:shd w:val="clear" w:color="auto" w:fill="auto"/>
            <w:noWrap/>
            <w:vAlign w:val="center"/>
          </w:tcPr>
          <w:p w14:paraId="1C1A37F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Infraestructura para educación básica construida.</w:t>
            </w:r>
          </w:p>
        </w:tc>
        <w:tc>
          <w:tcPr>
            <w:tcW w:w="1843" w:type="dxa"/>
            <w:gridSpan w:val="2"/>
            <w:tcBorders>
              <w:bottom w:val="nil"/>
            </w:tcBorders>
            <w:vAlign w:val="center"/>
          </w:tcPr>
          <w:p w14:paraId="34E20B1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espacios educativos construidos, equipados y rehabilitados para educación básica.</w:t>
            </w:r>
          </w:p>
        </w:tc>
        <w:tc>
          <w:tcPr>
            <w:tcW w:w="3402" w:type="dxa"/>
            <w:shd w:val="clear" w:color="auto" w:fill="auto"/>
            <w:vAlign w:val="center"/>
          </w:tcPr>
          <w:p w14:paraId="5ECF938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(Sumatoria de espacios educativos de educación media superior construidos, equipados y rehabilitados en el año N/ Total de espacios educativos de educación media superior necesarios identificados por la entidad federativa en el año N) X 100</w:t>
            </w:r>
          </w:p>
        </w:tc>
        <w:tc>
          <w:tcPr>
            <w:tcW w:w="850" w:type="dxa"/>
            <w:shd w:val="clear" w:color="auto" w:fill="auto"/>
            <w:vAlign w:val="center"/>
          </w:tcPr>
          <w:p w14:paraId="5C5C2BD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5709AF1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298FE29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0FF4D31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3E53B69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2C91458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5C262BF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3F721C6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r>
      <w:tr w:rsidR="00C14451" w:rsidRPr="000627ED" w14:paraId="6A959AC0" w14:textId="77777777" w:rsidTr="004A633B">
        <w:trPr>
          <w:trHeight w:val="1030"/>
        </w:trPr>
        <w:tc>
          <w:tcPr>
            <w:tcW w:w="1135" w:type="dxa"/>
            <w:vMerge/>
            <w:shd w:val="clear" w:color="auto" w:fill="auto"/>
            <w:noWrap/>
            <w:vAlign w:val="center"/>
          </w:tcPr>
          <w:p w14:paraId="0A856E4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1559" w:type="dxa"/>
            <w:tcBorders>
              <w:bottom w:val="nil"/>
            </w:tcBorders>
            <w:shd w:val="clear" w:color="auto" w:fill="auto"/>
            <w:noWrap/>
            <w:vAlign w:val="center"/>
          </w:tcPr>
          <w:p w14:paraId="3BE4FAF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Infraestructura para educación media superior construida.</w:t>
            </w:r>
          </w:p>
        </w:tc>
        <w:tc>
          <w:tcPr>
            <w:tcW w:w="1843" w:type="dxa"/>
            <w:gridSpan w:val="2"/>
            <w:tcBorders>
              <w:bottom w:val="nil"/>
            </w:tcBorders>
            <w:vAlign w:val="center"/>
          </w:tcPr>
          <w:p w14:paraId="5A7C35F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espacios educativos construidos, equipados y rehabilitados para educación media superior.</w:t>
            </w:r>
          </w:p>
        </w:tc>
        <w:tc>
          <w:tcPr>
            <w:tcW w:w="3402" w:type="dxa"/>
            <w:shd w:val="clear" w:color="auto" w:fill="auto"/>
            <w:vAlign w:val="center"/>
          </w:tcPr>
          <w:p w14:paraId="6A2EF79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(Sumatoria de espacios educativos de educación superior construidos, equipados y rehabilitados en el año N/ Total de espacios educativos de educación superior necesarios identificados por la entidad federativa en el año N) X 100</w:t>
            </w:r>
          </w:p>
        </w:tc>
        <w:tc>
          <w:tcPr>
            <w:tcW w:w="850" w:type="dxa"/>
            <w:shd w:val="clear" w:color="auto" w:fill="auto"/>
            <w:vAlign w:val="center"/>
          </w:tcPr>
          <w:p w14:paraId="26DDDBF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284C405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104DFB04"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1AA38A0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0EF292D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0AF7543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4D657D5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4987676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r>
      <w:tr w:rsidR="00C14451" w:rsidRPr="000627ED" w14:paraId="0FED1A91" w14:textId="77777777" w:rsidTr="004A633B">
        <w:trPr>
          <w:trHeight w:val="969"/>
        </w:trPr>
        <w:tc>
          <w:tcPr>
            <w:tcW w:w="1135" w:type="dxa"/>
            <w:vMerge/>
            <w:tcBorders>
              <w:bottom w:val="nil"/>
            </w:tcBorders>
            <w:shd w:val="clear" w:color="auto" w:fill="auto"/>
            <w:noWrap/>
            <w:vAlign w:val="center"/>
          </w:tcPr>
          <w:p w14:paraId="085E9F8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1559" w:type="dxa"/>
            <w:tcBorders>
              <w:bottom w:val="nil"/>
            </w:tcBorders>
            <w:shd w:val="clear" w:color="auto" w:fill="auto"/>
            <w:noWrap/>
            <w:vAlign w:val="center"/>
          </w:tcPr>
          <w:p w14:paraId="311AC77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Infraestructura para educación superior construida.</w:t>
            </w:r>
          </w:p>
        </w:tc>
        <w:tc>
          <w:tcPr>
            <w:tcW w:w="1843" w:type="dxa"/>
            <w:gridSpan w:val="2"/>
            <w:tcBorders>
              <w:bottom w:val="nil"/>
            </w:tcBorders>
            <w:vAlign w:val="center"/>
          </w:tcPr>
          <w:p w14:paraId="6B63471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espacios educativos construidos, equipados y rehabilitados para educación superior.</w:t>
            </w:r>
          </w:p>
        </w:tc>
        <w:tc>
          <w:tcPr>
            <w:tcW w:w="3402" w:type="dxa"/>
            <w:shd w:val="clear" w:color="auto" w:fill="auto"/>
            <w:vAlign w:val="center"/>
          </w:tcPr>
          <w:p w14:paraId="5AAB514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(Sumatoria de espacios educativos de educación superior construidos, equipados y rehabilitados en el año N/ Total de espacios educativos de educación superior necesarios identificados por la entidad federativa en el año N) X 100</w:t>
            </w:r>
          </w:p>
        </w:tc>
        <w:tc>
          <w:tcPr>
            <w:tcW w:w="850" w:type="dxa"/>
            <w:shd w:val="clear" w:color="auto" w:fill="auto"/>
            <w:vAlign w:val="center"/>
          </w:tcPr>
          <w:p w14:paraId="795966C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75C7FE2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Estratégico</w:t>
            </w:r>
          </w:p>
          <w:p w14:paraId="146D60A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4321BBB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002B152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0FD833F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744D812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5C60FD9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r>
      <w:tr w:rsidR="00C14451" w:rsidRPr="000627ED" w14:paraId="6A9D0342" w14:textId="77777777" w:rsidTr="004A633B">
        <w:trPr>
          <w:trHeight w:val="1279"/>
        </w:trPr>
        <w:tc>
          <w:tcPr>
            <w:tcW w:w="1135" w:type="dxa"/>
            <w:shd w:val="clear" w:color="auto" w:fill="auto"/>
            <w:noWrap/>
            <w:vAlign w:val="center"/>
          </w:tcPr>
          <w:p w14:paraId="1620F39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Actividad</w:t>
            </w:r>
          </w:p>
        </w:tc>
        <w:tc>
          <w:tcPr>
            <w:tcW w:w="1559" w:type="dxa"/>
            <w:shd w:val="clear" w:color="auto" w:fill="auto"/>
            <w:noWrap/>
            <w:vAlign w:val="center"/>
          </w:tcPr>
          <w:p w14:paraId="092C885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Recursos del FAM en construcción, equipamiento y/o rehabilitación de infraestructura para educación básica.</w:t>
            </w:r>
          </w:p>
        </w:tc>
        <w:tc>
          <w:tcPr>
            <w:tcW w:w="1843" w:type="dxa"/>
            <w:gridSpan w:val="2"/>
            <w:vAlign w:val="center"/>
          </w:tcPr>
          <w:p w14:paraId="0C77782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recursos del FAM destinados a construcción, equipamiento y/o rehabilitación de infraestructura para educación básica</w:t>
            </w:r>
          </w:p>
        </w:tc>
        <w:tc>
          <w:tcPr>
            <w:tcW w:w="3402" w:type="dxa"/>
            <w:shd w:val="clear" w:color="auto" w:fill="auto"/>
            <w:vAlign w:val="center"/>
          </w:tcPr>
          <w:p w14:paraId="5E4A38E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(Sumatoria de recursos destinados a construcción, equipamiento y/o rehabilitación de infraestructura para educación básica en el año N/ Total de recursos del FAM asignados a la entidad federativa en el año N) X 100</w:t>
            </w:r>
          </w:p>
        </w:tc>
        <w:tc>
          <w:tcPr>
            <w:tcW w:w="850" w:type="dxa"/>
            <w:shd w:val="clear" w:color="auto" w:fill="auto"/>
            <w:vAlign w:val="center"/>
          </w:tcPr>
          <w:p w14:paraId="6074E41B"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7F5FCDE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Gestión</w:t>
            </w:r>
          </w:p>
          <w:p w14:paraId="196A041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132A8CB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6264229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368FCED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45FF4C6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6E23B32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r>
      <w:tr w:rsidR="00C14451" w:rsidRPr="000627ED" w14:paraId="1A17A73E" w14:textId="77777777" w:rsidTr="004A633B">
        <w:trPr>
          <w:trHeight w:val="1400"/>
        </w:trPr>
        <w:tc>
          <w:tcPr>
            <w:tcW w:w="1135" w:type="dxa"/>
            <w:shd w:val="clear" w:color="auto" w:fill="auto"/>
            <w:noWrap/>
            <w:vAlign w:val="center"/>
          </w:tcPr>
          <w:p w14:paraId="2492F36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Actividad</w:t>
            </w:r>
          </w:p>
        </w:tc>
        <w:tc>
          <w:tcPr>
            <w:tcW w:w="1559" w:type="dxa"/>
            <w:shd w:val="clear" w:color="auto" w:fill="auto"/>
            <w:noWrap/>
            <w:vAlign w:val="center"/>
          </w:tcPr>
          <w:p w14:paraId="348FF2D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Recursos del FAM en construcción, equipamiento y/o rehabilitación de infraestructura para educación media superior.</w:t>
            </w:r>
          </w:p>
        </w:tc>
        <w:tc>
          <w:tcPr>
            <w:tcW w:w="1843" w:type="dxa"/>
            <w:gridSpan w:val="2"/>
            <w:vAlign w:val="center"/>
          </w:tcPr>
          <w:p w14:paraId="1163B55D"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recursos del FAM destinados a construcción, equipamiento y/o rehabilitación de infraestructura para educación media superior</w:t>
            </w:r>
          </w:p>
        </w:tc>
        <w:tc>
          <w:tcPr>
            <w:tcW w:w="3402" w:type="dxa"/>
            <w:shd w:val="clear" w:color="auto" w:fill="auto"/>
            <w:vAlign w:val="center"/>
          </w:tcPr>
          <w:p w14:paraId="39317E6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(Sumatoria de recursos destinados a construcción, equipamiento y/o rehabilitación de infraestructura para educación media superior en el año N/ Total de recursos del FAM asignados a la entidad federativa en el año N) X 100</w:t>
            </w:r>
          </w:p>
        </w:tc>
        <w:tc>
          <w:tcPr>
            <w:tcW w:w="850" w:type="dxa"/>
            <w:shd w:val="clear" w:color="auto" w:fill="auto"/>
            <w:vAlign w:val="center"/>
          </w:tcPr>
          <w:p w14:paraId="3ACB62E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shd w:val="clear" w:color="auto" w:fill="auto"/>
            <w:vAlign w:val="center"/>
          </w:tcPr>
          <w:p w14:paraId="279D1853"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Gestión</w:t>
            </w:r>
          </w:p>
          <w:p w14:paraId="50BADFA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2C23BA2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shd w:val="clear" w:color="auto" w:fill="auto"/>
            <w:vAlign w:val="center"/>
          </w:tcPr>
          <w:p w14:paraId="71AA316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850" w:type="dxa"/>
            <w:shd w:val="clear" w:color="auto" w:fill="auto"/>
            <w:vAlign w:val="center"/>
          </w:tcPr>
          <w:p w14:paraId="293538B2"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3" w:type="dxa"/>
            <w:shd w:val="clear" w:color="auto" w:fill="auto"/>
            <w:vAlign w:val="center"/>
          </w:tcPr>
          <w:p w14:paraId="79CCD23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2" w:type="dxa"/>
            <w:shd w:val="clear" w:color="auto" w:fill="auto"/>
            <w:vAlign w:val="center"/>
          </w:tcPr>
          <w:p w14:paraId="41A961B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r>
      <w:tr w:rsidR="00C14451" w:rsidRPr="000627ED" w14:paraId="076F67C8" w14:textId="77777777" w:rsidTr="004A633B">
        <w:trPr>
          <w:trHeight w:val="1406"/>
        </w:trPr>
        <w:tc>
          <w:tcPr>
            <w:tcW w:w="1135" w:type="dxa"/>
            <w:tcBorders>
              <w:bottom w:val="single" w:sz="4" w:space="0" w:color="BFBFBF" w:themeColor="background1" w:themeShade="BF"/>
            </w:tcBorders>
            <w:shd w:val="clear" w:color="auto" w:fill="auto"/>
            <w:noWrap/>
            <w:vAlign w:val="center"/>
          </w:tcPr>
          <w:p w14:paraId="1877BA9C"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Actividad</w:t>
            </w:r>
          </w:p>
        </w:tc>
        <w:tc>
          <w:tcPr>
            <w:tcW w:w="1559" w:type="dxa"/>
            <w:tcBorders>
              <w:bottom w:val="single" w:sz="4" w:space="0" w:color="BFBFBF" w:themeColor="background1" w:themeShade="BF"/>
            </w:tcBorders>
            <w:shd w:val="clear" w:color="auto" w:fill="auto"/>
            <w:noWrap/>
            <w:vAlign w:val="center"/>
          </w:tcPr>
          <w:p w14:paraId="443EB848"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Recursos del FAM en construcción, equipamiento y/o rehabilitación de infraestructura para educación superior.</w:t>
            </w:r>
          </w:p>
        </w:tc>
        <w:tc>
          <w:tcPr>
            <w:tcW w:w="1843" w:type="dxa"/>
            <w:gridSpan w:val="2"/>
            <w:tcBorders>
              <w:bottom w:val="single" w:sz="4" w:space="0" w:color="BFBFBF" w:themeColor="background1" w:themeShade="BF"/>
            </w:tcBorders>
            <w:vAlign w:val="center"/>
          </w:tcPr>
          <w:p w14:paraId="3530722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 de recursos del FAM destinados a construcción, equipamiento y/o rehabilitación de infraestructura para educación superior</w:t>
            </w:r>
          </w:p>
        </w:tc>
        <w:tc>
          <w:tcPr>
            <w:tcW w:w="3402" w:type="dxa"/>
            <w:tcBorders>
              <w:bottom w:val="single" w:sz="4" w:space="0" w:color="BFBFBF" w:themeColor="background1" w:themeShade="BF"/>
            </w:tcBorders>
            <w:shd w:val="clear" w:color="auto" w:fill="auto"/>
            <w:vAlign w:val="center"/>
          </w:tcPr>
          <w:p w14:paraId="1E992841"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(Sumatoria de recursos destinados a construcción, equipamiento y/o rehabilitación de infraestructura para educación superior en el año N/ Total de recursos del FAM asignados a la entidad federativa en el año N) X 100</w:t>
            </w:r>
          </w:p>
        </w:tc>
        <w:tc>
          <w:tcPr>
            <w:tcW w:w="850" w:type="dxa"/>
            <w:tcBorders>
              <w:bottom w:val="single" w:sz="4" w:space="0" w:color="BFBFBF" w:themeColor="background1" w:themeShade="BF"/>
            </w:tcBorders>
            <w:shd w:val="clear" w:color="auto" w:fill="auto"/>
            <w:vAlign w:val="center"/>
          </w:tcPr>
          <w:p w14:paraId="74A9FB69"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Porcentaje</w:t>
            </w:r>
          </w:p>
        </w:tc>
        <w:tc>
          <w:tcPr>
            <w:tcW w:w="992" w:type="dxa"/>
            <w:tcBorders>
              <w:bottom w:val="single" w:sz="4" w:space="0" w:color="BFBFBF" w:themeColor="background1" w:themeShade="BF"/>
            </w:tcBorders>
            <w:shd w:val="clear" w:color="auto" w:fill="auto"/>
            <w:vAlign w:val="center"/>
          </w:tcPr>
          <w:p w14:paraId="381ED50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Gestión</w:t>
            </w:r>
          </w:p>
          <w:p w14:paraId="11DEED9F"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Eficacia</w:t>
            </w:r>
          </w:p>
          <w:p w14:paraId="304EA735"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r w:rsidRPr="006E4812">
              <w:rPr>
                <w:rFonts w:ascii="Arial" w:eastAsia="Times New Roman" w:hAnsi="Arial" w:cs="Arial"/>
                <w:color w:val="404040" w:themeColor="text1" w:themeTint="BF"/>
                <w:sz w:val="12"/>
                <w:szCs w:val="12"/>
                <w:lang w:eastAsia="es-MX"/>
              </w:rPr>
              <w:t>Anual</w:t>
            </w:r>
          </w:p>
        </w:tc>
        <w:tc>
          <w:tcPr>
            <w:tcW w:w="851" w:type="dxa"/>
            <w:tcBorders>
              <w:bottom w:val="single" w:sz="4" w:space="0" w:color="BFBFBF" w:themeColor="background1" w:themeShade="BF"/>
            </w:tcBorders>
            <w:shd w:val="clear" w:color="auto" w:fill="auto"/>
            <w:vAlign w:val="center"/>
          </w:tcPr>
          <w:p w14:paraId="547169CE"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850" w:type="dxa"/>
            <w:tcBorders>
              <w:bottom w:val="single" w:sz="4" w:space="0" w:color="BFBFBF" w:themeColor="background1" w:themeShade="BF"/>
            </w:tcBorders>
            <w:shd w:val="clear" w:color="auto" w:fill="auto"/>
            <w:vAlign w:val="center"/>
          </w:tcPr>
          <w:p w14:paraId="1DF4DD9A"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3" w:type="dxa"/>
            <w:tcBorders>
              <w:bottom w:val="single" w:sz="4" w:space="0" w:color="BFBFBF" w:themeColor="background1" w:themeShade="BF"/>
            </w:tcBorders>
            <w:shd w:val="clear" w:color="auto" w:fill="auto"/>
            <w:vAlign w:val="center"/>
          </w:tcPr>
          <w:p w14:paraId="55E627A6"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c>
          <w:tcPr>
            <w:tcW w:w="992" w:type="dxa"/>
            <w:tcBorders>
              <w:bottom w:val="single" w:sz="4" w:space="0" w:color="BFBFBF" w:themeColor="background1" w:themeShade="BF"/>
            </w:tcBorders>
            <w:shd w:val="clear" w:color="auto" w:fill="auto"/>
            <w:vAlign w:val="center"/>
          </w:tcPr>
          <w:p w14:paraId="798BE8D0" w14:textId="77777777" w:rsidR="00C14451" w:rsidRPr="006E4812" w:rsidRDefault="00C14451" w:rsidP="00C14451">
            <w:pPr>
              <w:spacing w:after="0" w:line="360" w:lineRule="auto"/>
              <w:rPr>
                <w:rFonts w:ascii="Arial" w:eastAsia="Times New Roman" w:hAnsi="Arial" w:cs="Arial"/>
                <w:color w:val="404040" w:themeColor="text1" w:themeTint="BF"/>
                <w:sz w:val="12"/>
                <w:szCs w:val="12"/>
                <w:lang w:eastAsia="es-MX"/>
              </w:rPr>
            </w:pPr>
          </w:p>
        </w:tc>
      </w:tr>
      <w:tr w:rsidR="00C14451" w:rsidRPr="000627ED" w14:paraId="3C0AD721" w14:textId="77777777" w:rsidTr="00C14451">
        <w:trPr>
          <w:trHeight w:val="340"/>
        </w:trPr>
        <w:tc>
          <w:tcPr>
            <w:tcW w:w="13467" w:type="dxa"/>
            <w:gridSpan w:val="11"/>
            <w:tcBorders>
              <w:left w:val="nil"/>
              <w:bottom w:val="nil"/>
              <w:right w:val="nil"/>
            </w:tcBorders>
            <w:shd w:val="clear" w:color="auto" w:fill="auto"/>
            <w:noWrap/>
            <w:vAlign w:val="center"/>
          </w:tcPr>
          <w:p w14:paraId="57ED0CA4" w14:textId="77777777" w:rsidR="00C14451" w:rsidRPr="006E4812" w:rsidRDefault="00C14451" w:rsidP="00C14451">
            <w:pPr>
              <w:spacing w:after="0" w:line="360" w:lineRule="auto"/>
              <w:jc w:val="both"/>
              <w:rPr>
                <w:rFonts w:ascii="Arial" w:eastAsia="Times New Roman" w:hAnsi="Arial" w:cs="Arial"/>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Nota:</w:t>
            </w:r>
            <w:r w:rsidRPr="006E4812">
              <w:rPr>
                <w:rFonts w:ascii="Arial" w:eastAsia="Times New Roman" w:hAnsi="Arial" w:cs="Arial"/>
                <w:color w:val="404040" w:themeColor="text1" w:themeTint="BF"/>
                <w:sz w:val="12"/>
                <w:szCs w:val="12"/>
                <w:lang w:eastAsia="es-MX"/>
              </w:rPr>
              <w:t xml:space="preserve"> El programa presupuestario I008 comparte matriz de indicadores con el programa presupuestario I007, por tanto, todo el FAM Infraestructura Educativa comparte una sola matriz de indicadores.</w:t>
            </w:r>
          </w:p>
        </w:tc>
      </w:tr>
      <w:tr w:rsidR="00C14451" w:rsidRPr="000627ED" w14:paraId="232B62E1" w14:textId="77777777" w:rsidTr="00C14451">
        <w:trPr>
          <w:trHeight w:val="340"/>
        </w:trPr>
        <w:tc>
          <w:tcPr>
            <w:tcW w:w="13467" w:type="dxa"/>
            <w:gridSpan w:val="11"/>
            <w:tcBorders>
              <w:top w:val="nil"/>
              <w:left w:val="nil"/>
              <w:bottom w:val="nil"/>
              <w:right w:val="nil"/>
            </w:tcBorders>
            <w:shd w:val="clear" w:color="auto" w:fill="auto"/>
            <w:noWrap/>
            <w:vAlign w:val="center"/>
          </w:tcPr>
          <w:p w14:paraId="06EBE7E1" w14:textId="77777777" w:rsidR="00C14451" w:rsidRPr="006E4812" w:rsidRDefault="00C14451" w:rsidP="00C14451">
            <w:pPr>
              <w:spacing w:after="0" w:line="360" w:lineRule="auto"/>
              <w:jc w:val="both"/>
              <w:rPr>
                <w:rFonts w:ascii="Arial" w:eastAsia="Times New Roman" w:hAnsi="Arial" w:cs="Arial"/>
                <w:color w:val="404040" w:themeColor="text1" w:themeTint="BF"/>
                <w:sz w:val="12"/>
                <w:szCs w:val="12"/>
                <w:lang w:eastAsia="es-MX"/>
              </w:rPr>
            </w:pPr>
            <w:r w:rsidRPr="006E4812">
              <w:rPr>
                <w:rFonts w:ascii="Arial" w:eastAsia="Times New Roman" w:hAnsi="Arial" w:cs="Arial"/>
                <w:b/>
                <w:color w:val="404040" w:themeColor="text1" w:themeTint="BF"/>
                <w:sz w:val="12"/>
                <w:szCs w:val="12"/>
                <w:lang w:eastAsia="es-MX"/>
              </w:rPr>
              <w:t>Fuente:</w:t>
            </w:r>
            <w:r w:rsidRPr="006E4812">
              <w:rPr>
                <w:rFonts w:ascii="Arial" w:eastAsia="Times New Roman" w:hAnsi="Arial" w:cs="Arial"/>
                <w:color w:val="404040" w:themeColor="text1" w:themeTint="BF"/>
                <w:sz w:val="12"/>
                <w:szCs w:val="12"/>
                <w:lang w:eastAsia="es-MX"/>
              </w:rPr>
              <w:t xml:space="preserve"> SHCP (2015) Informes sobre la Situación Económica, las Finanzas Públicas y la Deuda Pública. Cuarto trimestre. Anexo XXIV. Informe sobre Ejercicio, Destino y Resultados de los Recursos Federales Transferidos a las Entidades Federativas y Municipios. Carpeta Indicadores.</w:t>
            </w:r>
          </w:p>
        </w:tc>
      </w:tr>
    </w:tbl>
    <w:p w14:paraId="527D17CC" w14:textId="77777777" w:rsidR="00C14451" w:rsidRDefault="00C14451" w:rsidP="00C14451">
      <w:pPr>
        <w:autoSpaceDE w:val="0"/>
        <w:autoSpaceDN w:val="0"/>
        <w:adjustRightInd w:val="0"/>
        <w:spacing w:after="0" w:line="360" w:lineRule="auto"/>
        <w:jc w:val="both"/>
        <w:rPr>
          <w:rFonts w:ascii="Arial" w:hAnsi="Arial" w:cs="Arial"/>
          <w:color w:val="262626" w:themeColor="text1" w:themeTint="D9"/>
        </w:rPr>
        <w:sectPr w:rsidR="00C14451" w:rsidSect="00C14451">
          <w:pgSz w:w="15840" w:h="12240" w:orient="landscape"/>
          <w:pgMar w:top="1134" w:right="1418" w:bottom="1134" w:left="1134" w:header="709" w:footer="709" w:gutter="0"/>
          <w:cols w:space="708"/>
          <w:docGrid w:linePitch="360"/>
        </w:sectPr>
      </w:pPr>
    </w:p>
    <w:p w14:paraId="3E3ADF86" w14:textId="73E3DBDF" w:rsidR="00B044EB" w:rsidRDefault="001B5420" w:rsidP="00C14451">
      <w:pPr>
        <w:autoSpaceDE w:val="0"/>
        <w:autoSpaceDN w:val="0"/>
        <w:adjustRightInd w:val="0"/>
        <w:spacing w:after="0" w:line="360" w:lineRule="auto"/>
        <w:jc w:val="both"/>
        <w:rPr>
          <w:rFonts w:ascii="Arial" w:hAnsi="Arial" w:cs="Arial"/>
        </w:rPr>
      </w:pPr>
      <w:r>
        <w:rPr>
          <w:rFonts w:ascii="Arial" w:hAnsi="Arial" w:cs="Arial"/>
        </w:rPr>
        <w:lastRenderedPageBreak/>
        <w:t xml:space="preserve">Del análisis de la información anterior se </w:t>
      </w:r>
      <w:r w:rsidR="00C14451" w:rsidRPr="00D75936">
        <w:rPr>
          <w:rFonts w:ascii="Arial" w:hAnsi="Arial" w:cs="Arial"/>
        </w:rPr>
        <w:t>observa</w:t>
      </w:r>
      <w:r>
        <w:rPr>
          <w:rFonts w:ascii="Arial" w:hAnsi="Arial" w:cs="Arial"/>
        </w:rPr>
        <w:t xml:space="preserve"> que </w:t>
      </w:r>
      <w:r w:rsidR="005657E9" w:rsidRPr="00D75936">
        <w:rPr>
          <w:rFonts w:ascii="Arial" w:hAnsi="Arial" w:cs="Arial"/>
        </w:rPr>
        <w:t xml:space="preserve">la instancia coordinadora del </w:t>
      </w:r>
      <w:r w:rsidR="005657E9" w:rsidRPr="001B5420">
        <w:rPr>
          <w:rFonts w:ascii="Arial" w:hAnsi="Arial" w:cs="Arial"/>
          <w:b/>
        </w:rPr>
        <w:t>FAM Asistencia Social</w:t>
      </w:r>
      <w:r w:rsidR="005657E9" w:rsidRPr="00D75936">
        <w:rPr>
          <w:rFonts w:ascii="Arial" w:hAnsi="Arial" w:cs="Arial"/>
        </w:rPr>
        <w:t xml:space="preserve"> cumple con la captura de la información que le corresponde</w:t>
      </w:r>
      <w:r w:rsidR="00B044EB">
        <w:rPr>
          <w:rFonts w:ascii="Arial" w:hAnsi="Arial" w:cs="Arial"/>
        </w:rPr>
        <w:t>, por lo que se reitera la</w:t>
      </w:r>
      <w:r w:rsidR="00B044EB" w:rsidRPr="00B044EB">
        <w:rPr>
          <w:rFonts w:ascii="Arial" w:hAnsi="Arial" w:cs="Arial"/>
        </w:rPr>
        <w:t xml:space="preserve"> recom</w:t>
      </w:r>
      <w:r w:rsidR="00B044EB">
        <w:rPr>
          <w:rFonts w:ascii="Arial" w:hAnsi="Arial" w:cs="Arial"/>
        </w:rPr>
        <w:t xml:space="preserve">endación de </w:t>
      </w:r>
      <w:r w:rsidR="00B044EB" w:rsidRPr="00B044EB">
        <w:rPr>
          <w:rFonts w:ascii="Arial" w:hAnsi="Arial" w:cs="Arial"/>
        </w:rPr>
        <w:t>mantener los esfuerzos en materia de seguimiento a los avances financieros y de indicadores ante la autoridad federal.</w:t>
      </w:r>
    </w:p>
    <w:p w14:paraId="0C10DAF5" w14:textId="77777777" w:rsidR="00B044EB" w:rsidRDefault="00B044EB" w:rsidP="00C14451">
      <w:pPr>
        <w:autoSpaceDE w:val="0"/>
        <w:autoSpaceDN w:val="0"/>
        <w:adjustRightInd w:val="0"/>
        <w:spacing w:after="0" w:line="360" w:lineRule="auto"/>
        <w:jc w:val="both"/>
        <w:rPr>
          <w:rFonts w:ascii="Arial" w:hAnsi="Arial" w:cs="Arial"/>
        </w:rPr>
      </w:pPr>
    </w:p>
    <w:p w14:paraId="2406C095" w14:textId="39EAAD27" w:rsidR="00C14451" w:rsidRPr="00D75936" w:rsidRDefault="00601DCD" w:rsidP="00C14451">
      <w:pPr>
        <w:autoSpaceDE w:val="0"/>
        <w:autoSpaceDN w:val="0"/>
        <w:adjustRightInd w:val="0"/>
        <w:spacing w:after="0" w:line="360" w:lineRule="auto"/>
        <w:jc w:val="both"/>
        <w:rPr>
          <w:rFonts w:ascii="Arial" w:hAnsi="Arial" w:cs="Arial"/>
        </w:rPr>
      </w:pPr>
      <w:r w:rsidRPr="00D75936">
        <w:rPr>
          <w:rFonts w:ascii="Arial" w:hAnsi="Arial" w:cs="Arial"/>
        </w:rPr>
        <w:t xml:space="preserve">En contra parte, </w:t>
      </w:r>
      <w:r w:rsidR="00BC77C6" w:rsidRPr="00D75936">
        <w:rPr>
          <w:rFonts w:ascii="Arial" w:hAnsi="Arial" w:cs="Arial"/>
        </w:rPr>
        <w:t xml:space="preserve">la instancia coordinadora del </w:t>
      </w:r>
      <w:r w:rsidR="00BC77C6" w:rsidRPr="001B5420">
        <w:rPr>
          <w:rFonts w:ascii="Arial" w:hAnsi="Arial" w:cs="Arial"/>
          <w:b/>
        </w:rPr>
        <w:t>FAM Infraestructura Educativa</w:t>
      </w:r>
      <w:r w:rsidR="00BC77C6" w:rsidRPr="00D75936">
        <w:rPr>
          <w:rFonts w:ascii="Arial" w:hAnsi="Arial" w:cs="Arial"/>
        </w:rPr>
        <w:t xml:space="preserve"> </w:t>
      </w:r>
      <w:r w:rsidR="00C14451" w:rsidRPr="00D75936">
        <w:rPr>
          <w:rFonts w:ascii="Arial" w:hAnsi="Arial" w:cs="Arial"/>
        </w:rPr>
        <w:t xml:space="preserve">no </w:t>
      </w:r>
      <w:r w:rsidR="00224ABB">
        <w:rPr>
          <w:rFonts w:ascii="Arial" w:hAnsi="Arial" w:cs="Arial"/>
        </w:rPr>
        <w:t xml:space="preserve">ha estado reportando los </w:t>
      </w:r>
      <w:r w:rsidR="00C14451" w:rsidRPr="00D75936">
        <w:rPr>
          <w:rFonts w:ascii="Arial" w:hAnsi="Arial" w:cs="Arial"/>
        </w:rPr>
        <w:t xml:space="preserve">avances de </w:t>
      </w:r>
      <w:r w:rsidR="00224ABB">
        <w:rPr>
          <w:rFonts w:ascii="Arial" w:hAnsi="Arial" w:cs="Arial"/>
        </w:rPr>
        <w:t>sus</w:t>
      </w:r>
      <w:r w:rsidR="00C14451" w:rsidRPr="00D75936">
        <w:rPr>
          <w:rFonts w:ascii="Arial" w:hAnsi="Arial" w:cs="Arial"/>
        </w:rPr>
        <w:t xml:space="preserve"> indicadores </w:t>
      </w:r>
      <w:r w:rsidR="00BC77C6" w:rsidRPr="00D75936">
        <w:rPr>
          <w:rFonts w:ascii="Arial" w:hAnsi="Arial" w:cs="Arial"/>
        </w:rPr>
        <w:t>en el PASH</w:t>
      </w:r>
      <w:r w:rsidR="00C14451" w:rsidRPr="00D75936">
        <w:rPr>
          <w:rFonts w:ascii="Arial" w:hAnsi="Arial" w:cs="Arial"/>
        </w:rPr>
        <w:t xml:space="preserve">, </w:t>
      </w:r>
      <w:r w:rsidR="00224ABB">
        <w:rPr>
          <w:rFonts w:ascii="Arial" w:hAnsi="Arial" w:cs="Arial"/>
        </w:rPr>
        <w:t xml:space="preserve">situación que se </w:t>
      </w:r>
      <w:r w:rsidR="00C14451" w:rsidRPr="00D75936">
        <w:rPr>
          <w:rFonts w:ascii="Arial" w:hAnsi="Arial" w:cs="Arial"/>
        </w:rPr>
        <w:t xml:space="preserve">suma a la falta de información clara en </w:t>
      </w:r>
      <w:r w:rsidR="00A305B5" w:rsidRPr="00D75936">
        <w:rPr>
          <w:rFonts w:ascii="Arial" w:hAnsi="Arial" w:cs="Arial"/>
        </w:rPr>
        <w:t>sus</w:t>
      </w:r>
      <w:r w:rsidR="00C14451" w:rsidRPr="00D75936">
        <w:rPr>
          <w:rFonts w:ascii="Arial" w:hAnsi="Arial" w:cs="Arial"/>
        </w:rPr>
        <w:t xml:space="preserve"> reportes de avances físico-financieros. En este sentido se reitera la recomendación </w:t>
      </w:r>
      <w:r w:rsidR="00A31B1C" w:rsidRPr="00D75936">
        <w:rPr>
          <w:rFonts w:ascii="Arial" w:hAnsi="Arial" w:cs="Arial"/>
        </w:rPr>
        <w:t>hecha en la pregunt</w:t>
      </w:r>
      <w:r w:rsidR="006466D1" w:rsidRPr="00D75936">
        <w:rPr>
          <w:rFonts w:ascii="Arial" w:hAnsi="Arial" w:cs="Arial"/>
        </w:rPr>
        <w:t xml:space="preserve">a 1 </w:t>
      </w:r>
      <w:r w:rsidR="004F08B8">
        <w:rPr>
          <w:rFonts w:ascii="Arial" w:hAnsi="Arial" w:cs="Arial"/>
        </w:rPr>
        <w:t xml:space="preserve">y 7 </w:t>
      </w:r>
      <w:r w:rsidR="006466D1" w:rsidRPr="00D75936">
        <w:rPr>
          <w:rFonts w:ascii="Arial" w:hAnsi="Arial" w:cs="Arial"/>
        </w:rPr>
        <w:t>de esta evaluación respecto a</w:t>
      </w:r>
      <w:r w:rsidR="00C14451" w:rsidRPr="00D75936">
        <w:rPr>
          <w:rFonts w:ascii="Arial" w:hAnsi="Arial" w:cs="Arial"/>
        </w:rPr>
        <w:t xml:space="preserve"> un seguimiento puntual en la información que se reporta en el PASH. </w:t>
      </w:r>
    </w:p>
    <w:p w14:paraId="295C2402" w14:textId="6D752FC2" w:rsidR="00C53D90" w:rsidRDefault="00A466BD">
      <w:pPr>
        <w:rPr>
          <w:rFonts w:ascii="Arial" w:hAnsi="Arial" w:cs="Arial"/>
          <w:color w:val="262626" w:themeColor="text1" w:themeTint="D9"/>
        </w:rPr>
      </w:pPr>
      <w:r>
        <w:rPr>
          <w:rFonts w:ascii="Arial" w:hAnsi="Arial" w:cs="Arial"/>
          <w:color w:val="262626" w:themeColor="text1" w:themeTint="D9"/>
        </w:rPr>
        <w:br w:type="page"/>
      </w:r>
    </w:p>
    <w:p w14:paraId="43B61545" w14:textId="77777777" w:rsidR="00C53D90" w:rsidRDefault="00C53D90">
      <w:pPr>
        <w:rPr>
          <w:rFonts w:ascii="Arial" w:hAnsi="Arial" w:cs="Arial"/>
          <w:color w:val="262626" w:themeColor="text1" w:themeTint="D9"/>
        </w:rPr>
      </w:pPr>
    </w:p>
    <w:p w14:paraId="37DFB46A" w14:textId="77777777" w:rsidR="00C53D90" w:rsidRDefault="00C53D90">
      <w:pPr>
        <w:rPr>
          <w:rFonts w:ascii="Arial" w:hAnsi="Arial" w:cs="Arial"/>
          <w:color w:val="262626" w:themeColor="text1" w:themeTint="D9"/>
        </w:rPr>
      </w:pPr>
    </w:p>
    <w:p w14:paraId="1C190886" w14:textId="77777777" w:rsidR="00C53D90" w:rsidRDefault="00C53D90">
      <w:pPr>
        <w:rPr>
          <w:rFonts w:ascii="Arial" w:hAnsi="Arial" w:cs="Arial"/>
          <w:color w:val="262626" w:themeColor="text1" w:themeTint="D9"/>
        </w:rPr>
      </w:pPr>
    </w:p>
    <w:p w14:paraId="0768B122" w14:textId="77777777" w:rsidR="00C53D90" w:rsidRDefault="00C53D90">
      <w:pPr>
        <w:rPr>
          <w:rFonts w:ascii="Arial" w:hAnsi="Arial" w:cs="Arial"/>
          <w:color w:val="262626" w:themeColor="text1" w:themeTint="D9"/>
        </w:rPr>
      </w:pPr>
    </w:p>
    <w:p w14:paraId="56601E85" w14:textId="77777777" w:rsidR="00C53D90" w:rsidRDefault="00C53D90">
      <w:pPr>
        <w:rPr>
          <w:rFonts w:ascii="Arial" w:hAnsi="Arial" w:cs="Arial"/>
          <w:color w:val="262626" w:themeColor="text1" w:themeTint="D9"/>
        </w:rPr>
      </w:pPr>
    </w:p>
    <w:p w14:paraId="407FC4DC" w14:textId="77777777" w:rsidR="00C53D90" w:rsidRDefault="00C53D90">
      <w:pPr>
        <w:rPr>
          <w:rFonts w:ascii="Arial" w:hAnsi="Arial" w:cs="Arial"/>
          <w:color w:val="262626" w:themeColor="text1" w:themeTint="D9"/>
        </w:rPr>
      </w:pPr>
    </w:p>
    <w:p w14:paraId="00AFFF06" w14:textId="77777777" w:rsidR="00C53D90" w:rsidRDefault="00C53D90">
      <w:pPr>
        <w:rPr>
          <w:rFonts w:ascii="Arial" w:hAnsi="Arial" w:cs="Arial"/>
          <w:color w:val="262626" w:themeColor="text1" w:themeTint="D9"/>
        </w:rPr>
      </w:pPr>
    </w:p>
    <w:p w14:paraId="7AD72726" w14:textId="77777777" w:rsidR="00C53D90" w:rsidRDefault="00C53D90">
      <w:pPr>
        <w:rPr>
          <w:rFonts w:ascii="Arial" w:hAnsi="Arial" w:cs="Arial"/>
          <w:color w:val="262626" w:themeColor="text1" w:themeTint="D9"/>
        </w:rPr>
      </w:pPr>
    </w:p>
    <w:p w14:paraId="2B05CFD3" w14:textId="77777777" w:rsidR="00C53D90" w:rsidRDefault="00C53D90">
      <w:pPr>
        <w:rPr>
          <w:rFonts w:ascii="Arial" w:hAnsi="Arial" w:cs="Arial"/>
          <w:color w:val="262626" w:themeColor="text1" w:themeTint="D9"/>
        </w:rPr>
      </w:pPr>
    </w:p>
    <w:p w14:paraId="190289C7" w14:textId="77777777" w:rsidR="00C53D90" w:rsidRDefault="00C53D90">
      <w:pPr>
        <w:rPr>
          <w:rFonts w:ascii="Arial" w:hAnsi="Arial" w:cs="Arial"/>
          <w:color w:val="262626" w:themeColor="text1" w:themeTint="D9"/>
        </w:rPr>
      </w:pPr>
    </w:p>
    <w:p w14:paraId="116C4CA5" w14:textId="77777777" w:rsidR="00C53D90" w:rsidRPr="002C0E29" w:rsidRDefault="00C53D90" w:rsidP="002C0E29">
      <w:pPr>
        <w:pStyle w:val="Ttulo1"/>
        <w:jc w:val="center"/>
        <w:rPr>
          <w:rFonts w:ascii="Arial" w:hAnsi="Arial" w:cs="Arial"/>
          <w:color w:val="auto"/>
          <w:sz w:val="22"/>
          <w:szCs w:val="22"/>
        </w:rPr>
      </w:pPr>
    </w:p>
    <w:p w14:paraId="76876E84" w14:textId="5345F4A0" w:rsidR="00C53D90" w:rsidRPr="00864500" w:rsidRDefault="00864500" w:rsidP="00864500">
      <w:pPr>
        <w:pStyle w:val="Ttulo1"/>
        <w:jc w:val="right"/>
        <w:rPr>
          <w:rFonts w:ascii="Arial" w:eastAsiaTheme="minorEastAsia" w:hAnsi="Arial" w:cs="Arial"/>
          <w:color w:val="auto"/>
          <w:kern w:val="36"/>
          <w:sz w:val="44"/>
          <w:szCs w:val="44"/>
          <w:lang w:val="es-ES_tradnl" w:eastAsia="es-ES"/>
        </w:rPr>
      </w:pPr>
      <w:bookmarkStart w:id="8" w:name="_Toc463253901"/>
      <w:r w:rsidRPr="00864500">
        <w:rPr>
          <w:rFonts w:ascii="Arial" w:eastAsiaTheme="minorEastAsia" w:hAnsi="Arial" w:cs="Arial"/>
          <w:color w:val="auto"/>
          <w:kern w:val="36"/>
          <w:sz w:val="44"/>
          <w:szCs w:val="44"/>
          <w:lang w:val="es-ES_tradnl" w:eastAsia="es-ES"/>
        </w:rPr>
        <w:t xml:space="preserve">Capítulo </w:t>
      </w:r>
      <w:r>
        <w:rPr>
          <w:rFonts w:ascii="Arial" w:eastAsiaTheme="minorEastAsia" w:hAnsi="Arial" w:cs="Arial"/>
          <w:color w:val="auto"/>
          <w:kern w:val="36"/>
          <w:sz w:val="44"/>
          <w:szCs w:val="44"/>
          <w:lang w:val="es-ES_tradnl" w:eastAsia="es-ES"/>
        </w:rPr>
        <w:t>IV. Gestión y A</w:t>
      </w:r>
      <w:r w:rsidRPr="00864500">
        <w:rPr>
          <w:rFonts w:ascii="Arial" w:eastAsiaTheme="minorEastAsia" w:hAnsi="Arial" w:cs="Arial"/>
          <w:color w:val="auto"/>
          <w:kern w:val="36"/>
          <w:sz w:val="44"/>
          <w:szCs w:val="44"/>
          <w:lang w:val="es-ES_tradnl" w:eastAsia="es-ES"/>
        </w:rPr>
        <w:t xml:space="preserve">dministración </w:t>
      </w:r>
      <w:r>
        <w:rPr>
          <w:rFonts w:ascii="Arial" w:eastAsiaTheme="minorEastAsia" w:hAnsi="Arial" w:cs="Arial"/>
          <w:color w:val="auto"/>
          <w:kern w:val="36"/>
          <w:sz w:val="44"/>
          <w:szCs w:val="44"/>
          <w:lang w:val="es-ES_tradnl" w:eastAsia="es-ES"/>
        </w:rPr>
        <w:t>F</w:t>
      </w:r>
      <w:r w:rsidRPr="00864500">
        <w:rPr>
          <w:rFonts w:ascii="Arial" w:eastAsiaTheme="minorEastAsia" w:hAnsi="Arial" w:cs="Arial"/>
          <w:color w:val="auto"/>
          <w:kern w:val="36"/>
          <w:sz w:val="44"/>
          <w:szCs w:val="44"/>
          <w:lang w:val="es-ES_tradnl" w:eastAsia="es-ES"/>
        </w:rPr>
        <w:t>inanciera</w:t>
      </w:r>
      <w:bookmarkEnd w:id="8"/>
    </w:p>
    <w:p w14:paraId="02C51602" w14:textId="77777777" w:rsidR="00C53D90" w:rsidRDefault="00C53D90">
      <w:pPr>
        <w:rPr>
          <w:rFonts w:ascii="Arial" w:hAnsi="Arial" w:cs="Arial"/>
          <w:color w:val="262626" w:themeColor="text1" w:themeTint="D9"/>
        </w:rPr>
      </w:pPr>
    </w:p>
    <w:p w14:paraId="3B5AD235" w14:textId="77777777" w:rsidR="00C53D90" w:rsidRDefault="00C53D90">
      <w:pPr>
        <w:rPr>
          <w:rFonts w:ascii="Arial" w:hAnsi="Arial" w:cs="Arial"/>
          <w:color w:val="262626" w:themeColor="text1" w:themeTint="D9"/>
        </w:rPr>
      </w:pPr>
    </w:p>
    <w:p w14:paraId="263F0270" w14:textId="77777777" w:rsidR="00C53D90" w:rsidRDefault="00C53D90">
      <w:pPr>
        <w:rPr>
          <w:rFonts w:ascii="Arial" w:hAnsi="Arial" w:cs="Arial"/>
          <w:color w:val="262626" w:themeColor="text1" w:themeTint="D9"/>
        </w:rPr>
      </w:pPr>
    </w:p>
    <w:p w14:paraId="5A4D4B97" w14:textId="6259D5F1" w:rsidR="00C53D90" w:rsidRDefault="00C53D90">
      <w:pPr>
        <w:rPr>
          <w:rFonts w:ascii="Arial" w:hAnsi="Arial" w:cs="Arial"/>
          <w:color w:val="262626" w:themeColor="text1" w:themeTint="D9"/>
        </w:rPr>
      </w:pPr>
      <w:r>
        <w:rPr>
          <w:rFonts w:ascii="Arial" w:hAnsi="Arial" w:cs="Arial"/>
          <w:color w:val="262626" w:themeColor="text1" w:themeTint="D9"/>
        </w:rPr>
        <w:br w:type="page"/>
      </w:r>
    </w:p>
    <w:p w14:paraId="58E42463" w14:textId="77777777" w:rsidR="00A466BD" w:rsidRPr="00D75936" w:rsidRDefault="00A466BD" w:rsidP="00A466BD">
      <w:pPr>
        <w:autoSpaceDE w:val="0"/>
        <w:autoSpaceDN w:val="0"/>
        <w:adjustRightInd w:val="0"/>
        <w:spacing w:after="0" w:line="360" w:lineRule="auto"/>
        <w:jc w:val="both"/>
        <w:rPr>
          <w:rFonts w:ascii="Arial" w:hAnsi="Arial" w:cs="Arial"/>
          <w:b/>
        </w:rPr>
      </w:pPr>
      <w:r w:rsidRPr="00D75936">
        <w:rPr>
          <w:rFonts w:ascii="Arial" w:hAnsi="Arial" w:cs="Arial"/>
          <w:b/>
        </w:rPr>
        <w:lastRenderedPageBreak/>
        <w:t>9. ¿El Fondo cuenta con Reglas de Operación?</w:t>
      </w:r>
    </w:p>
    <w:p w14:paraId="4354D377" w14:textId="77777777" w:rsidR="00A466BD" w:rsidRPr="00D75936" w:rsidRDefault="00A466BD" w:rsidP="00A466BD">
      <w:pPr>
        <w:autoSpaceDE w:val="0"/>
        <w:autoSpaceDN w:val="0"/>
        <w:adjustRightInd w:val="0"/>
        <w:spacing w:after="0" w:line="360" w:lineRule="auto"/>
        <w:jc w:val="both"/>
        <w:rPr>
          <w:rFonts w:ascii="Arial" w:hAnsi="Arial" w:cs="Arial"/>
        </w:rPr>
      </w:pPr>
    </w:p>
    <w:p w14:paraId="28414C7B" w14:textId="77777777"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b/>
        </w:rPr>
        <w:t>Respuesta:</w:t>
      </w:r>
      <w:r w:rsidRPr="00D75936">
        <w:rPr>
          <w:rFonts w:ascii="Arial" w:hAnsi="Arial" w:cs="Arial"/>
        </w:rPr>
        <w:t xml:space="preserve"> Sí, parcialmente.</w:t>
      </w:r>
    </w:p>
    <w:p w14:paraId="6C1FD2C3" w14:textId="77777777" w:rsidR="00A466BD" w:rsidRPr="00D75936" w:rsidRDefault="00A466BD" w:rsidP="00A466BD">
      <w:pPr>
        <w:autoSpaceDE w:val="0"/>
        <w:autoSpaceDN w:val="0"/>
        <w:adjustRightInd w:val="0"/>
        <w:spacing w:after="0" w:line="360" w:lineRule="auto"/>
        <w:jc w:val="both"/>
        <w:rPr>
          <w:rFonts w:ascii="Arial" w:hAnsi="Arial" w:cs="Arial"/>
        </w:rPr>
      </w:pPr>
    </w:p>
    <w:p w14:paraId="36F4E411" w14:textId="46DD6334" w:rsidR="00A35507" w:rsidRPr="00A35507" w:rsidRDefault="00A35507" w:rsidP="00A466BD">
      <w:pPr>
        <w:autoSpaceDE w:val="0"/>
        <w:autoSpaceDN w:val="0"/>
        <w:adjustRightInd w:val="0"/>
        <w:spacing w:after="0" w:line="360" w:lineRule="auto"/>
        <w:jc w:val="both"/>
        <w:rPr>
          <w:rFonts w:ascii="Arial" w:hAnsi="Arial" w:cs="Arial"/>
          <w:b/>
        </w:rPr>
      </w:pPr>
      <w:r w:rsidRPr="00A35507">
        <w:rPr>
          <w:rFonts w:ascii="Arial" w:hAnsi="Arial" w:cs="Arial"/>
          <w:b/>
        </w:rPr>
        <w:t>FAM Asistencia Social</w:t>
      </w:r>
    </w:p>
    <w:p w14:paraId="6BDE367E" w14:textId="77777777" w:rsidR="00A35507" w:rsidRDefault="00A35507" w:rsidP="00A466BD">
      <w:pPr>
        <w:autoSpaceDE w:val="0"/>
        <w:autoSpaceDN w:val="0"/>
        <w:adjustRightInd w:val="0"/>
        <w:spacing w:after="0" w:line="360" w:lineRule="auto"/>
        <w:jc w:val="both"/>
        <w:rPr>
          <w:rFonts w:ascii="Arial" w:hAnsi="Arial" w:cs="Arial"/>
        </w:rPr>
      </w:pPr>
    </w:p>
    <w:p w14:paraId="2EDCD5AD" w14:textId="77777777" w:rsidR="00D63CFA" w:rsidRDefault="00094EDA" w:rsidP="00A466BD">
      <w:pPr>
        <w:autoSpaceDE w:val="0"/>
        <w:autoSpaceDN w:val="0"/>
        <w:adjustRightInd w:val="0"/>
        <w:spacing w:after="0" w:line="360" w:lineRule="auto"/>
        <w:jc w:val="both"/>
        <w:rPr>
          <w:rFonts w:ascii="Arial" w:hAnsi="Arial" w:cs="Arial"/>
        </w:rPr>
      </w:pPr>
      <w:r>
        <w:rPr>
          <w:rFonts w:ascii="Arial" w:hAnsi="Arial" w:cs="Arial"/>
        </w:rPr>
        <w:t xml:space="preserve">En </w:t>
      </w:r>
      <w:r w:rsidR="00A466BD" w:rsidRPr="00D75936">
        <w:rPr>
          <w:rFonts w:ascii="Arial" w:hAnsi="Arial" w:cs="Arial"/>
        </w:rPr>
        <w:t xml:space="preserve">los Lineamientos de la Estrategia Integral de Asistencia Social Alimentaria 2015 </w:t>
      </w:r>
      <w:r>
        <w:rPr>
          <w:rFonts w:ascii="Arial" w:hAnsi="Arial" w:cs="Arial"/>
        </w:rPr>
        <w:t xml:space="preserve">se </w:t>
      </w:r>
      <w:r w:rsidR="00A466BD" w:rsidRPr="00D75936">
        <w:rPr>
          <w:rFonts w:ascii="Arial" w:hAnsi="Arial" w:cs="Arial"/>
        </w:rPr>
        <w:t>establece la obligación a los Sistemas Estatales del DIF de “</w:t>
      </w:r>
      <w:r w:rsidR="00A466BD" w:rsidRPr="00D75936">
        <w:rPr>
          <w:rFonts w:ascii="Arial" w:hAnsi="Arial" w:cs="Arial"/>
          <w:i/>
        </w:rPr>
        <w:t>elaborar reglas de operación por programa, con el propósito de transparentar y normar la distribución y entrega de los apoyos alimentarios, de acuerdo con lo establecido en el artículo 77 de la Ley Federal de Presupuesto y Responsabilidad Hacendaria</w:t>
      </w:r>
      <w:r w:rsidR="00A466BD" w:rsidRPr="00D75936">
        <w:rPr>
          <w:rFonts w:ascii="Arial" w:hAnsi="Arial" w:cs="Arial"/>
        </w:rPr>
        <w:t>”</w:t>
      </w:r>
      <w:r w:rsidR="00A466BD" w:rsidRPr="00D75936">
        <w:rPr>
          <w:rStyle w:val="Refdenotaalpie"/>
          <w:rFonts w:ascii="Arial" w:hAnsi="Arial" w:cs="Arial"/>
        </w:rPr>
        <w:footnoteReference w:id="17"/>
      </w:r>
      <w:r w:rsidR="00A466BD" w:rsidRPr="00D75936">
        <w:rPr>
          <w:rFonts w:ascii="Arial" w:hAnsi="Arial" w:cs="Arial"/>
        </w:rPr>
        <w:t xml:space="preserve">. </w:t>
      </w:r>
    </w:p>
    <w:p w14:paraId="7A14534B" w14:textId="77777777" w:rsidR="00D63CFA" w:rsidRDefault="00D63CFA" w:rsidP="00A466BD">
      <w:pPr>
        <w:autoSpaceDE w:val="0"/>
        <w:autoSpaceDN w:val="0"/>
        <w:adjustRightInd w:val="0"/>
        <w:spacing w:after="0" w:line="360" w:lineRule="auto"/>
        <w:jc w:val="both"/>
        <w:rPr>
          <w:rFonts w:ascii="Arial" w:hAnsi="Arial" w:cs="Arial"/>
        </w:rPr>
      </w:pPr>
    </w:p>
    <w:p w14:paraId="5ABCADA5" w14:textId="77777777" w:rsidR="00D63CFA" w:rsidRDefault="00D63CFA" w:rsidP="00A466BD">
      <w:pPr>
        <w:autoSpaceDE w:val="0"/>
        <w:autoSpaceDN w:val="0"/>
        <w:adjustRightInd w:val="0"/>
        <w:spacing w:after="0" w:line="360" w:lineRule="auto"/>
        <w:jc w:val="both"/>
        <w:rPr>
          <w:rFonts w:ascii="Arial" w:hAnsi="Arial" w:cs="Arial"/>
        </w:rPr>
      </w:pPr>
      <w:r w:rsidRPr="00D75936">
        <w:rPr>
          <w:rFonts w:ascii="Arial" w:hAnsi="Arial" w:cs="Arial"/>
        </w:rPr>
        <w:t xml:space="preserve">La EIASA establece que las Reglas de Operación deberán señalar las atribuciones, derechos y obligaciones del Sistema Estatal DIF, los Sistemas Municipales DIF y los beneficiarios, además que deben contemplar alternativas para la operación de los programas en caso de presentarse alguna contingencia que afecte a algún sector de la población en el estado. </w:t>
      </w:r>
    </w:p>
    <w:p w14:paraId="2CB5F5D5" w14:textId="77777777" w:rsidR="00D63CFA" w:rsidRDefault="00D63CFA" w:rsidP="00A466BD">
      <w:pPr>
        <w:autoSpaceDE w:val="0"/>
        <w:autoSpaceDN w:val="0"/>
        <w:adjustRightInd w:val="0"/>
        <w:spacing w:after="0" w:line="360" w:lineRule="auto"/>
        <w:jc w:val="both"/>
        <w:rPr>
          <w:rFonts w:ascii="Arial" w:hAnsi="Arial" w:cs="Arial"/>
        </w:rPr>
      </w:pPr>
    </w:p>
    <w:p w14:paraId="72240208" w14:textId="3EDCE7CE" w:rsidR="00A466BD"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En 2015, el</w:t>
      </w:r>
      <w:r w:rsidR="00183E66">
        <w:rPr>
          <w:rFonts w:ascii="Arial" w:hAnsi="Arial" w:cs="Arial"/>
        </w:rPr>
        <w:t xml:space="preserve"> Gobierno del Estado </w:t>
      </w:r>
      <w:r w:rsidRPr="00D75936">
        <w:rPr>
          <w:rFonts w:ascii="Arial" w:hAnsi="Arial" w:cs="Arial"/>
        </w:rPr>
        <w:t>contaba con reglas</w:t>
      </w:r>
      <w:r w:rsidR="00094EDA">
        <w:rPr>
          <w:rFonts w:ascii="Arial" w:hAnsi="Arial" w:cs="Arial"/>
        </w:rPr>
        <w:t xml:space="preserve"> de operación</w:t>
      </w:r>
      <w:r w:rsidR="00183E66">
        <w:rPr>
          <w:rFonts w:ascii="Arial" w:hAnsi="Arial" w:cs="Arial"/>
        </w:rPr>
        <w:t>, pero éstas sólo se publicaron en el sitio de internet del DIF estatal, siendo las que se aplicaron para dicho ejercicio. E</w:t>
      </w:r>
      <w:r w:rsidRPr="00D75936">
        <w:rPr>
          <w:rFonts w:ascii="Arial" w:hAnsi="Arial" w:cs="Arial"/>
        </w:rPr>
        <w:t>l 18 de junio de 2016 se publicó el decreto 398/2016 por el que se regula el Programa Presupuestario Carencia por Acceso a la Alimentación.</w:t>
      </w:r>
      <w:r w:rsidR="00EF3640">
        <w:rPr>
          <w:rFonts w:ascii="Arial" w:hAnsi="Arial" w:cs="Arial"/>
        </w:rPr>
        <w:t xml:space="preserve"> E</w:t>
      </w:r>
      <w:r w:rsidR="00901AF8">
        <w:rPr>
          <w:rFonts w:ascii="Arial" w:hAnsi="Arial" w:cs="Arial"/>
        </w:rPr>
        <w:t>s importante mencionar que</w:t>
      </w:r>
      <w:r w:rsidR="00EF3640">
        <w:rPr>
          <w:rFonts w:ascii="Arial" w:hAnsi="Arial" w:cs="Arial"/>
        </w:rPr>
        <w:t>, d</w:t>
      </w:r>
      <w:r w:rsidRPr="00D75936">
        <w:rPr>
          <w:rFonts w:ascii="Arial" w:hAnsi="Arial" w:cs="Arial"/>
        </w:rPr>
        <w:t xml:space="preserve">ado que la EIASA se </w:t>
      </w:r>
      <w:r w:rsidR="00EF3640">
        <w:rPr>
          <w:rFonts w:ascii="Arial" w:hAnsi="Arial" w:cs="Arial"/>
        </w:rPr>
        <w:t xml:space="preserve">actualiza </w:t>
      </w:r>
      <w:r w:rsidRPr="00D75936">
        <w:rPr>
          <w:rFonts w:ascii="Arial" w:hAnsi="Arial" w:cs="Arial"/>
        </w:rPr>
        <w:t>año con año</w:t>
      </w:r>
      <w:r w:rsidR="00EF3640">
        <w:rPr>
          <w:rFonts w:ascii="Arial" w:hAnsi="Arial" w:cs="Arial"/>
        </w:rPr>
        <w:t>,</w:t>
      </w:r>
      <w:r w:rsidRPr="00D75936">
        <w:rPr>
          <w:rFonts w:ascii="Arial" w:hAnsi="Arial" w:cs="Arial"/>
        </w:rPr>
        <w:t xml:space="preserve"> se recomienda una revisión y actualización constante de la</w:t>
      </w:r>
      <w:r w:rsidR="00EF3640">
        <w:rPr>
          <w:rFonts w:ascii="Arial" w:hAnsi="Arial" w:cs="Arial"/>
        </w:rPr>
        <w:t>s reglas de operación</w:t>
      </w:r>
      <w:r w:rsidRPr="00D75936">
        <w:rPr>
          <w:rFonts w:ascii="Arial" w:hAnsi="Arial" w:cs="Arial"/>
        </w:rPr>
        <w:t xml:space="preserve"> del programa presupuestario para </w:t>
      </w:r>
      <w:r w:rsidR="00EF3640">
        <w:rPr>
          <w:rFonts w:ascii="Arial" w:hAnsi="Arial" w:cs="Arial"/>
        </w:rPr>
        <w:t xml:space="preserve">que se </w:t>
      </w:r>
      <w:r w:rsidRPr="00D75936">
        <w:rPr>
          <w:rFonts w:ascii="Arial" w:hAnsi="Arial" w:cs="Arial"/>
        </w:rPr>
        <w:t>manten</w:t>
      </w:r>
      <w:r w:rsidR="00EF3640">
        <w:rPr>
          <w:rFonts w:ascii="Arial" w:hAnsi="Arial" w:cs="Arial"/>
        </w:rPr>
        <w:t>ga alineado a lo dispuesto en la e</w:t>
      </w:r>
      <w:r w:rsidRPr="00D75936">
        <w:rPr>
          <w:rFonts w:ascii="Arial" w:hAnsi="Arial" w:cs="Arial"/>
        </w:rPr>
        <w:t>strategia</w:t>
      </w:r>
      <w:r w:rsidR="00EF3640">
        <w:rPr>
          <w:rFonts w:ascii="Arial" w:hAnsi="Arial" w:cs="Arial"/>
        </w:rPr>
        <w:t xml:space="preserve"> nacional</w:t>
      </w:r>
      <w:r w:rsidRPr="00D75936">
        <w:rPr>
          <w:rFonts w:ascii="Arial" w:hAnsi="Arial" w:cs="Arial"/>
        </w:rPr>
        <w:t>.</w:t>
      </w:r>
    </w:p>
    <w:p w14:paraId="3E555027" w14:textId="77777777" w:rsidR="00EC1A01" w:rsidRDefault="00EC1A01" w:rsidP="00A466BD">
      <w:pPr>
        <w:autoSpaceDE w:val="0"/>
        <w:autoSpaceDN w:val="0"/>
        <w:adjustRightInd w:val="0"/>
        <w:spacing w:after="0" w:line="360" w:lineRule="auto"/>
        <w:jc w:val="both"/>
        <w:rPr>
          <w:rFonts w:ascii="Arial" w:hAnsi="Arial" w:cs="Arial"/>
        </w:rPr>
      </w:pPr>
    </w:p>
    <w:p w14:paraId="69F0CA66" w14:textId="559189EA" w:rsidR="00EC1A01" w:rsidRPr="00EC1A01" w:rsidRDefault="00EC1A01" w:rsidP="00A466BD">
      <w:pPr>
        <w:autoSpaceDE w:val="0"/>
        <w:autoSpaceDN w:val="0"/>
        <w:adjustRightInd w:val="0"/>
        <w:spacing w:after="0" w:line="360" w:lineRule="auto"/>
        <w:jc w:val="both"/>
        <w:rPr>
          <w:rFonts w:ascii="Arial" w:hAnsi="Arial" w:cs="Arial"/>
          <w:b/>
        </w:rPr>
      </w:pPr>
      <w:r w:rsidRPr="00EC1A01">
        <w:rPr>
          <w:rFonts w:ascii="Arial" w:hAnsi="Arial" w:cs="Arial"/>
          <w:b/>
        </w:rPr>
        <w:t>FAM Infraestructura Educativa</w:t>
      </w:r>
    </w:p>
    <w:p w14:paraId="6A6ED188" w14:textId="77777777" w:rsidR="00A466BD" w:rsidRPr="00D75936" w:rsidRDefault="00A466BD" w:rsidP="00A466BD">
      <w:pPr>
        <w:autoSpaceDE w:val="0"/>
        <w:autoSpaceDN w:val="0"/>
        <w:adjustRightInd w:val="0"/>
        <w:spacing w:after="0" w:line="360" w:lineRule="auto"/>
        <w:jc w:val="both"/>
        <w:rPr>
          <w:rFonts w:ascii="Arial" w:hAnsi="Arial" w:cs="Arial"/>
        </w:rPr>
      </w:pPr>
    </w:p>
    <w:p w14:paraId="38694C83" w14:textId="30B2AE3D" w:rsidR="00A466BD" w:rsidRPr="00D75936" w:rsidRDefault="00EC1A01" w:rsidP="00A466BD">
      <w:pPr>
        <w:autoSpaceDE w:val="0"/>
        <w:autoSpaceDN w:val="0"/>
        <w:adjustRightInd w:val="0"/>
        <w:spacing w:after="0" w:line="360" w:lineRule="auto"/>
        <w:jc w:val="both"/>
        <w:rPr>
          <w:rFonts w:ascii="Arial" w:hAnsi="Arial" w:cs="Arial"/>
        </w:rPr>
      </w:pPr>
      <w:r>
        <w:rPr>
          <w:rFonts w:ascii="Arial" w:hAnsi="Arial" w:cs="Arial"/>
        </w:rPr>
        <w:t>E</w:t>
      </w:r>
      <w:r w:rsidR="00A466BD" w:rsidRPr="00D75936">
        <w:rPr>
          <w:rFonts w:ascii="Arial" w:hAnsi="Arial" w:cs="Arial"/>
        </w:rPr>
        <w:t xml:space="preserve">l artículo 77 de la Ley Federal de Presupuesto y Responsabilidad Hacendaria establece que en el Presupuesto de Egresos de la Federación se deben establecer los programas a través de los cuales se otorgarán subsidios y aquellos programas que deberán sujetarse a reglas de operación. Siendo que el PEF 2015 no clasifica a los programas presupuestarios del </w:t>
      </w:r>
      <w:r w:rsidR="00092EC9">
        <w:rPr>
          <w:rFonts w:ascii="Arial" w:hAnsi="Arial" w:cs="Arial"/>
        </w:rPr>
        <w:t>subfondo como sujetos a reglas de o</w:t>
      </w:r>
      <w:r w:rsidR="00A466BD" w:rsidRPr="00D75936">
        <w:rPr>
          <w:rFonts w:ascii="Arial" w:hAnsi="Arial" w:cs="Arial"/>
        </w:rPr>
        <w:t>peración, luego entonces es congruente la ausencia del documento.</w:t>
      </w:r>
    </w:p>
    <w:p w14:paraId="3AA90BF7" w14:textId="77777777" w:rsidR="00A466BD" w:rsidRPr="00D75936" w:rsidRDefault="00A466BD" w:rsidP="00A466BD">
      <w:pPr>
        <w:autoSpaceDE w:val="0"/>
        <w:autoSpaceDN w:val="0"/>
        <w:adjustRightInd w:val="0"/>
        <w:spacing w:after="0" w:line="360" w:lineRule="auto"/>
        <w:jc w:val="both"/>
        <w:rPr>
          <w:rFonts w:ascii="Arial" w:hAnsi="Arial" w:cs="Arial"/>
        </w:rPr>
      </w:pPr>
    </w:p>
    <w:p w14:paraId="023CDC6C" w14:textId="3F5DD024" w:rsidR="00A466BD"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lastRenderedPageBreak/>
        <w:t>En el ámbito federal, como re</w:t>
      </w:r>
      <w:r w:rsidR="00D357C8">
        <w:rPr>
          <w:rFonts w:ascii="Arial" w:hAnsi="Arial" w:cs="Arial"/>
        </w:rPr>
        <w:t>gulación adicional, se encontró existe</w:t>
      </w:r>
      <w:r w:rsidRPr="00D75936">
        <w:rPr>
          <w:rFonts w:ascii="Arial" w:hAnsi="Arial" w:cs="Arial"/>
        </w:rPr>
        <w:t xml:space="preserve"> el Programa Integral de Fortalecimiento Institucional y la no</w:t>
      </w:r>
      <w:r w:rsidR="00F1796A">
        <w:rPr>
          <w:rFonts w:ascii="Arial" w:hAnsi="Arial" w:cs="Arial"/>
        </w:rPr>
        <w:t>rma NMX-R-021-SCFI-2013 relativa</w:t>
      </w:r>
      <w:r w:rsidRPr="00D75936">
        <w:rPr>
          <w:rFonts w:ascii="Arial" w:hAnsi="Arial" w:cs="Arial"/>
        </w:rPr>
        <w:t xml:space="preserve"> a la calidad de la infraestructura física educativa.</w:t>
      </w:r>
      <w:r w:rsidR="00DA2916">
        <w:rPr>
          <w:rFonts w:ascii="Arial" w:hAnsi="Arial" w:cs="Arial"/>
        </w:rPr>
        <w:t xml:space="preserve"> En el ámbito local se encontraron</w:t>
      </w:r>
      <w:r w:rsidR="003E7AF5">
        <w:rPr>
          <w:rFonts w:ascii="Arial" w:hAnsi="Arial" w:cs="Arial"/>
        </w:rPr>
        <w:t>, además,</w:t>
      </w:r>
      <w:r w:rsidR="00DA2916">
        <w:rPr>
          <w:rFonts w:ascii="Arial" w:hAnsi="Arial" w:cs="Arial"/>
        </w:rPr>
        <w:t xml:space="preserve"> los lineamientos de los p</w:t>
      </w:r>
      <w:r w:rsidRPr="00D75936">
        <w:rPr>
          <w:rFonts w:ascii="Arial" w:hAnsi="Arial" w:cs="Arial"/>
        </w:rPr>
        <w:t>rograma</w:t>
      </w:r>
      <w:r w:rsidR="00DA2916">
        <w:rPr>
          <w:rFonts w:ascii="Arial" w:hAnsi="Arial" w:cs="Arial"/>
        </w:rPr>
        <w:t>s</w:t>
      </w:r>
      <w:r w:rsidRPr="00D75936">
        <w:rPr>
          <w:rFonts w:ascii="Arial" w:hAnsi="Arial" w:cs="Arial"/>
        </w:rPr>
        <w:t xml:space="preserve"> para el Mantenimiento Emergente de la Infraestructura de Escuelas de Educación Básica y para la Rehabilitación de la Infraestructura Física Educativa.</w:t>
      </w:r>
    </w:p>
    <w:p w14:paraId="07BDE9D8" w14:textId="77777777" w:rsidR="00F1796A" w:rsidRPr="00D75936" w:rsidRDefault="00F1796A" w:rsidP="00A466BD">
      <w:pPr>
        <w:autoSpaceDE w:val="0"/>
        <w:autoSpaceDN w:val="0"/>
        <w:adjustRightInd w:val="0"/>
        <w:spacing w:after="0" w:line="360" w:lineRule="auto"/>
        <w:jc w:val="both"/>
        <w:rPr>
          <w:rFonts w:ascii="Arial" w:hAnsi="Arial" w:cs="Arial"/>
        </w:rPr>
      </w:pPr>
    </w:p>
    <w:p w14:paraId="14D6B1BB" w14:textId="74753812"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 xml:space="preserve">Por tanto, se recomienda impulsar ante las autoridades federales la regulación de la operación del </w:t>
      </w:r>
      <w:r w:rsidR="006D6CA2">
        <w:rPr>
          <w:rFonts w:ascii="Arial" w:hAnsi="Arial" w:cs="Arial"/>
        </w:rPr>
        <w:t>subf</w:t>
      </w:r>
      <w:r w:rsidRPr="00D75936">
        <w:rPr>
          <w:rFonts w:ascii="Arial" w:hAnsi="Arial" w:cs="Arial"/>
        </w:rPr>
        <w:t>ondo o</w:t>
      </w:r>
      <w:r w:rsidR="006D6CA2">
        <w:rPr>
          <w:rFonts w:ascii="Arial" w:hAnsi="Arial" w:cs="Arial"/>
        </w:rPr>
        <w:t>,</w:t>
      </w:r>
      <w:r w:rsidRPr="00D75936">
        <w:rPr>
          <w:rFonts w:ascii="Arial" w:hAnsi="Arial" w:cs="Arial"/>
        </w:rPr>
        <w:t xml:space="preserve"> en su defecto, respetando la Ley de Coordinación Fiscal, el establecimiento de</w:t>
      </w:r>
      <w:r w:rsidR="006D6CA2">
        <w:rPr>
          <w:rFonts w:ascii="Arial" w:hAnsi="Arial" w:cs="Arial"/>
        </w:rPr>
        <w:t xml:space="preserve"> un marco normativo estatal, que permita establecer en un mismo instrumento legal las medidas en materia de construcción, rehabilitación y mantenimiento de la infraestructura educativa. De esta manera se impulsaría</w:t>
      </w:r>
      <w:r w:rsidRPr="00D75936">
        <w:rPr>
          <w:rFonts w:ascii="Arial" w:hAnsi="Arial" w:cs="Arial"/>
        </w:rPr>
        <w:t xml:space="preserve"> una mayor eficiencia en el ejercicio de los recursos.</w:t>
      </w:r>
    </w:p>
    <w:p w14:paraId="0B6D110D" w14:textId="77777777" w:rsidR="00A466BD" w:rsidRDefault="00A466BD" w:rsidP="00A466BD">
      <w:pPr>
        <w:autoSpaceDE w:val="0"/>
        <w:autoSpaceDN w:val="0"/>
        <w:adjustRightInd w:val="0"/>
        <w:spacing w:after="0" w:line="360" w:lineRule="auto"/>
        <w:jc w:val="both"/>
        <w:rPr>
          <w:rFonts w:ascii="Arial" w:hAnsi="Arial" w:cs="Arial"/>
          <w:b/>
          <w:color w:val="404040" w:themeColor="text1" w:themeTint="BF"/>
        </w:rPr>
      </w:pPr>
    </w:p>
    <w:p w14:paraId="7233E973" w14:textId="77777777" w:rsidR="00A466BD" w:rsidRDefault="00A466BD" w:rsidP="00A466BD">
      <w:pPr>
        <w:rPr>
          <w:rFonts w:ascii="Arial" w:hAnsi="Arial" w:cs="Arial"/>
          <w:b/>
          <w:color w:val="404040" w:themeColor="text1" w:themeTint="BF"/>
        </w:rPr>
      </w:pPr>
      <w:r>
        <w:rPr>
          <w:rFonts w:ascii="Arial" w:hAnsi="Arial" w:cs="Arial"/>
          <w:b/>
          <w:color w:val="404040" w:themeColor="text1" w:themeTint="BF"/>
        </w:rPr>
        <w:br w:type="page"/>
      </w:r>
    </w:p>
    <w:p w14:paraId="4C8FD6CA" w14:textId="77777777" w:rsidR="00A466BD" w:rsidRPr="00D75936" w:rsidRDefault="00A466BD" w:rsidP="00A466BD">
      <w:pPr>
        <w:autoSpaceDE w:val="0"/>
        <w:autoSpaceDN w:val="0"/>
        <w:adjustRightInd w:val="0"/>
        <w:spacing w:after="0" w:line="360" w:lineRule="auto"/>
        <w:jc w:val="both"/>
        <w:rPr>
          <w:rFonts w:ascii="Arial" w:hAnsi="Arial" w:cs="Arial"/>
          <w:b/>
        </w:rPr>
      </w:pPr>
      <w:r w:rsidRPr="00D75936">
        <w:rPr>
          <w:rFonts w:ascii="Arial" w:hAnsi="Arial" w:cs="Arial"/>
          <w:b/>
        </w:rPr>
        <w:lastRenderedPageBreak/>
        <w:t>10. Recursos del Fondo</w:t>
      </w:r>
    </w:p>
    <w:p w14:paraId="452FE085" w14:textId="77777777" w:rsidR="00A466BD" w:rsidRPr="00D75936" w:rsidRDefault="00A466BD" w:rsidP="00112BC5">
      <w:pPr>
        <w:spacing w:after="0" w:line="360" w:lineRule="auto"/>
        <w:jc w:val="both"/>
        <w:rPr>
          <w:rFonts w:ascii="Arial" w:hAnsi="Arial" w:cs="Arial"/>
        </w:rPr>
      </w:pPr>
    </w:p>
    <w:p w14:paraId="44093440" w14:textId="77777777" w:rsidR="00A814D8" w:rsidRPr="00A814D8" w:rsidRDefault="00A814D8" w:rsidP="00A466BD">
      <w:pPr>
        <w:spacing w:line="360" w:lineRule="auto"/>
        <w:jc w:val="both"/>
        <w:rPr>
          <w:rFonts w:ascii="Arial" w:hAnsi="Arial" w:cs="Arial"/>
          <w:b/>
        </w:rPr>
      </w:pPr>
      <w:r w:rsidRPr="00A814D8">
        <w:rPr>
          <w:rFonts w:ascii="Arial" w:hAnsi="Arial" w:cs="Arial"/>
          <w:b/>
        </w:rPr>
        <w:t>FAM Asistencia Social</w:t>
      </w:r>
    </w:p>
    <w:p w14:paraId="58C51FB0" w14:textId="562C3977" w:rsidR="00A466BD" w:rsidRDefault="00A814D8" w:rsidP="00A466BD">
      <w:pPr>
        <w:spacing w:line="360" w:lineRule="auto"/>
        <w:jc w:val="both"/>
        <w:rPr>
          <w:rFonts w:ascii="Arial" w:hAnsi="Arial" w:cs="Arial"/>
        </w:rPr>
      </w:pPr>
      <w:r>
        <w:rPr>
          <w:rFonts w:ascii="Arial" w:hAnsi="Arial" w:cs="Arial"/>
        </w:rPr>
        <w:t>E</w:t>
      </w:r>
      <w:r w:rsidR="00A466BD" w:rsidRPr="00D75936">
        <w:rPr>
          <w:rFonts w:ascii="Arial" w:hAnsi="Arial" w:cs="Arial"/>
        </w:rPr>
        <w:t>l</w:t>
      </w:r>
      <w:r>
        <w:rPr>
          <w:rFonts w:ascii="Arial" w:hAnsi="Arial" w:cs="Arial"/>
        </w:rPr>
        <w:t xml:space="preserve"> subfondo </w:t>
      </w:r>
      <w:r w:rsidR="00A466BD" w:rsidRPr="00D75936">
        <w:rPr>
          <w:rFonts w:ascii="Arial" w:hAnsi="Arial" w:cs="Arial"/>
        </w:rPr>
        <w:t>muestra</w:t>
      </w:r>
      <w:r>
        <w:rPr>
          <w:rFonts w:ascii="Arial" w:hAnsi="Arial" w:cs="Arial"/>
        </w:rPr>
        <w:t xml:space="preserve"> d</w:t>
      </w:r>
      <w:r w:rsidRPr="00D75936">
        <w:rPr>
          <w:rFonts w:ascii="Arial" w:hAnsi="Arial" w:cs="Arial"/>
        </w:rPr>
        <w:t>e 2013 a 2015</w:t>
      </w:r>
      <w:r w:rsidR="00A466BD" w:rsidRPr="00D75936">
        <w:rPr>
          <w:rFonts w:ascii="Arial" w:hAnsi="Arial" w:cs="Arial"/>
        </w:rPr>
        <w:t xml:space="preserve"> un crecimiento acumulado de 9.43% en el monto de los recursos ejercidos. No obstante, en 2015 se presentó un crecimiento marginal, de menos de 1%, en comparación con los recursos ejercidos en 2014.</w:t>
      </w:r>
    </w:p>
    <w:p w14:paraId="79A5705B" w14:textId="77777777" w:rsidR="00EE15ED" w:rsidRPr="00D75936" w:rsidRDefault="00EE15ED" w:rsidP="00EE15ED">
      <w:pPr>
        <w:spacing w:after="0" w:line="360" w:lineRule="auto"/>
        <w:jc w:val="both"/>
        <w:rPr>
          <w:rFonts w:ascii="Arial" w:hAnsi="Arial" w:cs="Arial"/>
        </w:rPr>
      </w:pPr>
    </w:p>
    <w:tbl>
      <w:tblPr>
        <w:tblW w:w="98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299"/>
        <w:gridCol w:w="1480"/>
        <w:gridCol w:w="1701"/>
        <w:gridCol w:w="1701"/>
        <w:gridCol w:w="993"/>
        <w:gridCol w:w="1701"/>
        <w:gridCol w:w="985"/>
      </w:tblGrid>
      <w:tr w:rsidR="00A466BD" w:rsidRPr="00212E80" w14:paraId="1DAEDD79" w14:textId="77777777" w:rsidTr="007A7C92">
        <w:trPr>
          <w:trHeight w:val="743"/>
          <w:jc w:val="center"/>
        </w:trPr>
        <w:tc>
          <w:tcPr>
            <w:tcW w:w="9860" w:type="dxa"/>
            <w:gridSpan w:val="7"/>
            <w:shd w:val="clear" w:color="auto" w:fill="808080" w:themeFill="background1" w:themeFillShade="80"/>
          </w:tcPr>
          <w:p w14:paraId="1D5D86D2" w14:textId="77777777" w:rsidR="00A466BD" w:rsidRPr="00D24A5A" w:rsidRDefault="00A466BD" w:rsidP="00A84453">
            <w:pPr>
              <w:spacing w:after="0" w:line="360" w:lineRule="auto"/>
              <w:jc w:val="center"/>
              <w:rPr>
                <w:rFonts w:ascii="Arial" w:eastAsia="Times New Roman" w:hAnsi="Arial" w:cs="Arial"/>
                <w:b/>
                <w:color w:val="FFFFFF" w:themeColor="background1"/>
                <w:sz w:val="20"/>
                <w:szCs w:val="20"/>
                <w:lang w:eastAsia="es-MX"/>
              </w:rPr>
            </w:pPr>
            <w:r w:rsidRPr="00D24A5A">
              <w:rPr>
                <w:rFonts w:ascii="Arial" w:eastAsia="Times New Roman" w:hAnsi="Arial" w:cs="Arial"/>
                <w:b/>
                <w:color w:val="FFFFFF" w:themeColor="background1"/>
                <w:sz w:val="20"/>
                <w:szCs w:val="20"/>
                <w:lang w:eastAsia="es-MX"/>
              </w:rPr>
              <w:t xml:space="preserve">TABLA </w:t>
            </w:r>
            <w:r>
              <w:rPr>
                <w:rFonts w:ascii="Arial" w:eastAsia="Times New Roman" w:hAnsi="Arial" w:cs="Arial"/>
                <w:b/>
                <w:color w:val="FFFFFF" w:themeColor="background1"/>
                <w:sz w:val="20"/>
                <w:szCs w:val="20"/>
                <w:lang w:eastAsia="es-MX"/>
              </w:rPr>
              <w:t>15</w:t>
            </w:r>
          </w:p>
          <w:p w14:paraId="2809DEA3" w14:textId="77777777" w:rsidR="00A466BD" w:rsidRPr="00D24A5A" w:rsidRDefault="00A466BD" w:rsidP="00A84453">
            <w:pPr>
              <w:spacing w:after="0" w:line="360" w:lineRule="auto"/>
              <w:jc w:val="center"/>
              <w:rPr>
                <w:rFonts w:ascii="Arial" w:eastAsia="Times New Roman" w:hAnsi="Arial" w:cs="Arial"/>
                <w:b/>
                <w:color w:val="FFFFFF" w:themeColor="background1"/>
                <w:sz w:val="20"/>
                <w:szCs w:val="20"/>
                <w:lang w:eastAsia="es-MX"/>
              </w:rPr>
            </w:pPr>
            <w:r w:rsidRPr="00D24A5A">
              <w:rPr>
                <w:rFonts w:ascii="Arial" w:eastAsia="Times New Roman" w:hAnsi="Arial" w:cs="Arial"/>
                <w:b/>
                <w:color w:val="FFFFFF" w:themeColor="background1"/>
                <w:sz w:val="20"/>
                <w:szCs w:val="20"/>
                <w:lang w:eastAsia="es-MX"/>
              </w:rPr>
              <w:t>INFORMACIÓN PRESUPUESTAL DE FAM ASISTENCIA SOCIAL</w:t>
            </w:r>
          </w:p>
        </w:tc>
      </w:tr>
      <w:tr w:rsidR="00A466BD" w:rsidRPr="00C91123" w14:paraId="157F8115" w14:textId="77777777" w:rsidTr="00501E07">
        <w:trPr>
          <w:trHeight w:val="313"/>
          <w:jc w:val="center"/>
        </w:trPr>
        <w:tc>
          <w:tcPr>
            <w:tcW w:w="1299" w:type="dxa"/>
            <w:shd w:val="clear" w:color="auto" w:fill="D9D9D9" w:themeFill="background1" w:themeFillShade="D9"/>
            <w:noWrap/>
            <w:vAlign w:val="center"/>
          </w:tcPr>
          <w:p w14:paraId="58731EA8"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CICLO DEL RECURSO</w:t>
            </w:r>
          </w:p>
        </w:tc>
        <w:tc>
          <w:tcPr>
            <w:tcW w:w="1480" w:type="dxa"/>
            <w:shd w:val="clear" w:color="auto" w:fill="D9D9D9" w:themeFill="background1" w:themeFillShade="D9"/>
            <w:vAlign w:val="center"/>
          </w:tcPr>
          <w:p w14:paraId="536BF99B"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TIPO DE RECURSO</w:t>
            </w:r>
          </w:p>
        </w:tc>
        <w:tc>
          <w:tcPr>
            <w:tcW w:w="1701" w:type="dxa"/>
            <w:shd w:val="clear" w:color="auto" w:fill="D9D9D9" w:themeFill="background1" w:themeFillShade="D9"/>
            <w:vAlign w:val="center"/>
          </w:tcPr>
          <w:p w14:paraId="7053A2B2"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APROBADO</w:t>
            </w:r>
          </w:p>
          <w:p w14:paraId="53957C60"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(A)</w:t>
            </w:r>
          </w:p>
        </w:tc>
        <w:tc>
          <w:tcPr>
            <w:tcW w:w="1701" w:type="dxa"/>
            <w:shd w:val="clear" w:color="auto" w:fill="D9D9D9" w:themeFill="background1" w:themeFillShade="D9"/>
            <w:vAlign w:val="center"/>
          </w:tcPr>
          <w:p w14:paraId="28D15681"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MODIFICADO</w:t>
            </w:r>
          </w:p>
          <w:p w14:paraId="01F04E5C"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(B)</w:t>
            </w:r>
          </w:p>
        </w:tc>
        <w:tc>
          <w:tcPr>
            <w:tcW w:w="993" w:type="dxa"/>
            <w:shd w:val="clear" w:color="auto" w:fill="D9D9D9" w:themeFill="background1" w:themeFillShade="D9"/>
            <w:vAlign w:val="center"/>
          </w:tcPr>
          <w:p w14:paraId="7AFADB70" w14:textId="33ED1ADA" w:rsidR="00A466BD" w:rsidRPr="00C91123" w:rsidRDefault="00401425"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VAR</w:t>
            </w:r>
            <w:r w:rsidR="005F7C2B">
              <w:rPr>
                <w:rFonts w:ascii="Arial" w:eastAsia="Times New Roman" w:hAnsi="Arial" w:cs="Arial"/>
                <w:b/>
                <w:color w:val="404040" w:themeColor="text1" w:themeTint="BF"/>
                <w:sz w:val="20"/>
                <w:szCs w:val="20"/>
                <w:lang w:eastAsia="es-MX"/>
              </w:rPr>
              <w:t>. 1</w:t>
            </w:r>
          </w:p>
        </w:tc>
        <w:tc>
          <w:tcPr>
            <w:tcW w:w="1701" w:type="dxa"/>
            <w:shd w:val="clear" w:color="auto" w:fill="D9D9D9" w:themeFill="background1" w:themeFillShade="D9"/>
            <w:vAlign w:val="center"/>
          </w:tcPr>
          <w:p w14:paraId="04C1447D"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EJERCIDO</w:t>
            </w:r>
          </w:p>
          <w:p w14:paraId="056D2FED"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(C)</w:t>
            </w:r>
          </w:p>
        </w:tc>
        <w:tc>
          <w:tcPr>
            <w:tcW w:w="985" w:type="dxa"/>
            <w:shd w:val="clear" w:color="auto" w:fill="D9D9D9" w:themeFill="background1" w:themeFillShade="D9"/>
            <w:vAlign w:val="center"/>
          </w:tcPr>
          <w:p w14:paraId="48D459A2" w14:textId="1489B584" w:rsidR="00A466BD" w:rsidRPr="00C91123" w:rsidRDefault="00401425"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VAR</w:t>
            </w:r>
            <w:r w:rsidR="005F7C2B">
              <w:rPr>
                <w:rFonts w:ascii="Arial" w:eastAsia="Times New Roman" w:hAnsi="Arial" w:cs="Arial"/>
                <w:b/>
                <w:color w:val="404040" w:themeColor="text1" w:themeTint="BF"/>
                <w:sz w:val="20"/>
                <w:szCs w:val="20"/>
                <w:lang w:eastAsia="es-MX"/>
              </w:rPr>
              <w:t>. 2</w:t>
            </w:r>
          </w:p>
        </w:tc>
      </w:tr>
      <w:tr w:rsidR="00A466BD" w:rsidRPr="00C91123" w14:paraId="62184C5D" w14:textId="77777777" w:rsidTr="00501E07">
        <w:trPr>
          <w:trHeight w:val="312"/>
          <w:jc w:val="center"/>
        </w:trPr>
        <w:tc>
          <w:tcPr>
            <w:tcW w:w="1299" w:type="dxa"/>
            <w:shd w:val="clear" w:color="auto" w:fill="auto"/>
            <w:noWrap/>
            <w:vAlign w:val="center"/>
          </w:tcPr>
          <w:p w14:paraId="5787C550"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2013</w:t>
            </w:r>
          </w:p>
        </w:tc>
        <w:tc>
          <w:tcPr>
            <w:tcW w:w="1480" w:type="dxa"/>
            <w:shd w:val="clear" w:color="auto" w:fill="auto"/>
            <w:vAlign w:val="center"/>
          </w:tcPr>
          <w:p w14:paraId="0EA9813B"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 xml:space="preserve">FAM </w:t>
            </w:r>
          </w:p>
          <w:p w14:paraId="17CF6EE1"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Asistencia Social</w:t>
            </w:r>
          </w:p>
        </w:tc>
        <w:tc>
          <w:tcPr>
            <w:tcW w:w="1701" w:type="dxa"/>
            <w:shd w:val="clear" w:color="auto" w:fill="auto"/>
            <w:vAlign w:val="center"/>
          </w:tcPr>
          <w:p w14:paraId="0BDD7B4B"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hAnsi="Arial" w:cs="Arial"/>
                <w:color w:val="404040" w:themeColor="text1" w:themeTint="BF"/>
                <w:sz w:val="20"/>
                <w:szCs w:val="20"/>
              </w:rPr>
              <w:t>$202,796,862.00</w:t>
            </w:r>
          </w:p>
        </w:tc>
        <w:tc>
          <w:tcPr>
            <w:tcW w:w="1701" w:type="dxa"/>
            <w:vAlign w:val="center"/>
          </w:tcPr>
          <w:p w14:paraId="4ACF9FA6" w14:textId="77777777" w:rsidR="00A466BD" w:rsidRPr="00C91123" w:rsidRDefault="00A466BD" w:rsidP="00A84453">
            <w:pPr>
              <w:spacing w:after="0" w:line="360" w:lineRule="auto"/>
              <w:jc w:val="center"/>
              <w:rPr>
                <w:rFonts w:ascii="Arial" w:hAnsi="Arial" w:cs="Arial"/>
                <w:color w:val="404040" w:themeColor="text1" w:themeTint="BF"/>
                <w:sz w:val="20"/>
                <w:szCs w:val="20"/>
              </w:rPr>
            </w:pPr>
            <w:r w:rsidRPr="00C91123">
              <w:rPr>
                <w:rFonts w:ascii="Arial" w:hAnsi="Arial" w:cs="Arial"/>
                <w:color w:val="404040" w:themeColor="text1" w:themeTint="BF"/>
                <w:sz w:val="20"/>
                <w:szCs w:val="20"/>
              </w:rPr>
              <w:t>$203,482,600.00</w:t>
            </w:r>
          </w:p>
        </w:tc>
        <w:tc>
          <w:tcPr>
            <w:tcW w:w="993" w:type="dxa"/>
            <w:shd w:val="clear" w:color="auto" w:fill="auto"/>
            <w:vAlign w:val="center"/>
          </w:tcPr>
          <w:p w14:paraId="1A2C6E03" w14:textId="77777777" w:rsidR="00A466BD" w:rsidRPr="00EC36D2" w:rsidRDefault="00A466BD" w:rsidP="00A84453">
            <w:pPr>
              <w:spacing w:after="0" w:line="360" w:lineRule="auto"/>
              <w:jc w:val="center"/>
              <w:rPr>
                <w:rFonts w:ascii="Arial" w:hAnsi="Arial" w:cs="Arial"/>
                <w:color w:val="404040" w:themeColor="text1" w:themeTint="BF"/>
                <w:sz w:val="20"/>
                <w:szCs w:val="20"/>
              </w:rPr>
            </w:pPr>
            <w:r w:rsidRPr="00EC36D2">
              <w:rPr>
                <w:rFonts w:ascii="Arial" w:hAnsi="Arial" w:cs="Arial"/>
                <w:color w:val="404040" w:themeColor="text1" w:themeTint="BF"/>
                <w:sz w:val="20"/>
                <w:szCs w:val="20"/>
              </w:rPr>
              <w:t>0.34</w:t>
            </w:r>
          </w:p>
        </w:tc>
        <w:tc>
          <w:tcPr>
            <w:tcW w:w="1701" w:type="dxa"/>
            <w:vAlign w:val="center"/>
          </w:tcPr>
          <w:p w14:paraId="3585203D" w14:textId="77777777" w:rsidR="00A466BD" w:rsidRPr="00C91123" w:rsidRDefault="00A466BD" w:rsidP="00A84453">
            <w:pPr>
              <w:spacing w:after="0" w:line="360" w:lineRule="auto"/>
              <w:jc w:val="center"/>
              <w:rPr>
                <w:rFonts w:ascii="Arial" w:hAnsi="Arial" w:cs="Arial"/>
                <w:color w:val="404040" w:themeColor="text1" w:themeTint="BF"/>
                <w:sz w:val="20"/>
                <w:szCs w:val="20"/>
              </w:rPr>
            </w:pPr>
            <w:r w:rsidRPr="00C91123">
              <w:rPr>
                <w:rFonts w:ascii="Arial" w:hAnsi="Arial" w:cs="Arial"/>
                <w:color w:val="404040" w:themeColor="text1" w:themeTint="BF"/>
                <w:sz w:val="20"/>
                <w:szCs w:val="20"/>
              </w:rPr>
              <w:t>$203,482,598.31</w:t>
            </w:r>
          </w:p>
        </w:tc>
        <w:tc>
          <w:tcPr>
            <w:tcW w:w="985" w:type="dxa"/>
            <w:shd w:val="clear" w:color="auto" w:fill="auto"/>
            <w:vAlign w:val="center"/>
          </w:tcPr>
          <w:p w14:paraId="4F329203" w14:textId="77777777" w:rsidR="00A466BD" w:rsidRPr="00FC1BE7" w:rsidRDefault="00A466BD" w:rsidP="00A84453">
            <w:pPr>
              <w:spacing w:after="0" w:line="360" w:lineRule="auto"/>
              <w:jc w:val="center"/>
              <w:rPr>
                <w:rFonts w:ascii="Arial" w:eastAsia="Times New Roman" w:hAnsi="Arial" w:cs="Arial"/>
                <w:color w:val="404040" w:themeColor="text1" w:themeTint="BF"/>
                <w:sz w:val="20"/>
                <w:szCs w:val="20"/>
                <w:lang w:eastAsia="es-MX"/>
              </w:rPr>
            </w:pPr>
            <w:r w:rsidRPr="00FC1BE7">
              <w:rPr>
                <w:rFonts w:ascii="Arial" w:eastAsia="Times New Roman" w:hAnsi="Arial" w:cs="Arial"/>
                <w:color w:val="404040" w:themeColor="text1" w:themeTint="BF"/>
                <w:sz w:val="20"/>
                <w:szCs w:val="20"/>
                <w:lang w:eastAsia="es-MX"/>
              </w:rPr>
              <w:t>0.00</w:t>
            </w:r>
          </w:p>
        </w:tc>
      </w:tr>
      <w:tr w:rsidR="00A466BD" w:rsidRPr="00C91123" w14:paraId="3794C80F" w14:textId="77777777" w:rsidTr="00501E07">
        <w:trPr>
          <w:trHeight w:val="312"/>
          <w:jc w:val="center"/>
        </w:trPr>
        <w:tc>
          <w:tcPr>
            <w:tcW w:w="1299" w:type="dxa"/>
            <w:shd w:val="clear" w:color="auto" w:fill="auto"/>
            <w:noWrap/>
            <w:vAlign w:val="center"/>
          </w:tcPr>
          <w:p w14:paraId="59366C5E"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2014</w:t>
            </w:r>
          </w:p>
        </w:tc>
        <w:tc>
          <w:tcPr>
            <w:tcW w:w="1480" w:type="dxa"/>
            <w:shd w:val="clear" w:color="auto" w:fill="auto"/>
            <w:vAlign w:val="center"/>
          </w:tcPr>
          <w:p w14:paraId="17E83129"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 xml:space="preserve">FAM </w:t>
            </w:r>
          </w:p>
          <w:p w14:paraId="41B2B1A9"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Asistencia Social</w:t>
            </w:r>
          </w:p>
        </w:tc>
        <w:tc>
          <w:tcPr>
            <w:tcW w:w="1701" w:type="dxa"/>
            <w:shd w:val="clear" w:color="auto" w:fill="auto"/>
            <w:vAlign w:val="center"/>
          </w:tcPr>
          <w:p w14:paraId="7F5669F8"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hAnsi="Arial" w:cs="Arial"/>
                <w:color w:val="404040" w:themeColor="text1" w:themeTint="BF"/>
                <w:sz w:val="20"/>
                <w:szCs w:val="20"/>
              </w:rPr>
              <w:t>$223,164,879.00</w:t>
            </w:r>
          </w:p>
        </w:tc>
        <w:tc>
          <w:tcPr>
            <w:tcW w:w="1701" w:type="dxa"/>
            <w:vAlign w:val="center"/>
          </w:tcPr>
          <w:p w14:paraId="312C5D89" w14:textId="77777777" w:rsidR="00A466BD" w:rsidRPr="00C91123" w:rsidRDefault="00A466BD" w:rsidP="00A84453">
            <w:pPr>
              <w:spacing w:after="0" w:line="360" w:lineRule="auto"/>
              <w:jc w:val="center"/>
              <w:rPr>
                <w:rFonts w:ascii="Arial" w:hAnsi="Arial" w:cs="Arial"/>
                <w:color w:val="404040" w:themeColor="text1" w:themeTint="BF"/>
                <w:sz w:val="20"/>
                <w:szCs w:val="20"/>
              </w:rPr>
            </w:pPr>
            <w:r w:rsidRPr="00C91123">
              <w:rPr>
                <w:rFonts w:ascii="Arial" w:hAnsi="Arial" w:cs="Arial"/>
                <w:color w:val="404040" w:themeColor="text1" w:themeTint="BF"/>
                <w:sz w:val="20"/>
                <w:szCs w:val="20"/>
              </w:rPr>
              <w:t>$220,980,833.36</w:t>
            </w:r>
          </w:p>
        </w:tc>
        <w:tc>
          <w:tcPr>
            <w:tcW w:w="993" w:type="dxa"/>
            <w:shd w:val="clear" w:color="auto" w:fill="auto"/>
            <w:vAlign w:val="center"/>
          </w:tcPr>
          <w:p w14:paraId="0E0D0FCA" w14:textId="77777777" w:rsidR="00A466BD" w:rsidRPr="00EC36D2" w:rsidRDefault="00A466BD" w:rsidP="00A84453">
            <w:pPr>
              <w:spacing w:after="0" w:line="360" w:lineRule="auto"/>
              <w:jc w:val="center"/>
              <w:rPr>
                <w:rFonts w:ascii="Arial" w:hAnsi="Arial" w:cs="Arial"/>
                <w:color w:val="404040" w:themeColor="text1" w:themeTint="BF"/>
                <w:sz w:val="20"/>
                <w:szCs w:val="20"/>
              </w:rPr>
            </w:pPr>
            <w:r w:rsidRPr="00EC36D2">
              <w:rPr>
                <w:rFonts w:ascii="Arial" w:hAnsi="Arial" w:cs="Arial"/>
                <w:color w:val="404040" w:themeColor="text1" w:themeTint="BF"/>
                <w:sz w:val="20"/>
                <w:szCs w:val="20"/>
              </w:rPr>
              <w:t>-0.98</w:t>
            </w:r>
          </w:p>
        </w:tc>
        <w:tc>
          <w:tcPr>
            <w:tcW w:w="1701" w:type="dxa"/>
            <w:vAlign w:val="center"/>
          </w:tcPr>
          <w:p w14:paraId="262362A5" w14:textId="77777777" w:rsidR="00A466BD" w:rsidRPr="00C91123" w:rsidRDefault="00A466BD" w:rsidP="00A84453">
            <w:pPr>
              <w:spacing w:after="0" w:line="360" w:lineRule="auto"/>
              <w:jc w:val="center"/>
              <w:rPr>
                <w:rFonts w:ascii="Arial" w:hAnsi="Arial" w:cs="Arial"/>
                <w:color w:val="404040" w:themeColor="text1" w:themeTint="BF"/>
                <w:sz w:val="20"/>
                <w:szCs w:val="20"/>
              </w:rPr>
            </w:pPr>
            <w:r w:rsidRPr="00C91123">
              <w:rPr>
                <w:rFonts w:ascii="Arial" w:hAnsi="Arial" w:cs="Arial"/>
                <w:color w:val="404040" w:themeColor="text1" w:themeTint="BF"/>
                <w:sz w:val="20"/>
                <w:szCs w:val="20"/>
              </w:rPr>
              <w:t>$220,980,784.64</w:t>
            </w:r>
          </w:p>
        </w:tc>
        <w:tc>
          <w:tcPr>
            <w:tcW w:w="985" w:type="dxa"/>
            <w:shd w:val="clear" w:color="auto" w:fill="auto"/>
            <w:vAlign w:val="center"/>
          </w:tcPr>
          <w:p w14:paraId="368C1880" w14:textId="77777777" w:rsidR="00A466BD" w:rsidRPr="00FC1BE7" w:rsidRDefault="00A466BD" w:rsidP="00A84453">
            <w:pPr>
              <w:spacing w:after="0" w:line="360" w:lineRule="auto"/>
              <w:jc w:val="center"/>
              <w:rPr>
                <w:rFonts w:ascii="Arial" w:eastAsia="Times New Roman" w:hAnsi="Arial" w:cs="Arial"/>
                <w:color w:val="404040" w:themeColor="text1" w:themeTint="BF"/>
                <w:sz w:val="20"/>
                <w:szCs w:val="20"/>
                <w:lang w:eastAsia="es-MX"/>
              </w:rPr>
            </w:pPr>
            <w:r w:rsidRPr="00FC1BE7">
              <w:rPr>
                <w:rFonts w:ascii="Arial" w:eastAsia="Times New Roman" w:hAnsi="Arial" w:cs="Arial"/>
                <w:color w:val="404040" w:themeColor="text1" w:themeTint="BF"/>
                <w:sz w:val="20"/>
                <w:szCs w:val="20"/>
                <w:lang w:eastAsia="es-MX"/>
              </w:rPr>
              <w:t>0.00</w:t>
            </w:r>
          </w:p>
        </w:tc>
      </w:tr>
      <w:tr w:rsidR="005F7C2B" w:rsidRPr="00C91123" w14:paraId="7C0D8DCA" w14:textId="77777777" w:rsidTr="005F7C2B">
        <w:trPr>
          <w:trHeight w:val="312"/>
          <w:jc w:val="center"/>
        </w:trPr>
        <w:tc>
          <w:tcPr>
            <w:tcW w:w="1299" w:type="dxa"/>
            <w:tcBorders>
              <w:bottom w:val="single" w:sz="4" w:space="0" w:color="BFBFBF" w:themeColor="background1" w:themeShade="BF"/>
            </w:tcBorders>
            <w:shd w:val="clear" w:color="auto" w:fill="auto"/>
            <w:noWrap/>
            <w:vAlign w:val="center"/>
          </w:tcPr>
          <w:p w14:paraId="0D5EDB11" w14:textId="77777777" w:rsidR="005F7C2B" w:rsidRPr="00C91123" w:rsidRDefault="005F7C2B" w:rsidP="002F7822">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2015</w:t>
            </w:r>
          </w:p>
        </w:tc>
        <w:tc>
          <w:tcPr>
            <w:tcW w:w="1480" w:type="dxa"/>
            <w:tcBorders>
              <w:bottom w:val="single" w:sz="4" w:space="0" w:color="BFBFBF" w:themeColor="background1" w:themeShade="BF"/>
            </w:tcBorders>
            <w:shd w:val="clear" w:color="auto" w:fill="auto"/>
            <w:vAlign w:val="center"/>
          </w:tcPr>
          <w:p w14:paraId="0B06C537" w14:textId="77777777" w:rsidR="005F7C2B" w:rsidRDefault="005F7C2B" w:rsidP="002F7822">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 xml:space="preserve">FAM </w:t>
            </w:r>
          </w:p>
          <w:p w14:paraId="1DC87EA3" w14:textId="77777777" w:rsidR="005F7C2B" w:rsidRPr="00C91123" w:rsidRDefault="005F7C2B" w:rsidP="002F7822">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Asistencia Social</w:t>
            </w:r>
          </w:p>
        </w:tc>
        <w:tc>
          <w:tcPr>
            <w:tcW w:w="1701" w:type="dxa"/>
            <w:tcBorders>
              <w:bottom w:val="single" w:sz="4" w:space="0" w:color="BFBFBF" w:themeColor="background1" w:themeShade="BF"/>
            </w:tcBorders>
            <w:shd w:val="clear" w:color="auto" w:fill="auto"/>
            <w:vAlign w:val="center"/>
          </w:tcPr>
          <w:p w14:paraId="2FAEFAC6" w14:textId="77777777" w:rsidR="005F7C2B" w:rsidRPr="00C91123" w:rsidRDefault="005F7C2B" w:rsidP="002F7822">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hAnsi="Arial" w:cs="Arial"/>
                <w:color w:val="404040" w:themeColor="text1" w:themeTint="BF"/>
                <w:sz w:val="20"/>
                <w:szCs w:val="20"/>
              </w:rPr>
              <w:t>$222,697,554.00</w:t>
            </w:r>
          </w:p>
        </w:tc>
        <w:tc>
          <w:tcPr>
            <w:tcW w:w="1701" w:type="dxa"/>
            <w:tcBorders>
              <w:bottom w:val="single" w:sz="4" w:space="0" w:color="BFBFBF" w:themeColor="background1" w:themeShade="BF"/>
            </w:tcBorders>
            <w:vAlign w:val="center"/>
          </w:tcPr>
          <w:p w14:paraId="66D74350" w14:textId="77777777" w:rsidR="005F7C2B" w:rsidRPr="00C91123" w:rsidRDefault="005F7C2B" w:rsidP="002F7822">
            <w:pPr>
              <w:spacing w:after="0" w:line="360" w:lineRule="auto"/>
              <w:jc w:val="center"/>
              <w:rPr>
                <w:rFonts w:ascii="Arial" w:hAnsi="Arial" w:cs="Arial"/>
                <w:color w:val="404040" w:themeColor="text1" w:themeTint="BF"/>
                <w:sz w:val="20"/>
                <w:szCs w:val="20"/>
              </w:rPr>
            </w:pPr>
            <w:r w:rsidRPr="00C91123">
              <w:rPr>
                <w:rFonts w:ascii="Arial" w:hAnsi="Arial" w:cs="Arial"/>
                <w:color w:val="404040" w:themeColor="text1" w:themeTint="BF"/>
                <w:sz w:val="20"/>
                <w:szCs w:val="20"/>
              </w:rPr>
              <w:t>$222,671,297.89</w:t>
            </w:r>
          </w:p>
        </w:tc>
        <w:tc>
          <w:tcPr>
            <w:tcW w:w="993" w:type="dxa"/>
            <w:tcBorders>
              <w:bottom w:val="single" w:sz="4" w:space="0" w:color="BFBFBF" w:themeColor="background1" w:themeShade="BF"/>
            </w:tcBorders>
            <w:shd w:val="clear" w:color="auto" w:fill="auto"/>
            <w:vAlign w:val="center"/>
          </w:tcPr>
          <w:p w14:paraId="6B3E358B" w14:textId="77777777" w:rsidR="005F7C2B" w:rsidRPr="00EC36D2" w:rsidRDefault="005F7C2B" w:rsidP="002F7822">
            <w:pPr>
              <w:spacing w:after="0" w:line="360" w:lineRule="auto"/>
              <w:jc w:val="center"/>
              <w:rPr>
                <w:rFonts w:ascii="Arial" w:hAnsi="Arial" w:cs="Arial"/>
                <w:color w:val="404040" w:themeColor="text1" w:themeTint="BF"/>
                <w:sz w:val="20"/>
                <w:szCs w:val="20"/>
              </w:rPr>
            </w:pPr>
            <w:r w:rsidRPr="00EC36D2">
              <w:rPr>
                <w:rFonts w:ascii="Arial" w:hAnsi="Arial" w:cs="Arial"/>
                <w:color w:val="404040" w:themeColor="text1" w:themeTint="BF"/>
                <w:sz w:val="20"/>
                <w:szCs w:val="20"/>
              </w:rPr>
              <w:t>-0.01</w:t>
            </w:r>
          </w:p>
        </w:tc>
        <w:tc>
          <w:tcPr>
            <w:tcW w:w="1701" w:type="dxa"/>
            <w:tcBorders>
              <w:bottom w:val="single" w:sz="4" w:space="0" w:color="BFBFBF" w:themeColor="background1" w:themeShade="BF"/>
            </w:tcBorders>
            <w:vAlign w:val="center"/>
          </w:tcPr>
          <w:p w14:paraId="4C98FB66" w14:textId="3BD1B339" w:rsidR="005F7C2B" w:rsidRPr="00C91123" w:rsidRDefault="005F7C2B" w:rsidP="002F7822">
            <w:pPr>
              <w:spacing w:after="0" w:line="360" w:lineRule="auto"/>
              <w:jc w:val="center"/>
              <w:rPr>
                <w:rFonts w:ascii="Arial" w:hAnsi="Arial" w:cs="Arial"/>
                <w:color w:val="404040" w:themeColor="text1" w:themeTint="BF"/>
                <w:sz w:val="20"/>
                <w:szCs w:val="20"/>
              </w:rPr>
            </w:pPr>
            <w:r w:rsidRPr="00C91123">
              <w:rPr>
                <w:rFonts w:ascii="Arial" w:hAnsi="Arial" w:cs="Arial"/>
                <w:color w:val="404040" w:themeColor="text1" w:themeTint="BF"/>
                <w:sz w:val="20"/>
                <w:szCs w:val="20"/>
              </w:rPr>
              <w:t>$222,671,</w:t>
            </w:r>
            <w:r w:rsidR="00FA3DB2" w:rsidRPr="00C91123">
              <w:rPr>
                <w:rFonts w:ascii="Arial" w:hAnsi="Arial" w:cs="Arial"/>
                <w:color w:val="404040" w:themeColor="text1" w:themeTint="BF"/>
                <w:sz w:val="20"/>
                <w:szCs w:val="20"/>
              </w:rPr>
              <w:t xml:space="preserve"> 297.89</w:t>
            </w:r>
          </w:p>
        </w:tc>
        <w:tc>
          <w:tcPr>
            <w:tcW w:w="985" w:type="dxa"/>
            <w:tcBorders>
              <w:bottom w:val="single" w:sz="4" w:space="0" w:color="BFBFBF" w:themeColor="background1" w:themeShade="BF"/>
            </w:tcBorders>
            <w:shd w:val="clear" w:color="auto" w:fill="auto"/>
            <w:vAlign w:val="center"/>
          </w:tcPr>
          <w:p w14:paraId="23F15318" w14:textId="77777777" w:rsidR="005F7C2B" w:rsidRPr="00FC1BE7" w:rsidRDefault="005F7C2B" w:rsidP="002F7822">
            <w:pPr>
              <w:spacing w:after="0" w:line="360" w:lineRule="auto"/>
              <w:jc w:val="center"/>
              <w:rPr>
                <w:rFonts w:ascii="Arial" w:eastAsia="Times New Roman" w:hAnsi="Arial" w:cs="Arial"/>
                <w:color w:val="404040" w:themeColor="text1" w:themeTint="BF"/>
                <w:sz w:val="20"/>
                <w:szCs w:val="20"/>
                <w:lang w:eastAsia="es-MX"/>
              </w:rPr>
            </w:pPr>
            <w:r w:rsidRPr="00FC1BE7">
              <w:rPr>
                <w:rFonts w:ascii="Arial" w:eastAsia="Times New Roman" w:hAnsi="Arial" w:cs="Arial"/>
                <w:color w:val="404040" w:themeColor="text1" w:themeTint="BF"/>
                <w:sz w:val="20"/>
                <w:szCs w:val="20"/>
                <w:lang w:eastAsia="es-MX"/>
              </w:rPr>
              <w:t>0.00</w:t>
            </w:r>
          </w:p>
        </w:tc>
      </w:tr>
      <w:tr w:rsidR="005F7C2B" w:rsidRPr="00C91123" w14:paraId="78D2A46B" w14:textId="77777777" w:rsidTr="005F7C2B">
        <w:trPr>
          <w:trHeight w:val="312"/>
          <w:jc w:val="center"/>
        </w:trPr>
        <w:tc>
          <w:tcPr>
            <w:tcW w:w="9860" w:type="dxa"/>
            <w:gridSpan w:val="7"/>
            <w:tcBorders>
              <w:left w:val="nil"/>
              <w:bottom w:val="nil"/>
              <w:right w:val="nil"/>
            </w:tcBorders>
            <w:shd w:val="clear" w:color="auto" w:fill="auto"/>
            <w:noWrap/>
            <w:vAlign w:val="center"/>
          </w:tcPr>
          <w:p w14:paraId="56FBC259" w14:textId="77777777" w:rsidR="005F7C2B" w:rsidRDefault="005F7C2B" w:rsidP="005F7C2B">
            <w:pPr>
              <w:spacing w:after="0" w:line="360" w:lineRule="auto"/>
              <w:rPr>
                <w:rFonts w:ascii="Arial" w:eastAsia="Times New Roman" w:hAnsi="Arial" w:cs="Arial"/>
                <w:b/>
                <w:color w:val="404040" w:themeColor="text1" w:themeTint="BF"/>
                <w:sz w:val="16"/>
                <w:szCs w:val="16"/>
                <w:lang w:eastAsia="es-MX"/>
              </w:rPr>
            </w:pPr>
          </w:p>
          <w:p w14:paraId="638AD46B" w14:textId="66E6C07D" w:rsidR="005F7C2B" w:rsidRPr="005F7C2B" w:rsidRDefault="005F7C2B" w:rsidP="005F7C2B">
            <w:pPr>
              <w:spacing w:after="0" w:line="360" w:lineRule="auto"/>
              <w:rPr>
                <w:rFonts w:ascii="Arial" w:eastAsia="Times New Roman" w:hAnsi="Arial" w:cs="Arial"/>
                <w:color w:val="404040" w:themeColor="text1" w:themeTint="BF"/>
                <w:sz w:val="16"/>
                <w:szCs w:val="16"/>
                <w:lang w:eastAsia="es-MX"/>
              </w:rPr>
            </w:pPr>
            <w:r w:rsidRPr="005F7C2B">
              <w:rPr>
                <w:rFonts w:ascii="Arial" w:eastAsia="Times New Roman" w:hAnsi="Arial" w:cs="Arial"/>
                <w:b/>
                <w:color w:val="404040" w:themeColor="text1" w:themeTint="BF"/>
                <w:sz w:val="16"/>
                <w:szCs w:val="16"/>
                <w:lang w:eastAsia="es-MX"/>
              </w:rPr>
              <w:t xml:space="preserve">Nota: </w:t>
            </w:r>
            <w:r>
              <w:rPr>
                <w:rFonts w:ascii="Arial" w:eastAsia="Times New Roman" w:hAnsi="Arial" w:cs="Arial"/>
                <w:color w:val="404040" w:themeColor="text1" w:themeTint="BF"/>
                <w:sz w:val="16"/>
                <w:szCs w:val="16"/>
                <w:lang w:eastAsia="es-MX"/>
              </w:rPr>
              <w:t>VAR</w:t>
            </w:r>
            <w:r w:rsidRPr="005F7C2B">
              <w:rPr>
                <w:rFonts w:ascii="Arial" w:eastAsia="Times New Roman" w:hAnsi="Arial" w:cs="Arial"/>
                <w:color w:val="404040" w:themeColor="text1" w:themeTint="BF"/>
                <w:sz w:val="16"/>
                <w:szCs w:val="16"/>
                <w:lang w:eastAsia="es-MX"/>
              </w:rPr>
              <w:t>. 1: Variación porcentual de presupuesto modificado con respecto al aprobado.</w:t>
            </w:r>
          </w:p>
          <w:p w14:paraId="1980AF52" w14:textId="0D998E7B" w:rsidR="005F7C2B" w:rsidRPr="00FC1BE7" w:rsidRDefault="005F7C2B" w:rsidP="005F7C2B">
            <w:pPr>
              <w:spacing w:after="0" w:line="360" w:lineRule="auto"/>
              <w:rPr>
                <w:rFonts w:ascii="Arial" w:eastAsia="Times New Roman" w:hAnsi="Arial" w:cs="Arial"/>
                <w:color w:val="404040" w:themeColor="text1" w:themeTint="BF"/>
                <w:sz w:val="20"/>
                <w:szCs w:val="20"/>
                <w:lang w:eastAsia="es-MX"/>
              </w:rPr>
            </w:pPr>
            <w:r>
              <w:rPr>
                <w:rFonts w:ascii="Arial" w:eastAsia="Times New Roman" w:hAnsi="Arial" w:cs="Arial"/>
                <w:color w:val="404040" w:themeColor="text1" w:themeTint="BF"/>
                <w:sz w:val="16"/>
                <w:szCs w:val="16"/>
                <w:lang w:eastAsia="es-MX"/>
              </w:rPr>
              <w:t xml:space="preserve">          </w:t>
            </w:r>
            <w:r w:rsidRPr="005F7C2B">
              <w:rPr>
                <w:rFonts w:ascii="Arial" w:eastAsia="Times New Roman" w:hAnsi="Arial" w:cs="Arial"/>
                <w:color w:val="404040" w:themeColor="text1" w:themeTint="BF"/>
                <w:sz w:val="16"/>
                <w:szCs w:val="16"/>
                <w:lang w:eastAsia="es-MX"/>
              </w:rPr>
              <w:t>VAR</w:t>
            </w:r>
            <w:r>
              <w:rPr>
                <w:rFonts w:ascii="Arial" w:eastAsia="Times New Roman" w:hAnsi="Arial" w:cs="Arial"/>
                <w:color w:val="404040" w:themeColor="text1" w:themeTint="BF"/>
                <w:sz w:val="16"/>
                <w:szCs w:val="16"/>
                <w:lang w:eastAsia="es-MX"/>
              </w:rPr>
              <w:t>.</w:t>
            </w:r>
            <w:r w:rsidRPr="005F7C2B">
              <w:rPr>
                <w:rFonts w:ascii="Arial" w:eastAsia="Times New Roman" w:hAnsi="Arial" w:cs="Arial"/>
                <w:color w:val="404040" w:themeColor="text1" w:themeTint="BF"/>
                <w:sz w:val="16"/>
                <w:szCs w:val="16"/>
                <w:lang w:eastAsia="es-MX"/>
              </w:rPr>
              <w:t xml:space="preserve"> 2: Variación porcentual del presupuesto ejercido con respecto al modificado.</w:t>
            </w:r>
          </w:p>
        </w:tc>
      </w:tr>
    </w:tbl>
    <w:p w14:paraId="43FA8F96" w14:textId="77777777" w:rsidR="00A466BD" w:rsidRPr="00C91123" w:rsidRDefault="00A466BD" w:rsidP="00A466BD">
      <w:pPr>
        <w:spacing w:line="360" w:lineRule="auto"/>
        <w:jc w:val="both"/>
        <w:rPr>
          <w:rFonts w:ascii="Arial" w:hAnsi="Arial" w:cs="Arial"/>
          <w:color w:val="404040" w:themeColor="text1" w:themeTint="BF"/>
        </w:rPr>
      </w:pPr>
    </w:p>
    <w:p w14:paraId="7E634AED" w14:textId="1FA40C42" w:rsidR="00A466BD" w:rsidRPr="00D75936" w:rsidRDefault="001C74B2" w:rsidP="00A466BD">
      <w:pPr>
        <w:spacing w:line="360" w:lineRule="auto"/>
        <w:jc w:val="both"/>
        <w:rPr>
          <w:rFonts w:ascii="Arial" w:hAnsi="Arial" w:cs="Arial"/>
        </w:rPr>
      </w:pPr>
      <w:r>
        <w:rPr>
          <w:rFonts w:ascii="Arial" w:hAnsi="Arial" w:cs="Arial"/>
        </w:rPr>
        <w:t xml:space="preserve">El análisis de la tabla anterior muestra que </w:t>
      </w:r>
      <w:r w:rsidR="00AA2CFE">
        <w:rPr>
          <w:rFonts w:ascii="Arial" w:hAnsi="Arial" w:cs="Arial"/>
        </w:rPr>
        <w:t xml:space="preserve">la </w:t>
      </w:r>
      <w:r w:rsidR="00A466BD" w:rsidRPr="00D75936">
        <w:rPr>
          <w:rFonts w:ascii="Arial" w:hAnsi="Arial" w:cs="Arial"/>
        </w:rPr>
        <w:t>diferencia entre el presupuesto modificado y el ejercido es prácticamente nula.</w:t>
      </w:r>
      <w:r w:rsidR="00050C5E" w:rsidRPr="00D75936">
        <w:rPr>
          <w:rFonts w:ascii="Arial" w:hAnsi="Arial" w:cs="Arial"/>
        </w:rPr>
        <w:t xml:space="preserve"> Sin embargo, durante el análisis se observaron </w:t>
      </w:r>
      <w:r w:rsidR="007158B3">
        <w:rPr>
          <w:rFonts w:ascii="Arial" w:hAnsi="Arial" w:cs="Arial"/>
        </w:rPr>
        <w:t xml:space="preserve">inconsistencias </w:t>
      </w:r>
      <w:r w:rsidR="00050C5E" w:rsidRPr="00D75936">
        <w:rPr>
          <w:rFonts w:ascii="Arial" w:hAnsi="Arial" w:cs="Arial"/>
        </w:rPr>
        <w:t xml:space="preserve">en la información federal y la estatal </w:t>
      </w:r>
      <w:r w:rsidR="00EC32EC">
        <w:rPr>
          <w:rFonts w:ascii="Arial" w:hAnsi="Arial" w:cs="Arial"/>
        </w:rPr>
        <w:t>de</w:t>
      </w:r>
      <w:r w:rsidR="00050C5E" w:rsidRPr="00D75936">
        <w:rPr>
          <w:rFonts w:ascii="Arial" w:hAnsi="Arial" w:cs="Arial"/>
        </w:rPr>
        <w:t xml:space="preserve">l presupuesto aprobado, modificado y ejercido, por lo que se reitera la recomendación hecha en la pregunta 1 de la presente evaluación, </w:t>
      </w:r>
      <w:r w:rsidR="00EC32EC">
        <w:rPr>
          <w:rFonts w:ascii="Arial" w:hAnsi="Arial" w:cs="Arial"/>
        </w:rPr>
        <w:t xml:space="preserve">en el sentido de </w:t>
      </w:r>
      <w:r w:rsidR="00050C5E" w:rsidRPr="00D75936">
        <w:rPr>
          <w:rFonts w:ascii="Arial" w:hAnsi="Arial" w:cs="Arial"/>
        </w:rPr>
        <w:t>establecer procedimientos de seguimiento al proceso presupuestario.</w:t>
      </w:r>
    </w:p>
    <w:p w14:paraId="7BEA772F" w14:textId="77777777" w:rsidR="00EE15ED" w:rsidRPr="00EE15ED" w:rsidRDefault="00EE15ED" w:rsidP="00A466BD">
      <w:pPr>
        <w:spacing w:line="360" w:lineRule="auto"/>
        <w:jc w:val="both"/>
        <w:rPr>
          <w:rFonts w:ascii="Arial" w:hAnsi="Arial" w:cs="Arial"/>
          <w:b/>
        </w:rPr>
      </w:pPr>
      <w:r w:rsidRPr="00EE15ED">
        <w:rPr>
          <w:rFonts w:ascii="Arial" w:hAnsi="Arial" w:cs="Arial"/>
          <w:b/>
        </w:rPr>
        <w:t>FAM Infraestructura Educativa</w:t>
      </w:r>
    </w:p>
    <w:p w14:paraId="423E5358" w14:textId="0BE591D7" w:rsidR="0078604F" w:rsidRPr="00D75936" w:rsidRDefault="000F2BC4" w:rsidP="00A466BD">
      <w:pPr>
        <w:spacing w:line="360" w:lineRule="auto"/>
        <w:jc w:val="both"/>
        <w:rPr>
          <w:rFonts w:ascii="Arial" w:hAnsi="Arial" w:cs="Arial"/>
        </w:rPr>
      </w:pPr>
      <w:r>
        <w:rPr>
          <w:rFonts w:ascii="Arial" w:hAnsi="Arial" w:cs="Arial"/>
        </w:rPr>
        <w:t>D</w:t>
      </w:r>
      <w:r w:rsidR="00A466BD" w:rsidRPr="00D75936">
        <w:rPr>
          <w:rFonts w:ascii="Arial" w:hAnsi="Arial" w:cs="Arial"/>
        </w:rPr>
        <w:t xml:space="preserve">e 2013 a 2015 el </w:t>
      </w:r>
      <w:r>
        <w:rPr>
          <w:rFonts w:ascii="Arial" w:hAnsi="Arial" w:cs="Arial"/>
        </w:rPr>
        <w:t xml:space="preserve">subfondo </w:t>
      </w:r>
      <w:r w:rsidR="00A466BD" w:rsidRPr="00D75936">
        <w:rPr>
          <w:rFonts w:ascii="Arial" w:hAnsi="Arial" w:cs="Arial"/>
        </w:rPr>
        <w:t>en su conjunto muestra un crecimiento acumulado de 11.88% en el monto de los recursos ejercidos. No obstante, en 2015 presentó un decremento de -3.28%, en comparación con lo ejercido en 2014, como se muestra en la siguiente tabla.</w:t>
      </w:r>
    </w:p>
    <w:p w14:paraId="720415FC" w14:textId="18A2EA5E" w:rsidR="0078604F" w:rsidRDefault="0078604F">
      <w:pPr>
        <w:rPr>
          <w:rFonts w:ascii="Arial" w:hAnsi="Arial" w:cs="Arial"/>
          <w:color w:val="404040" w:themeColor="text1" w:themeTint="BF"/>
        </w:rPr>
      </w:pPr>
    </w:p>
    <w:tbl>
      <w:tblPr>
        <w:tblW w:w="993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299"/>
        <w:gridCol w:w="2073"/>
        <w:gridCol w:w="1654"/>
        <w:gridCol w:w="1701"/>
        <w:gridCol w:w="709"/>
        <w:gridCol w:w="1701"/>
        <w:gridCol w:w="723"/>
        <w:gridCol w:w="70"/>
      </w:tblGrid>
      <w:tr w:rsidR="00A466BD" w:rsidRPr="00212E80" w14:paraId="0C5D1FCF" w14:textId="77777777" w:rsidTr="003E0866">
        <w:trPr>
          <w:trHeight w:val="461"/>
          <w:jc w:val="center"/>
        </w:trPr>
        <w:tc>
          <w:tcPr>
            <w:tcW w:w="9930" w:type="dxa"/>
            <w:gridSpan w:val="8"/>
            <w:shd w:val="clear" w:color="auto" w:fill="808080" w:themeFill="background1" w:themeFillShade="80"/>
            <w:noWrap/>
            <w:vAlign w:val="center"/>
          </w:tcPr>
          <w:p w14:paraId="6C102A5D" w14:textId="77777777" w:rsidR="00A466BD" w:rsidRPr="00C52468" w:rsidRDefault="00A466BD" w:rsidP="00A84453">
            <w:pPr>
              <w:spacing w:after="0" w:line="360" w:lineRule="auto"/>
              <w:jc w:val="center"/>
              <w:rPr>
                <w:rFonts w:ascii="Arial" w:eastAsia="Times New Roman" w:hAnsi="Arial" w:cs="Arial"/>
                <w:b/>
                <w:color w:val="FFFFFF" w:themeColor="background1"/>
                <w:sz w:val="20"/>
                <w:szCs w:val="20"/>
                <w:lang w:eastAsia="es-MX"/>
              </w:rPr>
            </w:pPr>
            <w:r w:rsidRPr="00C52468">
              <w:rPr>
                <w:rFonts w:ascii="Arial" w:eastAsia="Times New Roman" w:hAnsi="Arial" w:cs="Arial"/>
                <w:b/>
                <w:color w:val="FFFFFF" w:themeColor="background1"/>
                <w:sz w:val="20"/>
                <w:szCs w:val="20"/>
                <w:lang w:eastAsia="es-MX"/>
              </w:rPr>
              <w:t xml:space="preserve">TABLA </w:t>
            </w:r>
            <w:r>
              <w:rPr>
                <w:rFonts w:ascii="Arial" w:eastAsia="Times New Roman" w:hAnsi="Arial" w:cs="Arial"/>
                <w:b/>
                <w:color w:val="FFFFFF" w:themeColor="background1"/>
                <w:sz w:val="20"/>
                <w:szCs w:val="20"/>
                <w:lang w:eastAsia="es-MX"/>
              </w:rPr>
              <w:t>16</w:t>
            </w:r>
          </w:p>
          <w:p w14:paraId="433611FE" w14:textId="77777777" w:rsidR="00A466BD" w:rsidRPr="00C52468" w:rsidRDefault="00A466BD" w:rsidP="00A84453">
            <w:pPr>
              <w:spacing w:after="0" w:line="360" w:lineRule="auto"/>
              <w:jc w:val="center"/>
              <w:rPr>
                <w:rFonts w:ascii="Arial" w:eastAsia="Times New Roman" w:hAnsi="Arial" w:cs="Arial"/>
                <w:b/>
                <w:color w:val="FFFFFF" w:themeColor="background1"/>
                <w:sz w:val="20"/>
                <w:szCs w:val="20"/>
                <w:lang w:eastAsia="es-MX"/>
              </w:rPr>
            </w:pPr>
            <w:r w:rsidRPr="00C52468">
              <w:rPr>
                <w:rFonts w:ascii="Arial" w:eastAsia="Times New Roman" w:hAnsi="Arial" w:cs="Arial"/>
                <w:b/>
                <w:color w:val="FFFFFF" w:themeColor="background1"/>
                <w:sz w:val="20"/>
                <w:szCs w:val="20"/>
                <w:lang w:eastAsia="es-MX"/>
              </w:rPr>
              <w:t>INFORMACIÓN PRESUPUESTAL DE FAM INFRAESTRUCTURA EDUCATIVA</w:t>
            </w:r>
          </w:p>
        </w:tc>
      </w:tr>
      <w:tr w:rsidR="00A466BD" w:rsidRPr="00C91123" w14:paraId="2D214025" w14:textId="77777777" w:rsidTr="003E0866">
        <w:trPr>
          <w:trHeight w:val="313"/>
          <w:jc w:val="center"/>
        </w:trPr>
        <w:tc>
          <w:tcPr>
            <w:tcW w:w="1299" w:type="dxa"/>
            <w:shd w:val="clear" w:color="auto" w:fill="D9D9D9" w:themeFill="background1" w:themeFillShade="D9"/>
            <w:noWrap/>
            <w:vAlign w:val="center"/>
          </w:tcPr>
          <w:p w14:paraId="6B99F634"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CICLO DEL RECURSO</w:t>
            </w:r>
          </w:p>
        </w:tc>
        <w:tc>
          <w:tcPr>
            <w:tcW w:w="2073" w:type="dxa"/>
            <w:shd w:val="clear" w:color="auto" w:fill="D9D9D9" w:themeFill="background1" w:themeFillShade="D9"/>
            <w:vAlign w:val="center"/>
          </w:tcPr>
          <w:p w14:paraId="0C8716F7"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TIPO DE RECURSO</w:t>
            </w:r>
          </w:p>
        </w:tc>
        <w:tc>
          <w:tcPr>
            <w:tcW w:w="1654" w:type="dxa"/>
            <w:shd w:val="clear" w:color="auto" w:fill="D9D9D9" w:themeFill="background1" w:themeFillShade="D9"/>
            <w:vAlign w:val="center"/>
          </w:tcPr>
          <w:p w14:paraId="3588AEC3"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APROBADO</w:t>
            </w:r>
          </w:p>
          <w:p w14:paraId="57A54F0C"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(A)</w:t>
            </w:r>
          </w:p>
        </w:tc>
        <w:tc>
          <w:tcPr>
            <w:tcW w:w="1701" w:type="dxa"/>
            <w:shd w:val="clear" w:color="auto" w:fill="D9D9D9" w:themeFill="background1" w:themeFillShade="D9"/>
            <w:vAlign w:val="center"/>
          </w:tcPr>
          <w:p w14:paraId="7BD661E3"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MODIFICADO</w:t>
            </w:r>
          </w:p>
          <w:p w14:paraId="6A763C32"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(B)</w:t>
            </w:r>
          </w:p>
        </w:tc>
        <w:tc>
          <w:tcPr>
            <w:tcW w:w="709" w:type="dxa"/>
            <w:shd w:val="clear" w:color="auto" w:fill="D9D9D9" w:themeFill="background1" w:themeFillShade="D9"/>
            <w:vAlign w:val="center"/>
          </w:tcPr>
          <w:p w14:paraId="54F0383C"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w:t>
            </w:r>
          </w:p>
        </w:tc>
        <w:tc>
          <w:tcPr>
            <w:tcW w:w="1701" w:type="dxa"/>
            <w:shd w:val="clear" w:color="auto" w:fill="D9D9D9" w:themeFill="background1" w:themeFillShade="D9"/>
            <w:vAlign w:val="center"/>
          </w:tcPr>
          <w:p w14:paraId="1EAA291F"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C91123">
              <w:rPr>
                <w:rFonts w:ascii="Arial" w:eastAsia="Times New Roman" w:hAnsi="Arial" w:cs="Arial"/>
                <w:b/>
                <w:color w:val="404040" w:themeColor="text1" w:themeTint="BF"/>
                <w:sz w:val="20"/>
                <w:szCs w:val="20"/>
                <w:lang w:eastAsia="es-MX"/>
              </w:rPr>
              <w:t>EJERCIDO</w:t>
            </w:r>
          </w:p>
          <w:p w14:paraId="00F83D24"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(C)</w:t>
            </w:r>
          </w:p>
        </w:tc>
        <w:tc>
          <w:tcPr>
            <w:tcW w:w="793" w:type="dxa"/>
            <w:gridSpan w:val="2"/>
            <w:shd w:val="clear" w:color="auto" w:fill="D9D9D9" w:themeFill="background1" w:themeFillShade="D9"/>
            <w:vAlign w:val="center"/>
          </w:tcPr>
          <w:p w14:paraId="4E4E4E5E" w14:textId="77777777" w:rsidR="00A466BD" w:rsidRPr="00C91123"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w:t>
            </w:r>
          </w:p>
        </w:tc>
      </w:tr>
      <w:tr w:rsidR="00A466BD" w:rsidRPr="00FC1BE7" w14:paraId="7017C332" w14:textId="77777777" w:rsidTr="003E0866">
        <w:trPr>
          <w:trHeight w:val="312"/>
          <w:jc w:val="center"/>
        </w:trPr>
        <w:tc>
          <w:tcPr>
            <w:tcW w:w="1299" w:type="dxa"/>
            <w:shd w:val="clear" w:color="auto" w:fill="auto"/>
            <w:noWrap/>
            <w:vAlign w:val="center"/>
          </w:tcPr>
          <w:p w14:paraId="6FA6A221" w14:textId="77777777" w:rsidR="00A466BD" w:rsidRPr="00393301" w:rsidRDefault="00A466BD" w:rsidP="00A84453">
            <w:pPr>
              <w:spacing w:after="0" w:line="360" w:lineRule="auto"/>
              <w:jc w:val="center"/>
              <w:rPr>
                <w:rFonts w:ascii="Arial" w:eastAsia="Times New Roman" w:hAnsi="Arial" w:cs="Arial"/>
                <w:b/>
                <w:color w:val="404040" w:themeColor="text1" w:themeTint="BF"/>
                <w:sz w:val="18"/>
                <w:szCs w:val="20"/>
                <w:lang w:eastAsia="es-MX"/>
              </w:rPr>
            </w:pPr>
            <w:r w:rsidRPr="00393301">
              <w:rPr>
                <w:rFonts w:ascii="Arial" w:eastAsia="Times New Roman" w:hAnsi="Arial" w:cs="Arial"/>
                <w:b/>
                <w:color w:val="404040" w:themeColor="text1" w:themeTint="BF"/>
                <w:sz w:val="18"/>
                <w:szCs w:val="20"/>
                <w:lang w:eastAsia="es-MX"/>
              </w:rPr>
              <w:t>2013</w:t>
            </w:r>
          </w:p>
        </w:tc>
        <w:tc>
          <w:tcPr>
            <w:tcW w:w="2073" w:type="dxa"/>
            <w:shd w:val="clear" w:color="auto" w:fill="auto"/>
            <w:vAlign w:val="center"/>
          </w:tcPr>
          <w:p w14:paraId="66A6D242" w14:textId="77777777" w:rsidR="00A466BD" w:rsidRPr="00393301" w:rsidRDefault="00A466BD" w:rsidP="00A84453">
            <w:pPr>
              <w:spacing w:after="0" w:line="360" w:lineRule="auto"/>
              <w:jc w:val="center"/>
              <w:rPr>
                <w:rFonts w:ascii="Arial" w:eastAsia="Times New Roman" w:hAnsi="Arial" w:cs="Arial"/>
                <w:b/>
                <w:color w:val="404040" w:themeColor="text1" w:themeTint="BF"/>
                <w:sz w:val="18"/>
                <w:szCs w:val="20"/>
                <w:lang w:eastAsia="es-MX"/>
              </w:rPr>
            </w:pPr>
            <w:r w:rsidRPr="00393301">
              <w:rPr>
                <w:rFonts w:ascii="Arial" w:eastAsia="Times New Roman" w:hAnsi="Arial" w:cs="Arial"/>
                <w:b/>
                <w:color w:val="404040" w:themeColor="text1" w:themeTint="BF"/>
                <w:sz w:val="18"/>
                <w:szCs w:val="20"/>
                <w:lang w:eastAsia="es-MX"/>
              </w:rPr>
              <w:t xml:space="preserve">FAM </w:t>
            </w:r>
          </w:p>
          <w:p w14:paraId="28DD1B00" w14:textId="77777777" w:rsidR="00A466BD" w:rsidRPr="00393301" w:rsidRDefault="00A466BD" w:rsidP="00A84453">
            <w:pPr>
              <w:spacing w:after="0" w:line="360" w:lineRule="auto"/>
              <w:jc w:val="center"/>
              <w:rPr>
                <w:rFonts w:ascii="Arial" w:eastAsia="Times New Roman" w:hAnsi="Arial" w:cs="Arial"/>
                <w:b/>
                <w:color w:val="404040" w:themeColor="text1" w:themeTint="BF"/>
                <w:sz w:val="18"/>
                <w:szCs w:val="20"/>
                <w:lang w:eastAsia="es-MX"/>
              </w:rPr>
            </w:pPr>
            <w:r w:rsidRPr="00393301">
              <w:rPr>
                <w:rFonts w:ascii="Arial" w:eastAsia="Times New Roman" w:hAnsi="Arial" w:cs="Arial"/>
                <w:b/>
                <w:color w:val="404040" w:themeColor="text1" w:themeTint="BF"/>
                <w:sz w:val="18"/>
                <w:szCs w:val="20"/>
                <w:lang w:eastAsia="es-MX"/>
              </w:rPr>
              <w:t>Asistencia Social</w:t>
            </w:r>
          </w:p>
        </w:tc>
        <w:tc>
          <w:tcPr>
            <w:tcW w:w="1654" w:type="dxa"/>
            <w:shd w:val="clear" w:color="auto" w:fill="auto"/>
            <w:vAlign w:val="center"/>
          </w:tcPr>
          <w:p w14:paraId="45618D7D" w14:textId="77777777" w:rsidR="00A466BD" w:rsidRPr="00393301" w:rsidRDefault="00A466BD" w:rsidP="00A84453">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$201,203,138.00</w:t>
            </w:r>
          </w:p>
        </w:tc>
        <w:tc>
          <w:tcPr>
            <w:tcW w:w="1701" w:type="dxa"/>
            <w:vAlign w:val="center"/>
          </w:tcPr>
          <w:p w14:paraId="4A7DE0FB" w14:textId="77777777" w:rsidR="00A466BD" w:rsidRPr="00393301" w:rsidRDefault="00A466BD" w:rsidP="00A84453">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$199,260,804.00</w:t>
            </w:r>
          </w:p>
        </w:tc>
        <w:tc>
          <w:tcPr>
            <w:tcW w:w="709" w:type="dxa"/>
            <w:shd w:val="clear" w:color="auto" w:fill="auto"/>
            <w:vAlign w:val="center"/>
          </w:tcPr>
          <w:p w14:paraId="5A2CDE97" w14:textId="77777777" w:rsidR="00A466BD" w:rsidRPr="00393301" w:rsidRDefault="00A466BD" w:rsidP="00A84453">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-0.97</w:t>
            </w:r>
          </w:p>
        </w:tc>
        <w:tc>
          <w:tcPr>
            <w:tcW w:w="1701" w:type="dxa"/>
            <w:vAlign w:val="center"/>
          </w:tcPr>
          <w:p w14:paraId="066425CB" w14:textId="77777777" w:rsidR="00A466BD" w:rsidRPr="00393301" w:rsidRDefault="00A466BD" w:rsidP="00A84453">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$187,612,739.93</w:t>
            </w:r>
          </w:p>
        </w:tc>
        <w:tc>
          <w:tcPr>
            <w:tcW w:w="793" w:type="dxa"/>
            <w:gridSpan w:val="2"/>
            <w:shd w:val="clear" w:color="auto" w:fill="auto"/>
            <w:vAlign w:val="center"/>
          </w:tcPr>
          <w:p w14:paraId="4B0A958B" w14:textId="77777777" w:rsidR="00A466BD" w:rsidRPr="00393301" w:rsidRDefault="00A466BD" w:rsidP="00A84453">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-5.85</w:t>
            </w:r>
          </w:p>
        </w:tc>
      </w:tr>
      <w:tr w:rsidR="00A466BD" w:rsidRPr="00FC1BE7" w14:paraId="5DD682EF" w14:textId="77777777" w:rsidTr="003E0866">
        <w:trPr>
          <w:trHeight w:val="312"/>
          <w:jc w:val="center"/>
        </w:trPr>
        <w:tc>
          <w:tcPr>
            <w:tcW w:w="1299" w:type="dxa"/>
            <w:shd w:val="clear" w:color="auto" w:fill="auto"/>
            <w:noWrap/>
            <w:vAlign w:val="center"/>
          </w:tcPr>
          <w:p w14:paraId="5AA83CDD" w14:textId="77777777" w:rsidR="00A466BD" w:rsidRPr="00393301" w:rsidRDefault="00A466BD" w:rsidP="00A84453">
            <w:pPr>
              <w:spacing w:after="0" w:line="360" w:lineRule="auto"/>
              <w:jc w:val="center"/>
              <w:rPr>
                <w:rFonts w:ascii="Arial" w:eastAsia="Times New Roman" w:hAnsi="Arial" w:cs="Arial"/>
                <w:b/>
                <w:color w:val="404040" w:themeColor="text1" w:themeTint="BF"/>
                <w:sz w:val="18"/>
                <w:szCs w:val="20"/>
                <w:lang w:eastAsia="es-MX"/>
              </w:rPr>
            </w:pPr>
            <w:r w:rsidRPr="00393301">
              <w:rPr>
                <w:rFonts w:ascii="Arial" w:eastAsia="Times New Roman" w:hAnsi="Arial" w:cs="Arial"/>
                <w:b/>
                <w:color w:val="404040" w:themeColor="text1" w:themeTint="BF"/>
                <w:sz w:val="18"/>
                <w:szCs w:val="20"/>
                <w:lang w:eastAsia="es-MX"/>
              </w:rPr>
              <w:t>2014</w:t>
            </w:r>
          </w:p>
        </w:tc>
        <w:tc>
          <w:tcPr>
            <w:tcW w:w="2073" w:type="dxa"/>
            <w:shd w:val="clear" w:color="auto" w:fill="auto"/>
            <w:vAlign w:val="center"/>
          </w:tcPr>
          <w:p w14:paraId="0333D31D" w14:textId="77777777" w:rsidR="00A466BD" w:rsidRPr="00393301" w:rsidRDefault="00A466BD" w:rsidP="00A84453">
            <w:pPr>
              <w:spacing w:after="0" w:line="360" w:lineRule="auto"/>
              <w:jc w:val="center"/>
              <w:rPr>
                <w:rFonts w:ascii="Arial" w:eastAsia="Times New Roman" w:hAnsi="Arial" w:cs="Arial"/>
                <w:b/>
                <w:color w:val="404040" w:themeColor="text1" w:themeTint="BF"/>
                <w:sz w:val="18"/>
                <w:szCs w:val="20"/>
                <w:lang w:eastAsia="es-MX"/>
              </w:rPr>
            </w:pPr>
            <w:r w:rsidRPr="00393301">
              <w:rPr>
                <w:rFonts w:ascii="Arial" w:eastAsia="Times New Roman" w:hAnsi="Arial" w:cs="Arial"/>
                <w:b/>
                <w:color w:val="404040" w:themeColor="text1" w:themeTint="BF"/>
                <w:sz w:val="18"/>
                <w:szCs w:val="20"/>
                <w:lang w:eastAsia="es-MX"/>
              </w:rPr>
              <w:t xml:space="preserve">FAM </w:t>
            </w:r>
          </w:p>
          <w:p w14:paraId="7636B76E" w14:textId="77777777" w:rsidR="00A466BD" w:rsidRPr="00393301" w:rsidRDefault="00A466BD" w:rsidP="00A84453">
            <w:pPr>
              <w:spacing w:after="0" w:line="360" w:lineRule="auto"/>
              <w:jc w:val="center"/>
              <w:rPr>
                <w:rFonts w:ascii="Arial" w:eastAsia="Times New Roman" w:hAnsi="Arial" w:cs="Arial"/>
                <w:b/>
                <w:color w:val="404040" w:themeColor="text1" w:themeTint="BF"/>
                <w:sz w:val="18"/>
                <w:szCs w:val="20"/>
                <w:lang w:eastAsia="es-MX"/>
              </w:rPr>
            </w:pPr>
            <w:r w:rsidRPr="00393301">
              <w:rPr>
                <w:rFonts w:ascii="Arial" w:eastAsia="Times New Roman" w:hAnsi="Arial" w:cs="Arial"/>
                <w:b/>
                <w:color w:val="404040" w:themeColor="text1" w:themeTint="BF"/>
                <w:sz w:val="18"/>
                <w:szCs w:val="20"/>
                <w:lang w:eastAsia="es-MX"/>
              </w:rPr>
              <w:t>Asistencia Social</w:t>
            </w:r>
          </w:p>
        </w:tc>
        <w:tc>
          <w:tcPr>
            <w:tcW w:w="1654" w:type="dxa"/>
            <w:shd w:val="clear" w:color="auto" w:fill="auto"/>
            <w:vAlign w:val="center"/>
          </w:tcPr>
          <w:p w14:paraId="2C27E423" w14:textId="77777777" w:rsidR="00A466BD" w:rsidRPr="00393301" w:rsidRDefault="00A466BD" w:rsidP="00A84453">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$206,460,710.00</w:t>
            </w:r>
          </w:p>
        </w:tc>
        <w:tc>
          <w:tcPr>
            <w:tcW w:w="1701" w:type="dxa"/>
            <w:vAlign w:val="center"/>
          </w:tcPr>
          <w:p w14:paraId="1167CFC9" w14:textId="77777777" w:rsidR="00A466BD" w:rsidRPr="00393301" w:rsidRDefault="00A466BD" w:rsidP="00A84453">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$216,107,865.52</w:t>
            </w:r>
          </w:p>
        </w:tc>
        <w:tc>
          <w:tcPr>
            <w:tcW w:w="709" w:type="dxa"/>
            <w:shd w:val="clear" w:color="auto" w:fill="auto"/>
            <w:vAlign w:val="center"/>
          </w:tcPr>
          <w:p w14:paraId="569B06EB" w14:textId="77777777" w:rsidR="00A466BD" w:rsidRPr="00393301" w:rsidRDefault="00A466BD" w:rsidP="00A84453">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4.67</w:t>
            </w:r>
          </w:p>
        </w:tc>
        <w:tc>
          <w:tcPr>
            <w:tcW w:w="1701" w:type="dxa"/>
            <w:vAlign w:val="center"/>
          </w:tcPr>
          <w:p w14:paraId="1465485B" w14:textId="77777777" w:rsidR="00A466BD" w:rsidRPr="00393301" w:rsidRDefault="00A466BD" w:rsidP="00A84453">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$216,053,662.21</w:t>
            </w:r>
          </w:p>
        </w:tc>
        <w:tc>
          <w:tcPr>
            <w:tcW w:w="793" w:type="dxa"/>
            <w:gridSpan w:val="2"/>
            <w:shd w:val="clear" w:color="auto" w:fill="auto"/>
            <w:vAlign w:val="center"/>
          </w:tcPr>
          <w:p w14:paraId="0C957C84" w14:textId="77777777" w:rsidR="00A466BD" w:rsidRPr="00393301" w:rsidRDefault="00A466BD" w:rsidP="00A84453">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-0.03</w:t>
            </w:r>
          </w:p>
        </w:tc>
      </w:tr>
      <w:tr w:rsidR="003E0866" w:rsidRPr="00FC1BE7" w14:paraId="7BCAC46E" w14:textId="77777777" w:rsidTr="002F7822">
        <w:trPr>
          <w:trHeight w:val="312"/>
          <w:jc w:val="center"/>
        </w:trPr>
        <w:tc>
          <w:tcPr>
            <w:tcW w:w="1299" w:type="dxa"/>
            <w:tcBorders>
              <w:bottom w:val="single" w:sz="4" w:space="0" w:color="BFBFBF" w:themeColor="background1" w:themeShade="BF"/>
            </w:tcBorders>
            <w:shd w:val="clear" w:color="auto" w:fill="auto"/>
            <w:noWrap/>
            <w:vAlign w:val="center"/>
          </w:tcPr>
          <w:p w14:paraId="2FAE1585" w14:textId="77777777" w:rsidR="003E0866" w:rsidRPr="00393301" w:rsidRDefault="003E0866" w:rsidP="002F7822">
            <w:pPr>
              <w:spacing w:after="0" w:line="360" w:lineRule="auto"/>
              <w:jc w:val="center"/>
              <w:rPr>
                <w:rFonts w:ascii="Arial" w:eastAsia="Times New Roman" w:hAnsi="Arial" w:cs="Arial"/>
                <w:b/>
                <w:color w:val="404040" w:themeColor="text1" w:themeTint="BF"/>
                <w:sz w:val="18"/>
                <w:szCs w:val="20"/>
                <w:lang w:eastAsia="es-MX"/>
              </w:rPr>
            </w:pPr>
            <w:r w:rsidRPr="00393301">
              <w:rPr>
                <w:rFonts w:ascii="Arial" w:eastAsia="Times New Roman" w:hAnsi="Arial" w:cs="Arial"/>
                <w:b/>
                <w:color w:val="404040" w:themeColor="text1" w:themeTint="BF"/>
                <w:sz w:val="18"/>
                <w:szCs w:val="20"/>
                <w:lang w:eastAsia="es-MX"/>
              </w:rPr>
              <w:t>2015</w:t>
            </w:r>
          </w:p>
        </w:tc>
        <w:tc>
          <w:tcPr>
            <w:tcW w:w="2073" w:type="dxa"/>
            <w:tcBorders>
              <w:bottom w:val="single" w:sz="4" w:space="0" w:color="BFBFBF" w:themeColor="background1" w:themeShade="BF"/>
            </w:tcBorders>
            <w:shd w:val="clear" w:color="auto" w:fill="auto"/>
            <w:vAlign w:val="center"/>
          </w:tcPr>
          <w:p w14:paraId="447C5646" w14:textId="77777777" w:rsidR="003E0866" w:rsidRPr="00393301" w:rsidRDefault="003E0866" w:rsidP="002F7822">
            <w:pPr>
              <w:spacing w:after="0" w:line="360" w:lineRule="auto"/>
              <w:jc w:val="center"/>
              <w:rPr>
                <w:rFonts w:ascii="Arial" w:eastAsia="Times New Roman" w:hAnsi="Arial" w:cs="Arial"/>
                <w:b/>
                <w:color w:val="404040" w:themeColor="text1" w:themeTint="BF"/>
                <w:sz w:val="18"/>
                <w:szCs w:val="20"/>
                <w:lang w:eastAsia="es-MX"/>
              </w:rPr>
            </w:pPr>
            <w:r w:rsidRPr="00393301">
              <w:rPr>
                <w:rFonts w:ascii="Arial" w:eastAsia="Times New Roman" w:hAnsi="Arial" w:cs="Arial"/>
                <w:b/>
                <w:color w:val="404040" w:themeColor="text1" w:themeTint="BF"/>
                <w:sz w:val="18"/>
                <w:szCs w:val="20"/>
                <w:lang w:eastAsia="es-MX"/>
              </w:rPr>
              <w:t xml:space="preserve">FAM </w:t>
            </w:r>
          </w:p>
          <w:p w14:paraId="710695CA" w14:textId="77777777" w:rsidR="003E0866" w:rsidRPr="00393301" w:rsidRDefault="003E0866" w:rsidP="002F7822">
            <w:pPr>
              <w:spacing w:after="0" w:line="360" w:lineRule="auto"/>
              <w:jc w:val="center"/>
              <w:rPr>
                <w:rFonts w:ascii="Arial" w:eastAsia="Times New Roman" w:hAnsi="Arial" w:cs="Arial"/>
                <w:b/>
                <w:color w:val="404040" w:themeColor="text1" w:themeTint="BF"/>
                <w:sz w:val="18"/>
                <w:szCs w:val="20"/>
                <w:lang w:eastAsia="es-MX"/>
              </w:rPr>
            </w:pPr>
            <w:r w:rsidRPr="00393301">
              <w:rPr>
                <w:rFonts w:ascii="Arial" w:eastAsia="Times New Roman" w:hAnsi="Arial" w:cs="Arial"/>
                <w:b/>
                <w:color w:val="404040" w:themeColor="text1" w:themeTint="BF"/>
                <w:sz w:val="18"/>
                <w:szCs w:val="20"/>
                <w:lang w:eastAsia="es-MX"/>
              </w:rPr>
              <w:t>Asistencia Social</w:t>
            </w:r>
          </w:p>
        </w:tc>
        <w:tc>
          <w:tcPr>
            <w:tcW w:w="1654" w:type="dxa"/>
            <w:tcBorders>
              <w:bottom w:val="single" w:sz="4" w:space="0" w:color="BFBFBF" w:themeColor="background1" w:themeShade="BF"/>
            </w:tcBorders>
            <w:shd w:val="clear" w:color="auto" w:fill="auto"/>
            <w:vAlign w:val="center"/>
          </w:tcPr>
          <w:p w14:paraId="24AD68D6" w14:textId="77777777" w:rsidR="003E0866" w:rsidRPr="00393301" w:rsidRDefault="003E0866" w:rsidP="002F7822">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$215,062,602.00</w:t>
            </w:r>
          </w:p>
        </w:tc>
        <w:tc>
          <w:tcPr>
            <w:tcW w:w="1701" w:type="dxa"/>
            <w:tcBorders>
              <w:bottom w:val="single" w:sz="4" w:space="0" w:color="BFBFBF" w:themeColor="background1" w:themeShade="BF"/>
            </w:tcBorders>
            <w:vAlign w:val="center"/>
          </w:tcPr>
          <w:p w14:paraId="2B9B965C" w14:textId="77777777" w:rsidR="003E0866" w:rsidRPr="00393301" w:rsidRDefault="003E0866" w:rsidP="002F7822">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$265,117,693.51</w:t>
            </w:r>
          </w:p>
        </w:tc>
        <w:tc>
          <w:tcPr>
            <w:tcW w:w="709" w:type="dxa"/>
            <w:tcBorders>
              <w:bottom w:val="single" w:sz="4" w:space="0" w:color="BFBFBF" w:themeColor="background1" w:themeShade="BF"/>
            </w:tcBorders>
            <w:shd w:val="clear" w:color="auto" w:fill="auto"/>
            <w:vAlign w:val="center"/>
          </w:tcPr>
          <w:p w14:paraId="0AE41F3E" w14:textId="77777777" w:rsidR="003E0866" w:rsidRPr="00393301" w:rsidRDefault="003E0866" w:rsidP="002F7822">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23.27</w:t>
            </w:r>
          </w:p>
        </w:tc>
        <w:tc>
          <w:tcPr>
            <w:tcW w:w="1701" w:type="dxa"/>
            <w:tcBorders>
              <w:bottom w:val="single" w:sz="4" w:space="0" w:color="BFBFBF" w:themeColor="background1" w:themeShade="BF"/>
            </w:tcBorders>
            <w:vAlign w:val="center"/>
          </w:tcPr>
          <w:p w14:paraId="6C8F3C80" w14:textId="77777777" w:rsidR="003E0866" w:rsidRPr="00393301" w:rsidRDefault="003E0866" w:rsidP="002F7822">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$208,959,211.79</w:t>
            </w:r>
          </w:p>
        </w:tc>
        <w:tc>
          <w:tcPr>
            <w:tcW w:w="793" w:type="dxa"/>
            <w:gridSpan w:val="2"/>
            <w:tcBorders>
              <w:bottom w:val="single" w:sz="4" w:space="0" w:color="BFBFBF" w:themeColor="background1" w:themeShade="BF"/>
            </w:tcBorders>
            <w:shd w:val="clear" w:color="auto" w:fill="auto"/>
            <w:vAlign w:val="center"/>
          </w:tcPr>
          <w:p w14:paraId="4E10F66E" w14:textId="77777777" w:rsidR="003E0866" w:rsidRPr="00393301" w:rsidRDefault="003E0866" w:rsidP="002F7822">
            <w:pPr>
              <w:spacing w:after="0" w:line="360" w:lineRule="auto"/>
              <w:jc w:val="center"/>
              <w:rPr>
                <w:rFonts w:ascii="Arial" w:hAnsi="Arial" w:cs="Arial"/>
                <w:color w:val="404040" w:themeColor="text1" w:themeTint="BF"/>
                <w:sz w:val="18"/>
                <w:szCs w:val="20"/>
              </w:rPr>
            </w:pPr>
            <w:r w:rsidRPr="00393301">
              <w:rPr>
                <w:rFonts w:ascii="Arial" w:hAnsi="Arial" w:cs="Arial"/>
                <w:color w:val="404040" w:themeColor="text1" w:themeTint="BF"/>
                <w:sz w:val="18"/>
                <w:szCs w:val="20"/>
              </w:rPr>
              <w:t>-21.18</w:t>
            </w:r>
          </w:p>
        </w:tc>
      </w:tr>
      <w:tr w:rsidR="003E0866" w:rsidRPr="00C91123" w14:paraId="4927A076" w14:textId="77777777" w:rsidTr="003E0866">
        <w:trPr>
          <w:gridAfter w:val="1"/>
          <w:wAfter w:w="70" w:type="dxa"/>
          <w:trHeight w:val="312"/>
          <w:jc w:val="center"/>
        </w:trPr>
        <w:tc>
          <w:tcPr>
            <w:tcW w:w="9860" w:type="dxa"/>
            <w:gridSpan w:val="7"/>
            <w:tcBorders>
              <w:left w:val="nil"/>
              <w:bottom w:val="nil"/>
              <w:right w:val="nil"/>
            </w:tcBorders>
            <w:shd w:val="clear" w:color="auto" w:fill="auto"/>
            <w:noWrap/>
            <w:vAlign w:val="center"/>
          </w:tcPr>
          <w:p w14:paraId="43FC2883" w14:textId="77777777" w:rsidR="003E0866" w:rsidRDefault="003E0866" w:rsidP="002F7822">
            <w:pPr>
              <w:spacing w:after="0" w:line="360" w:lineRule="auto"/>
              <w:rPr>
                <w:rFonts w:ascii="Arial" w:eastAsia="Times New Roman" w:hAnsi="Arial" w:cs="Arial"/>
                <w:b/>
                <w:color w:val="404040" w:themeColor="text1" w:themeTint="BF"/>
                <w:sz w:val="16"/>
                <w:szCs w:val="16"/>
                <w:lang w:eastAsia="es-MX"/>
              </w:rPr>
            </w:pPr>
          </w:p>
          <w:p w14:paraId="3BAB0348" w14:textId="77777777" w:rsidR="003E0866" w:rsidRPr="005F7C2B" w:rsidRDefault="003E0866" w:rsidP="002F7822">
            <w:pPr>
              <w:spacing w:after="0" w:line="360" w:lineRule="auto"/>
              <w:rPr>
                <w:rFonts w:ascii="Arial" w:eastAsia="Times New Roman" w:hAnsi="Arial" w:cs="Arial"/>
                <w:color w:val="404040" w:themeColor="text1" w:themeTint="BF"/>
                <w:sz w:val="16"/>
                <w:szCs w:val="16"/>
                <w:lang w:eastAsia="es-MX"/>
              </w:rPr>
            </w:pPr>
            <w:r w:rsidRPr="005F7C2B">
              <w:rPr>
                <w:rFonts w:ascii="Arial" w:eastAsia="Times New Roman" w:hAnsi="Arial" w:cs="Arial"/>
                <w:b/>
                <w:color w:val="404040" w:themeColor="text1" w:themeTint="BF"/>
                <w:sz w:val="16"/>
                <w:szCs w:val="16"/>
                <w:lang w:eastAsia="es-MX"/>
              </w:rPr>
              <w:t xml:space="preserve">Nota: </w:t>
            </w:r>
            <w:r>
              <w:rPr>
                <w:rFonts w:ascii="Arial" w:eastAsia="Times New Roman" w:hAnsi="Arial" w:cs="Arial"/>
                <w:color w:val="404040" w:themeColor="text1" w:themeTint="BF"/>
                <w:sz w:val="16"/>
                <w:szCs w:val="16"/>
                <w:lang w:eastAsia="es-MX"/>
              </w:rPr>
              <w:t>VAR</w:t>
            </w:r>
            <w:r w:rsidRPr="005F7C2B">
              <w:rPr>
                <w:rFonts w:ascii="Arial" w:eastAsia="Times New Roman" w:hAnsi="Arial" w:cs="Arial"/>
                <w:color w:val="404040" w:themeColor="text1" w:themeTint="BF"/>
                <w:sz w:val="16"/>
                <w:szCs w:val="16"/>
                <w:lang w:eastAsia="es-MX"/>
              </w:rPr>
              <w:t>. 1: Variación porcentual de presupuesto modificado con respecto al aprobado.</w:t>
            </w:r>
          </w:p>
          <w:p w14:paraId="2AA9A4E5" w14:textId="77777777" w:rsidR="003E0866" w:rsidRPr="00FC1BE7" w:rsidRDefault="003E0866" w:rsidP="002F7822">
            <w:pPr>
              <w:spacing w:after="0" w:line="360" w:lineRule="auto"/>
              <w:rPr>
                <w:rFonts w:ascii="Arial" w:eastAsia="Times New Roman" w:hAnsi="Arial" w:cs="Arial"/>
                <w:color w:val="404040" w:themeColor="text1" w:themeTint="BF"/>
                <w:sz w:val="20"/>
                <w:szCs w:val="20"/>
                <w:lang w:eastAsia="es-MX"/>
              </w:rPr>
            </w:pPr>
            <w:r>
              <w:rPr>
                <w:rFonts w:ascii="Arial" w:eastAsia="Times New Roman" w:hAnsi="Arial" w:cs="Arial"/>
                <w:color w:val="404040" w:themeColor="text1" w:themeTint="BF"/>
                <w:sz w:val="16"/>
                <w:szCs w:val="16"/>
                <w:lang w:eastAsia="es-MX"/>
              </w:rPr>
              <w:t xml:space="preserve">          </w:t>
            </w:r>
            <w:r w:rsidRPr="005F7C2B">
              <w:rPr>
                <w:rFonts w:ascii="Arial" w:eastAsia="Times New Roman" w:hAnsi="Arial" w:cs="Arial"/>
                <w:color w:val="404040" w:themeColor="text1" w:themeTint="BF"/>
                <w:sz w:val="16"/>
                <w:szCs w:val="16"/>
                <w:lang w:eastAsia="es-MX"/>
              </w:rPr>
              <w:t>VAR</w:t>
            </w:r>
            <w:r>
              <w:rPr>
                <w:rFonts w:ascii="Arial" w:eastAsia="Times New Roman" w:hAnsi="Arial" w:cs="Arial"/>
                <w:color w:val="404040" w:themeColor="text1" w:themeTint="BF"/>
                <w:sz w:val="16"/>
                <w:szCs w:val="16"/>
                <w:lang w:eastAsia="es-MX"/>
              </w:rPr>
              <w:t>.</w:t>
            </w:r>
            <w:r w:rsidRPr="005F7C2B">
              <w:rPr>
                <w:rFonts w:ascii="Arial" w:eastAsia="Times New Roman" w:hAnsi="Arial" w:cs="Arial"/>
                <w:color w:val="404040" w:themeColor="text1" w:themeTint="BF"/>
                <w:sz w:val="16"/>
                <w:szCs w:val="16"/>
                <w:lang w:eastAsia="es-MX"/>
              </w:rPr>
              <w:t xml:space="preserve"> 2: Variación porcentual del presupuesto ejercido con respecto al modificado.</w:t>
            </w:r>
          </w:p>
        </w:tc>
      </w:tr>
    </w:tbl>
    <w:p w14:paraId="57784474" w14:textId="77777777" w:rsidR="00A466BD" w:rsidRPr="00C91123" w:rsidRDefault="00A466BD" w:rsidP="00A466BD">
      <w:pPr>
        <w:autoSpaceDE w:val="0"/>
        <w:autoSpaceDN w:val="0"/>
        <w:adjustRightInd w:val="0"/>
        <w:spacing w:after="0" w:line="360" w:lineRule="auto"/>
        <w:jc w:val="both"/>
        <w:rPr>
          <w:rFonts w:ascii="Arial" w:hAnsi="Arial" w:cs="Arial"/>
          <w:color w:val="404040" w:themeColor="text1" w:themeTint="BF"/>
        </w:rPr>
      </w:pPr>
    </w:p>
    <w:p w14:paraId="29A1D30B" w14:textId="05AB9379" w:rsidR="00A466BD" w:rsidRPr="001653D4" w:rsidRDefault="00A466BD" w:rsidP="001653D4">
      <w:pPr>
        <w:spacing w:line="360" w:lineRule="auto"/>
        <w:jc w:val="both"/>
        <w:rPr>
          <w:rFonts w:ascii="Arial" w:hAnsi="Arial" w:cs="Arial"/>
        </w:rPr>
      </w:pPr>
      <w:r w:rsidRPr="00D75936">
        <w:rPr>
          <w:rFonts w:ascii="Arial" w:hAnsi="Arial" w:cs="Arial"/>
        </w:rPr>
        <w:t>Como se observa</w:t>
      </w:r>
      <w:r w:rsidR="00956866">
        <w:rPr>
          <w:rFonts w:ascii="Arial" w:hAnsi="Arial" w:cs="Arial"/>
        </w:rPr>
        <w:t>,</w:t>
      </w:r>
      <w:r w:rsidRPr="00D75936">
        <w:rPr>
          <w:rFonts w:ascii="Arial" w:hAnsi="Arial" w:cs="Arial"/>
        </w:rPr>
        <w:t xml:space="preserve"> la diferencia entre el presupuesto modificado y el ejercido llega a ser importante en 2015. Aunado a esto, durante el análisis </w:t>
      </w:r>
      <w:r w:rsidR="00956866" w:rsidRPr="00956866">
        <w:rPr>
          <w:rFonts w:ascii="Arial" w:hAnsi="Arial" w:cs="Arial"/>
        </w:rPr>
        <w:t xml:space="preserve">se observaron inconsistencias en la información federal y la estatal del presupuesto aprobado, modificado y ejercido, </w:t>
      </w:r>
      <w:r w:rsidR="001653D4" w:rsidRPr="00D75936">
        <w:rPr>
          <w:rFonts w:ascii="Arial" w:hAnsi="Arial" w:cs="Arial"/>
        </w:rPr>
        <w:t xml:space="preserve">por lo que se reitera la recomendación hecha en la pregunta 1 de la presente evaluación, </w:t>
      </w:r>
      <w:r w:rsidR="001653D4">
        <w:rPr>
          <w:rFonts w:ascii="Arial" w:hAnsi="Arial" w:cs="Arial"/>
        </w:rPr>
        <w:t xml:space="preserve">en el sentido de </w:t>
      </w:r>
      <w:r w:rsidR="001653D4" w:rsidRPr="00D75936">
        <w:rPr>
          <w:rFonts w:ascii="Arial" w:hAnsi="Arial" w:cs="Arial"/>
        </w:rPr>
        <w:t>establecer procedimientos de seguimiento al proceso presupuestario</w:t>
      </w:r>
      <w:r w:rsidR="001653D4">
        <w:rPr>
          <w:rFonts w:ascii="Arial" w:hAnsi="Arial" w:cs="Arial"/>
        </w:rPr>
        <w:t>.</w:t>
      </w:r>
      <w:r>
        <w:rPr>
          <w:rFonts w:ascii="Arial" w:hAnsi="Arial" w:cs="Arial"/>
          <w:b/>
          <w:color w:val="404040" w:themeColor="text1" w:themeTint="BF"/>
        </w:rPr>
        <w:br w:type="page"/>
      </w:r>
    </w:p>
    <w:p w14:paraId="402A045E" w14:textId="77777777" w:rsidR="00A466BD" w:rsidRDefault="00A466BD" w:rsidP="00A466BD">
      <w:pPr>
        <w:autoSpaceDE w:val="0"/>
        <w:autoSpaceDN w:val="0"/>
        <w:adjustRightInd w:val="0"/>
        <w:spacing w:after="0" w:line="360" w:lineRule="auto"/>
        <w:jc w:val="both"/>
        <w:rPr>
          <w:rFonts w:ascii="Arial" w:hAnsi="Arial" w:cs="Arial"/>
          <w:b/>
          <w:color w:val="404040" w:themeColor="text1" w:themeTint="BF"/>
        </w:rPr>
      </w:pPr>
      <w:r w:rsidRPr="00834D82">
        <w:rPr>
          <w:rFonts w:ascii="Arial" w:hAnsi="Arial" w:cs="Arial"/>
          <w:b/>
          <w:color w:val="404040" w:themeColor="text1" w:themeTint="BF"/>
        </w:rPr>
        <w:lastRenderedPageBreak/>
        <w:t>11. Completar la siguiente tabla de los recursos de los Programas Presupuestarios</w:t>
      </w:r>
    </w:p>
    <w:p w14:paraId="4B8D4C47" w14:textId="77777777" w:rsidR="00F379BE" w:rsidRDefault="00F379BE" w:rsidP="00A466BD">
      <w:pPr>
        <w:autoSpaceDE w:val="0"/>
        <w:autoSpaceDN w:val="0"/>
        <w:adjustRightInd w:val="0"/>
        <w:spacing w:after="0" w:line="360" w:lineRule="auto"/>
        <w:jc w:val="both"/>
        <w:rPr>
          <w:rFonts w:ascii="Arial" w:hAnsi="Arial" w:cs="Arial"/>
          <w:b/>
          <w:color w:val="404040" w:themeColor="text1" w:themeTint="BF"/>
        </w:rPr>
      </w:pPr>
    </w:p>
    <w:p w14:paraId="06B41C55" w14:textId="46AFA8DE" w:rsidR="00F379BE" w:rsidRPr="00834D82" w:rsidRDefault="00F379BE" w:rsidP="00A466BD">
      <w:pPr>
        <w:autoSpaceDE w:val="0"/>
        <w:autoSpaceDN w:val="0"/>
        <w:adjustRightInd w:val="0"/>
        <w:spacing w:after="0" w:line="360" w:lineRule="auto"/>
        <w:jc w:val="both"/>
        <w:rPr>
          <w:rFonts w:ascii="Arial" w:hAnsi="Arial" w:cs="Arial"/>
          <w:b/>
          <w:color w:val="404040" w:themeColor="text1" w:themeTint="BF"/>
        </w:rPr>
      </w:pPr>
      <w:r>
        <w:rPr>
          <w:rFonts w:ascii="Arial" w:hAnsi="Arial" w:cs="Arial"/>
          <w:b/>
          <w:color w:val="404040" w:themeColor="text1" w:themeTint="BF"/>
        </w:rPr>
        <w:t>FAM Asistencia Social</w:t>
      </w:r>
    </w:p>
    <w:tbl>
      <w:tblPr>
        <w:tblW w:w="1001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016"/>
        <w:gridCol w:w="1275"/>
        <w:gridCol w:w="1276"/>
        <w:gridCol w:w="1276"/>
        <w:gridCol w:w="1276"/>
        <w:gridCol w:w="1299"/>
        <w:gridCol w:w="1299"/>
        <w:gridCol w:w="1300"/>
      </w:tblGrid>
      <w:tr w:rsidR="00A466BD" w:rsidRPr="00212E80" w14:paraId="651B1FAB" w14:textId="77777777" w:rsidTr="00A84453">
        <w:trPr>
          <w:trHeight w:val="743"/>
          <w:jc w:val="center"/>
        </w:trPr>
        <w:tc>
          <w:tcPr>
            <w:tcW w:w="10017" w:type="dxa"/>
            <w:gridSpan w:val="8"/>
            <w:shd w:val="clear" w:color="auto" w:fill="808080" w:themeFill="background1" w:themeFillShade="80"/>
            <w:noWrap/>
            <w:vAlign w:val="center"/>
          </w:tcPr>
          <w:p w14:paraId="56BCC331" w14:textId="75254435" w:rsidR="00A466BD" w:rsidRPr="00D24A5A" w:rsidRDefault="00A466BD" w:rsidP="00A84453">
            <w:pPr>
              <w:spacing w:after="0" w:line="360" w:lineRule="auto"/>
              <w:jc w:val="center"/>
              <w:rPr>
                <w:rFonts w:ascii="Arial" w:eastAsia="Times New Roman" w:hAnsi="Arial" w:cs="Arial"/>
                <w:b/>
                <w:color w:val="FFFFFF" w:themeColor="background1"/>
                <w:sz w:val="20"/>
                <w:szCs w:val="20"/>
                <w:lang w:eastAsia="es-MX"/>
              </w:rPr>
            </w:pPr>
            <w:r w:rsidRPr="00D24A5A">
              <w:rPr>
                <w:rFonts w:ascii="Arial" w:eastAsia="Times New Roman" w:hAnsi="Arial" w:cs="Arial"/>
                <w:b/>
                <w:color w:val="FFFFFF" w:themeColor="background1"/>
                <w:sz w:val="20"/>
                <w:szCs w:val="20"/>
                <w:lang w:eastAsia="es-MX"/>
              </w:rPr>
              <w:t xml:space="preserve">TABLA </w:t>
            </w:r>
            <w:r>
              <w:rPr>
                <w:rFonts w:ascii="Arial" w:eastAsia="Times New Roman" w:hAnsi="Arial" w:cs="Arial"/>
                <w:b/>
                <w:color w:val="FFFFFF" w:themeColor="background1"/>
                <w:sz w:val="20"/>
                <w:szCs w:val="20"/>
                <w:lang w:eastAsia="es-MX"/>
              </w:rPr>
              <w:t>17</w:t>
            </w:r>
          </w:p>
          <w:p w14:paraId="75E1DE97" w14:textId="77777777" w:rsidR="007567D0" w:rsidRDefault="00A466BD" w:rsidP="00A84453">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 xml:space="preserve">PRESUPUESTO HISTÓRICO </w:t>
            </w:r>
            <w:r w:rsidR="007567D0">
              <w:rPr>
                <w:rFonts w:ascii="Arial" w:eastAsia="Times New Roman" w:hAnsi="Arial" w:cs="Arial"/>
                <w:b/>
                <w:color w:val="FFFFFF" w:themeColor="background1"/>
                <w:sz w:val="20"/>
                <w:szCs w:val="20"/>
                <w:lang w:eastAsia="es-MX"/>
              </w:rPr>
              <w:t>DEL PROGRAMA PRESUPUESTARIO 80</w:t>
            </w:r>
          </w:p>
          <w:p w14:paraId="22991082" w14:textId="0A6D1D05" w:rsidR="00A466BD" w:rsidRPr="00D24A5A" w:rsidRDefault="007567D0" w:rsidP="00A84453">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CARENCIA POR ACCESO A LA ALIMENTACIÓN</w:t>
            </w:r>
          </w:p>
        </w:tc>
      </w:tr>
      <w:tr w:rsidR="00A466BD" w:rsidRPr="00834D82" w14:paraId="0C80F08F" w14:textId="77777777" w:rsidTr="00A84453">
        <w:trPr>
          <w:trHeight w:val="252"/>
          <w:jc w:val="center"/>
        </w:trPr>
        <w:tc>
          <w:tcPr>
            <w:tcW w:w="1016" w:type="dxa"/>
            <w:vMerge w:val="restart"/>
            <w:shd w:val="clear" w:color="auto" w:fill="D9D9D9" w:themeFill="background1" w:themeFillShade="D9"/>
            <w:noWrap/>
            <w:vAlign w:val="center"/>
          </w:tcPr>
          <w:p w14:paraId="5C9AD828"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EJERCICIO FISCAL</w:t>
            </w:r>
          </w:p>
        </w:tc>
        <w:tc>
          <w:tcPr>
            <w:tcW w:w="1275" w:type="dxa"/>
            <w:vMerge w:val="restart"/>
            <w:shd w:val="clear" w:color="auto" w:fill="D9D9D9" w:themeFill="background1" w:themeFillShade="D9"/>
            <w:vAlign w:val="center"/>
          </w:tcPr>
          <w:p w14:paraId="3B636C18"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TOTAL EJERCIDO</w:t>
            </w:r>
          </w:p>
        </w:tc>
        <w:tc>
          <w:tcPr>
            <w:tcW w:w="3828" w:type="dxa"/>
            <w:gridSpan w:val="3"/>
            <w:shd w:val="clear" w:color="auto" w:fill="D9D9D9" w:themeFill="background1" w:themeFillShade="D9"/>
            <w:vAlign w:val="center"/>
          </w:tcPr>
          <w:p w14:paraId="7036AE55"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RECURSOS DEL FONDO EVALUADO DEL RAMO 33</w:t>
            </w:r>
          </w:p>
        </w:tc>
        <w:tc>
          <w:tcPr>
            <w:tcW w:w="3898" w:type="dxa"/>
            <w:gridSpan w:val="3"/>
            <w:shd w:val="clear" w:color="auto" w:fill="D9D9D9" w:themeFill="background1" w:themeFillShade="D9"/>
            <w:vAlign w:val="center"/>
          </w:tcPr>
          <w:p w14:paraId="7CCAD601"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RECURSOS DE OTRAS FUENTES DE FINANCIAMIENTO</w:t>
            </w:r>
          </w:p>
        </w:tc>
      </w:tr>
      <w:tr w:rsidR="00A466BD" w:rsidRPr="00834D82" w14:paraId="5A7BB957" w14:textId="77777777" w:rsidTr="00A84453">
        <w:trPr>
          <w:trHeight w:val="325"/>
          <w:jc w:val="center"/>
        </w:trPr>
        <w:tc>
          <w:tcPr>
            <w:tcW w:w="1016" w:type="dxa"/>
            <w:vMerge/>
            <w:shd w:val="clear" w:color="auto" w:fill="D9D9D9" w:themeFill="background1" w:themeFillShade="D9"/>
            <w:noWrap/>
            <w:vAlign w:val="center"/>
          </w:tcPr>
          <w:p w14:paraId="49994BBB"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1275" w:type="dxa"/>
            <w:vMerge/>
            <w:shd w:val="clear" w:color="auto" w:fill="D9D9D9" w:themeFill="background1" w:themeFillShade="D9"/>
            <w:vAlign w:val="center"/>
          </w:tcPr>
          <w:p w14:paraId="18FB1E1A"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1276" w:type="dxa"/>
            <w:shd w:val="clear" w:color="auto" w:fill="D9D9D9" w:themeFill="background1" w:themeFillShade="D9"/>
            <w:vAlign w:val="center"/>
          </w:tcPr>
          <w:p w14:paraId="74BE84C3"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APROBADO</w:t>
            </w:r>
          </w:p>
        </w:tc>
        <w:tc>
          <w:tcPr>
            <w:tcW w:w="1276" w:type="dxa"/>
            <w:shd w:val="clear" w:color="auto" w:fill="D9D9D9" w:themeFill="background1" w:themeFillShade="D9"/>
            <w:vAlign w:val="center"/>
          </w:tcPr>
          <w:p w14:paraId="4BF82B52"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MODIFICADO</w:t>
            </w:r>
          </w:p>
        </w:tc>
        <w:tc>
          <w:tcPr>
            <w:tcW w:w="1276" w:type="dxa"/>
            <w:shd w:val="clear" w:color="auto" w:fill="D9D9D9" w:themeFill="background1" w:themeFillShade="D9"/>
            <w:vAlign w:val="center"/>
          </w:tcPr>
          <w:p w14:paraId="0AA2B3A5"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EJERCIDO</w:t>
            </w:r>
          </w:p>
        </w:tc>
        <w:tc>
          <w:tcPr>
            <w:tcW w:w="1299" w:type="dxa"/>
            <w:shd w:val="clear" w:color="auto" w:fill="D9D9D9" w:themeFill="background1" w:themeFillShade="D9"/>
            <w:vAlign w:val="center"/>
          </w:tcPr>
          <w:p w14:paraId="1ED28607"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APROBADO</w:t>
            </w:r>
          </w:p>
        </w:tc>
        <w:tc>
          <w:tcPr>
            <w:tcW w:w="1299" w:type="dxa"/>
            <w:shd w:val="clear" w:color="auto" w:fill="D9D9D9" w:themeFill="background1" w:themeFillShade="D9"/>
            <w:vAlign w:val="center"/>
          </w:tcPr>
          <w:p w14:paraId="0D6C8028"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MODIFICADO</w:t>
            </w:r>
          </w:p>
        </w:tc>
        <w:tc>
          <w:tcPr>
            <w:tcW w:w="1300" w:type="dxa"/>
            <w:shd w:val="clear" w:color="auto" w:fill="D9D9D9" w:themeFill="background1" w:themeFillShade="D9"/>
            <w:vAlign w:val="center"/>
          </w:tcPr>
          <w:p w14:paraId="167D2832"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EJERCIDO</w:t>
            </w:r>
          </w:p>
        </w:tc>
      </w:tr>
      <w:tr w:rsidR="00F974E6" w:rsidRPr="00834D82" w14:paraId="10592002" w14:textId="77777777" w:rsidTr="00F974E6">
        <w:trPr>
          <w:trHeight w:val="552"/>
          <w:jc w:val="center"/>
        </w:trPr>
        <w:tc>
          <w:tcPr>
            <w:tcW w:w="1016" w:type="dxa"/>
            <w:shd w:val="clear" w:color="auto" w:fill="auto"/>
            <w:noWrap/>
            <w:vAlign w:val="center"/>
          </w:tcPr>
          <w:p w14:paraId="432BB714" w14:textId="77777777" w:rsidR="00F974E6" w:rsidRPr="00834D82" w:rsidRDefault="00F974E6"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2014</w:t>
            </w:r>
          </w:p>
        </w:tc>
        <w:tc>
          <w:tcPr>
            <w:tcW w:w="1275" w:type="dxa"/>
            <w:shd w:val="clear" w:color="auto" w:fill="auto"/>
            <w:vAlign w:val="center"/>
          </w:tcPr>
          <w:p w14:paraId="7F1B4EDB" w14:textId="46E1978C" w:rsidR="00F974E6" w:rsidRPr="00F974E6" w:rsidRDefault="00F974E6" w:rsidP="00F974E6">
            <w:pPr>
              <w:spacing w:after="0" w:line="360" w:lineRule="auto"/>
              <w:jc w:val="center"/>
              <w:rPr>
                <w:rFonts w:ascii="Arial" w:hAnsi="Arial" w:cs="Arial"/>
                <w:color w:val="404040" w:themeColor="text1" w:themeTint="BF"/>
                <w:sz w:val="14"/>
                <w:szCs w:val="14"/>
              </w:rPr>
            </w:pPr>
            <w:r>
              <w:rPr>
                <w:rFonts w:ascii="Arial" w:hAnsi="Arial" w:cs="Arial"/>
                <w:color w:val="404040" w:themeColor="text1" w:themeTint="BF"/>
                <w:sz w:val="14"/>
                <w:szCs w:val="14"/>
              </w:rPr>
              <w:t>-</w:t>
            </w:r>
          </w:p>
        </w:tc>
        <w:tc>
          <w:tcPr>
            <w:tcW w:w="1276" w:type="dxa"/>
            <w:shd w:val="clear" w:color="auto" w:fill="auto"/>
            <w:vAlign w:val="center"/>
          </w:tcPr>
          <w:p w14:paraId="55AD2A88" w14:textId="55603D24" w:rsidR="00F974E6" w:rsidRPr="00F974E6" w:rsidRDefault="00F974E6" w:rsidP="00F974E6">
            <w:pPr>
              <w:spacing w:after="0" w:line="360" w:lineRule="auto"/>
              <w:jc w:val="center"/>
              <w:rPr>
                <w:rFonts w:ascii="Arial" w:hAnsi="Arial" w:cs="Arial"/>
                <w:color w:val="404040" w:themeColor="text1" w:themeTint="BF"/>
                <w:sz w:val="14"/>
                <w:szCs w:val="14"/>
              </w:rPr>
            </w:pPr>
            <w:r w:rsidRPr="00F974E6">
              <w:rPr>
                <w:rFonts w:ascii="Arial" w:hAnsi="Arial" w:cs="Arial"/>
                <w:color w:val="404040" w:themeColor="text1" w:themeTint="BF"/>
                <w:sz w:val="14"/>
                <w:szCs w:val="14"/>
              </w:rPr>
              <w:t>$199,306,246.00</w:t>
            </w:r>
          </w:p>
        </w:tc>
        <w:tc>
          <w:tcPr>
            <w:tcW w:w="1276" w:type="dxa"/>
            <w:shd w:val="clear" w:color="auto" w:fill="auto"/>
            <w:vAlign w:val="center"/>
          </w:tcPr>
          <w:p w14:paraId="6F4590B9" w14:textId="3EBD129F" w:rsidR="00F974E6" w:rsidRPr="00F974E6" w:rsidRDefault="00F974E6" w:rsidP="00F974E6">
            <w:pPr>
              <w:spacing w:after="0" w:line="360" w:lineRule="auto"/>
              <w:jc w:val="center"/>
              <w:rPr>
                <w:rFonts w:ascii="Arial" w:hAnsi="Arial" w:cs="Arial"/>
                <w:color w:val="404040" w:themeColor="text1" w:themeTint="BF"/>
                <w:sz w:val="14"/>
                <w:szCs w:val="14"/>
              </w:rPr>
            </w:pPr>
            <w:r w:rsidRPr="00F974E6">
              <w:rPr>
                <w:rFonts w:ascii="Arial" w:hAnsi="Arial" w:cs="Arial"/>
                <w:color w:val="404040" w:themeColor="text1" w:themeTint="BF"/>
                <w:sz w:val="14"/>
                <w:szCs w:val="14"/>
              </w:rPr>
              <w:t>$204,056,345.00</w:t>
            </w:r>
          </w:p>
        </w:tc>
        <w:tc>
          <w:tcPr>
            <w:tcW w:w="1276" w:type="dxa"/>
            <w:shd w:val="clear" w:color="auto" w:fill="auto"/>
            <w:vAlign w:val="center"/>
          </w:tcPr>
          <w:p w14:paraId="5ACE09EF" w14:textId="2EC54D6C" w:rsidR="00F974E6" w:rsidRPr="00F974E6" w:rsidRDefault="00F974E6" w:rsidP="00F974E6">
            <w:pPr>
              <w:spacing w:after="0" w:line="360" w:lineRule="auto"/>
              <w:jc w:val="center"/>
              <w:rPr>
                <w:rFonts w:ascii="Arial" w:hAnsi="Arial" w:cs="Arial"/>
                <w:color w:val="404040" w:themeColor="text1" w:themeTint="BF"/>
                <w:sz w:val="14"/>
                <w:szCs w:val="14"/>
              </w:rPr>
            </w:pPr>
            <w:r w:rsidRPr="00F974E6">
              <w:rPr>
                <w:rFonts w:ascii="Arial" w:hAnsi="Arial" w:cs="Arial"/>
                <w:color w:val="404040" w:themeColor="text1" w:themeTint="BF"/>
                <w:sz w:val="14"/>
                <w:szCs w:val="14"/>
              </w:rPr>
              <w:t>$204,056,345.00</w:t>
            </w:r>
          </w:p>
        </w:tc>
        <w:tc>
          <w:tcPr>
            <w:tcW w:w="1299" w:type="dxa"/>
            <w:shd w:val="clear" w:color="auto" w:fill="auto"/>
            <w:vAlign w:val="center"/>
          </w:tcPr>
          <w:p w14:paraId="2D5FF1EA" w14:textId="178C7D68" w:rsidR="00F974E6" w:rsidRPr="00F974E6" w:rsidRDefault="00F974E6" w:rsidP="00F974E6">
            <w:pPr>
              <w:spacing w:after="0" w:line="360" w:lineRule="auto"/>
              <w:jc w:val="center"/>
              <w:rPr>
                <w:rFonts w:ascii="Arial" w:hAnsi="Arial" w:cs="Arial"/>
                <w:color w:val="404040" w:themeColor="text1" w:themeTint="BF"/>
                <w:sz w:val="14"/>
                <w:szCs w:val="14"/>
              </w:rPr>
            </w:pPr>
            <w:r w:rsidRPr="00F974E6">
              <w:rPr>
                <w:rFonts w:ascii="Arial" w:hAnsi="Arial" w:cs="Arial"/>
                <w:color w:val="404040" w:themeColor="text1" w:themeTint="BF"/>
                <w:sz w:val="14"/>
                <w:szCs w:val="14"/>
              </w:rPr>
              <w:t>$94,346,528.00</w:t>
            </w:r>
          </w:p>
        </w:tc>
        <w:tc>
          <w:tcPr>
            <w:tcW w:w="1299" w:type="dxa"/>
            <w:shd w:val="clear" w:color="auto" w:fill="auto"/>
            <w:vAlign w:val="center"/>
          </w:tcPr>
          <w:p w14:paraId="54D05A8D" w14:textId="44DC0D63" w:rsidR="00F974E6" w:rsidRPr="00F974E6" w:rsidRDefault="00F974E6" w:rsidP="00F974E6">
            <w:pPr>
              <w:spacing w:after="0" w:line="360" w:lineRule="auto"/>
              <w:jc w:val="center"/>
              <w:rPr>
                <w:rFonts w:ascii="Arial" w:hAnsi="Arial" w:cs="Arial"/>
                <w:color w:val="404040" w:themeColor="text1" w:themeTint="BF"/>
                <w:sz w:val="14"/>
                <w:szCs w:val="14"/>
              </w:rPr>
            </w:pPr>
            <w:r>
              <w:rPr>
                <w:rFonts w:ascii="Arial" w:hAnsi="Arial" w:cs="Arial"/>
                <w:color w:val="404040" w:themeColor="text1" w:themeTint="BF"/>
                <w:sz w:val="14"/>
                <w:szCs w:val="14"/>
              </w:rPr>
              <w:t>-</w:t>
            </w:r>
          </w:p>
        </w:tc>
        <w:tc>
          <w:tcPr>
            <w:tcW w:w="1300" w:type="dxa"/>
            <w:shd w:val="clear" w:color="auto" w:fill="auto"/>
            <w:vAlign w:val="center"/>
          </w:tcPr>
          <w:p w14:paraId="582EA412" w14:textId="48FA56D2" w:rsidR="00F974E6" w:rsidRPr="00F974E6" w:rsidRDefault="00F974E6" w:rsidP="00F974E6">
            <w:pPr>
              <w:spacing w:after="0" w:line="360" w:lineRule="auto"/>
              <w:jc w:val="center"/>
              <w:rPr>
                <w:rFonts w:ascii="Arial" w:hAnsi="Arial" w:cs="Arial"/>
                <w:color w:val="404040" w:themeColor="text1" w:themeTint="BF"/>
                <w:sz w:val="14"/>
                <w:szCs w:val="14"/>
              </w:rPr>
            </w:pPr>
            <w:r>
              <w:rPr>
                <w:rFonts w:ascii="Arial" w:hAnsi="Arial" w:cs="Arial"/>
                <w:color w:val="404040" w:themeColor="text1" w:themeTint="BF"/>
                <w:sz w:val="14"/>
                <w:szCs w:val="14"/>
              </w:rPr>
              <w:t>-</w:t>
            </w:r>
          </w:p>
        </w:tc>
      </w:tr>
      <w:tr w:rsidR="00F974E6" w:rsidRPr="00834D82" w14:paraId="277CBDAA" w14:textId="77777777" w:rsidTr="00F974E6">
        <w:trPr>
          <w:trHeight w:val="552"/>
          <w:jc w:val="center"/>
        </w:trPr>
        <w:tc>
          <w:tcPr>
            <w:tcW w:w="1016" w:type="dxa"/>
            <w:shd w:val="clear" w:color="auto" w:fill="auto"/>
            <w:noWrap/>
            <w:vAlign w:val="center"/>
          </w:tcPr>
          <w:p w14:paraId="462D9B8F" w14:textId="4BD396ED" w:rsidR="00F974E6" w:rsidRPr="00834D82" w:rsidRDefault="00F379BE" w:rsidP="00A84453">
            <w:pPr>
              <w:spacing w:after="0" w:line="360" w:lineRule="auto"/>
              <w:jc w:val="center"/>
              <w:rPr>
                <w:rFonts w:ascii="Arial" w:eastAsia="Times New Roman" w:hAnsi="Arial" w:cs="Arial"/>
                <w:b/>
                <w:color w:val="404040" w:themeColor="text1" w:themeTint="BF"/>
                <w:sz w:val="16"/>
                <w:szCs w:val="16"/>
                <w:lang w:eastAsia="es-MX"/>
              </w:rPr>
            </w:pPr>
            <w:r>
              <w:rPr>
                <w:rFonts w:ascii="Arial" w:eastAsia="Times New Roman" w:hAnsi="Arial" w:cs="Arial"/>
                <w:b/>
                <w:color w:val="404040" w:themeColor="text1" w:themeTint="BF"/>
                <w:sz w:val="16"/>
                <w:szCs w:val="16"/>
                <w:lang w:eastAsia="es-MX"/>
              </w:rPr>
              <w:t>201</w:t>
            </w:r>
            <w:r w:rsidR="00F974E6" w:rsidRPr="00834D82">
              <w:rPr>
                <w:rFonts w:ascii="Arial" w:eastAsia="Times New Roman" w:hAnsi="Arial" w:cs="Arial"/>
                <w:b/>
                <w:color w:val="404040" w:themeColor="text1" w:themeTint="BF"/>
                <w:sz w:val="16"/>
                <w:szCs w:val="16"/>
                <w:lang w:eastAsia="es-MX"/>
              </w:rPr>
              <w:t>5</w:t>
            </w:r>
          </w:p>
        </w:tc>
        <w:tc>
          <w:tcPr>
            <w:tcW w:w="1275" w:type="dxa"/>
            <w:shd w:val="clear" w:color="auto" w:fill="auto"/>
            <w:vAlign w:val="center"/>
          </w:tcPr>
          <w:p w14:paraId="5EB58494" w14:textId="2350F70B" w:rsidR="00F974E6" w:rsidRPr="00F974E6" w:rsidRDefault="00F974E6" w:rsidP="00F974E6">
            <w:pPr>
              <w:spacing w:after="0" w:line="360" w:lineRule="auto"/>
              <w:jc w:val="center"/>
              <w:rPr>
                <w:rFonts w:ascii="Arial" w:hAnsi="Arial" w:cs="Arial"/>
                <w:color w:val="404040" w:themeColor="text1" w:themeTint="BF"/>
                <w:sz w:val="14"/>
                <w:szCs w:val="14"/>
              </w:rPr>
            </w:pPr>
            <w:r w:rsidRPr="00F974E6">
              <w:rPr>
                <w:rFonts w:ascii="Arial" w:hAnsi="Arial" w:cs="Arial"/>
                <w:color w:val="404040" w:themeColor="text1" w:themeTint="BF"/>
                <w:sz w:val="14"/>
                <w:szCs w:val="14"/>
              </w:rPr>
              <w:t>$278,617,787.00</w:t>
            </w:r>
          </w:p>
        </w:tc>
        <w:tc>
          <w:tcPr>
            <w:tcW w:w="1276" w:type="dxa"/>
            <w:shd w:val="clear" w:color="auto" w:fill="auto"/>
            <w:vAlign w:val="center"/>
          </w:tcPr>
          <w:p w14:paraId="74AC147A" w14:textId="5BF3A68E" w:rsidR="00F974E6" w:rsidRPr="00F974E6" w:rsidRDefault="00F974E6" w:rsidP="00F974E6">
            <w:pPr>
              <w:spacing w:after="0" w:line="360" w:lineRule="auto"/>
              <w:jc w:val="center"/>
              <w:rPr>
                <w:rFonts w:ascii="Arial" w:hAnsi="Arial" w:cs="Arial"/>
                <w:color w:val="404040" w:themeColor="text1" w:themeTint="BF"/>
                <w:sz w:val="14"/>
                <w:szCs w:val="14"/>
              </w:rPr>
            </w:pPr>
            <w:r w:rsidRPr="00F974E6">
              <w:rPr>
                <w:rFonts w:ascii="Arial" w:hAnsi="Arial" w:cs="Arial"/>
                <w:color w:val="404040" w:themeColor="text1" w:themeTint="BF"/>
                <w:sz w:val="14"/>
                <w:szCs w:val="14"/>
              </w:rPr>
              <w:t>$204,637,972.00</w:t>
            </w:r>
          </w:p>
        </w:tc>
        <w:tc>
          <w:tcPr>
            <w:tcW w:w="1276" w:type="dxa"/>
            <w:shd w:val="clear" w:color="auto" w:fill="auto"/>
            <w:vAlign w:val="center"/>
          </w:tcPr>
          <w:p w14:paraId="089A900C" w14:textId="79EA84BA" w:rsidR="00F974E6" w:rsidRPr="00F974E6" w:rsidRDefault="00F974E6" w:rsidP="00F974E6">
            <w:pPr>
              <w:spacing w:after="0" w:line="360" w:lineRule="auto"/>
              <w:jc w:val="center"/>
              <w:rPr>
                <w:rFonts w:ascii="Arial" w:hAnsi="Arial" w:cs="Arial"/>
                <w:color w:val="404040" w:themeColor="text1" w:themeTint="BF"/>
                <w:sz w:val="14"/>
                <w:szCs w:val="14"/>
              </w:rPr>
            </w:pPr>
            <w:r w:rsidRPr="00F974E6">
              <w:rPr>
                <w:rFonts w:ascii="Arial" w:hAnsi="Arial" w:cs="Arial"/>
                <w:color w:val="404040" w:themeColor="text1" w:themeTint="BF"/>
                <w:sz w:val="14"/>
                <w:szCs w:val="14"/>
              </w:rPr>
              <w:t>$204,598,515.00</w:t>
            </w:r>
          </w:p>
        </w:tc>
        <w:tc>
          <w:tcPr>
            <w:tcW w:w="1276" w:type="dxa"/>
            <w:shd w:val="clear" w:color="auto" w:fill="auto"/>
            <w:vAlign w:val="center"/>
          </w:tcPr>
          <w:p w14:paraId="2C94DC46" w14:textId="5FEA44BF" w:rsidR="00F974E6" w:rsidRPr="00F974E6" w:rsidRDefault="00F974E6" w:rsidP="00F974E6">
            <w:pPr>
              <w:spacing w:after="0" w:line="360" w:lineRule="auto"/>
              <w:jc w:val="center"/>
              <w:rPr>
                <w:rFonts w:ascii="Arial" w:hAnsi="Arial" w:cs="Arial"/>
                <w:color w:val="404040" w:themeColor="text1" w:themeTint="BF"/>
                <w:sz w:val="14"/>
                <w:szCs w:val="14"/>
              </w:rPr>
            </w:pPr>
            <w:r w:rsidRPr="00F974E6">
              <w:rPr>
                <w:rFonts w:ascii="Arial" w:hAnsi="Arial" w:cs="Arial"/>
                <w:color w:val="404040" w:themeColor="text1" w:themeTint="BF"/>
                <w:sz w:val="14"/>
                <w:szCs w:val="14"/>
              </w:rPr>
              <w:t>$204,598,515.00</w:t>
            </w:r>
          </w:p>
        </w:tc>
        <w:tc>
          <w:tcPr>
            <w:tcW w:w="1299" w:type="dxa"/>
            <w:shd w:val="clear" w:color="auto" w:fill="auto"/>
            <w:vAlign w:val="center"/>
          </w:tcPr>
          <w:p w14:paraId="65D340F2" w14:textId="24E8C613" w:rsidR="00F974E6" w:rsidRPr="00F974E6" w:rsidRDefault="00F974E6" w:rsidP="00F974E6">
            <w:pPr>
              <w:spacing w:after="0" w:line="360" w:lineRule="auto"/>
              <w:jc w:val="center"/>
              <w:rPr>
                <w:rFonts w:ascii="Arial" w:hAnsi="Arial" w:cs="Arial"/>
                <w:color w:val="404040" w:themeColor="text1" w:themeTint="BF"/>
                <w:sz w:val="14"/>
                <w:szCs w:val="14"/>
              </w:rPr>
            </w:pPr>
            <w:r w:rsidRPr="00F974E6">
              <w:rPr>
                <w:rFonts w:ascii="Arial" w:hAnsi="Arial" w:cs="Arial"/>
                <w:color w:val="404040" w:themeColor="text1" w:themeTint="BF"/>
                <w:sz w:val="14"/>
                <w:szCs w:val="14"/>
              </w:rPr>
              <w:t>$95,266,843.00</w:t>
            </w:r>
          </w:p>
        </w:tc>
        <w:tc>
          <w:tcPr>
            <w:tcW w:w="1299" w:type="dxa"/>
            <w:shd w:val="clear" w:color="auto" w:fill="auto"/>
            <w:vAlign w:val="center"/>
          </w:tcPr>
          <w:p w14:paraId="746F63BF" w14:textId="4FD371E1" w:rsidR="00F974E6" w:rsidRPr="00F974E6" w:rsidRDefault="00F974E6" w:rsidP="00F974E6">
            <w:pPr>
              <w:spacing w:after="0" w:line="360" w:lineRule="auto"/>
              <w:jc w:val="center"/>
              <w:rPr>
                <w:rFonts w:ascii="Arial" w:hAnsi="Arial" w:cs="Arial"/>
                <w:color w:val="404040" w:themeColor="text1" w:themeTint="BF"/>
                <w:sz w:val="14"/>
                <w:szCs w:val="14"/>
              </w:rPr>
            </w:pPr>
            <w:r w:rsidRPr="00F974E6">
              <w:rPr>
                <w:rFonts w:ascii="Arial" w:hAnsi="Arial" w:cs="Arial"/>
                <w:color w:val="404040" w:themeColor="text1" w:themeTint="BF"/>
                <w:sz w:val="14"/>
                <w:szCs w:val="14"/>
              </w:rPr>
              <w:t>$74,019,272.00</w:t>
            </w:r>
          </w:p>
        </w:tc>
        <w:tc>
          <w:tcPr>
            <w:tcW w:w="1300" w:type="dxa"/>
            <w:shd w:val="clear" w:color="auto" w:fill="auto"/>
            <w:vAlign w:val="center"/>
          </w:tcPr>
          <w:p w14:paraId="70527C70" w14:textId="7E1AE1DF" w:rsidR="00F974E6" w:rsidRPr="00F974E6" w:rsidRDefault="00F974E6" w:rsidP="00F974E6">
            <w:pPr>
              <w:spacing w:after="0" w:line="360" w:lineRule="auto"/>
              <w:jc w:val="center"/>
              <w:rPr>
                <w:rFonts w:ascii="Arial" w:hAnsi="Arial" w:cs="Arial"/>
                <w:color w:val="404040" w:themeColor="text1" w:themeTint="BF"/>
                <w:sz w:val="14"/>
                <w:szCs w:val="14"/>
              </w:rPr>
            </w:pPr>
            <w:r w:rsidRPr="00F974E6">
              <w:rPr>
                <w:rFonts w:ascii="Arial" w:hAnsi="Arial" w:cs="Arial"/>
                <w:color w:val="404040" w:themeColor="text1" w:themeTint="BF"/>
                <w:sz w:val="14"/>
                <w:szCs w:val="14"/>
              </w:rPr>
              <w:t>$74,019,272.00</w:t>
            </w:r>
          </w:p>
        </w:tc>
      </w:tr>
    </w:tbl>
    <w:p w14:paraId="7784E8AA" w14:textId="77777777" w:rsidR="00A466BD" w:rsidRPr="00834D82" w:rsidRDefault="00A466BD" w:rsidP="00A466BD">
      <w:pPr>
        <w:autoSpaceDE w:val="0"/>
        <w:autoSpaceDN w:val="0"/>
        <w:adjustRightInd w:val="0"/>
        <w:spacing w:after="0" w:line="360" w:lineRule="auto"/>
        <w:jc w:val="both"/>
        <w:rPr>
          <w:rFonts w:ascii="Arial" w:hAnsi="Arial" w:cs="Arial"/>
          <w:color w:val="404040" w:themeColor="text1" w:themeTint="BF"/>
        </w:rPr>
      </w:pPr>
    </w:p>
    <w:p w14:paraId="1669094B" w14:textId="543AFBFC" w:rsidR="00F7726D" w:rsidRDefault="00F7726D" w:rsidP="00A466BD">
      <w:pPr>
        <w:spacing w:line="360" w:lineRule="auto"/>
        <w:jc w:val="both"/>
        <w:rPr>
          <w:rFonts w:ascii="Arial" w:hAnsi="Arial" w:cs="Arial"/>
        </w:rPr>
      </w:pPr>
      <w:r>
        <w:rPr>
          <w:rFonts w:ascii="Arial" w:hAnsi="Arial" w:cs="Arial"/>
        </w:rPr>
        <w:t xml:space="preserve">Como se observa en la tabla, del total ejercido </w:t>
      </w:r>
      <w:r w:rsidR="00326B10">
        <w:rPr>
          <w:rFonts w:ascii="Arial" w:hAnsi="Arial" w:cs="Arial"/>
        </w:rPr>
        <w:t xml:space="preserve">en 2015 </w:t>
      </w:r>
      <w:r>
        <w:rPr>
          <w:rFonts w:ascii="Arial" w:hAnsi="Arial" w:cs="Arial"/>
        </w:rPr>
        <w:t xml:space="preserve">el </w:t>
      </w:r>
      <w:r w:rsidR="00555E42">
        <w:rPr>
          <w:rFonts w:ascii="Arial" w:hAnsi="Arial" w:cs="Arial"/>
        </w:rPr>
        <w:t>73.43</w:t>
      </w:r>
      <w:r>
        <w:rPr>
          <w:rFonts w:ascii="Arial" w:hAnsi="Arial" w:cs="Arial"/>
        </w:rPr>
        <w:t xml:space="preserve">% </w:t>
      </w:r>
      <w:r w:rsidR="00555E42">
        <w:rPr>
          <w:rFonts w:ascii="Arial" w:hAnsi="Arial" w:cs="Arial"/>
        </w:rPr>
        <w:t xml:space="preserve">fue recurso </w:t>
      </w:r>
      <w:r w:rsidR="00E53724">
        <w:rPr>
          <w:rFonts w:ascii="Arial" w:hAnsi="Arial" w:cs="Arial"/>
        </w:rPr>
        <w:t xml:space="preserve">del Ramo 33 </w:t>
      </w:r>
      <w:r w:rsidR="00555E42">
        <w:rPr>
          <w:rFonts w:ascii="Arial" w:hAnsi="Arial" w:cs="Arial"/>
        </w:rPr>
        <w:t xml:space="preserve">y el resto con otra fuente de financiamiento. La variación del aprobado al ejercido en el caso de los recursos federales fue mínima, caso contrario de las otras fuentes de financiamiento, </w:t>
      </w:r>
      <w:r w:rsidR="003B7564">
        <w:rPr>
          <w:rFonts w:ascii="Arial" w:hAnsi="Arial" w:cs="Arial"/>
        </w:rPr>
        <w:t>cuyo mon</w:t>
      </w:r>
      <w:r w:rsidR="007567D0">
        <w:rPr>
          <w:rFonts w:ascii="Arial" w:hAnsi="Arial" w:cs="Arial"/>
        </w:rPr>
        <w:t>t</w:t>
      </w:r>
      <w:r w:rsidR="003B7564">
        <w:rPr>
          <w:rFonts w:ascii="Arial" w:hAnsi="Arial" w:cs="Arial"/>
        </w:rPr>
        <w:t xml:space="preserve">o ejercido </w:t>
      </w:r>
      <w:r w:rsidR="00F379BE">
        <w:rPr>
          <w:rFonts w:ascii="Arial" w:hAnsi="Arial" w:cs="Arial"/>
        </w:rPr>
        <w:t xml:space="preserve">en 2015 </w:t>
      </w:r>
      <w:r w:rsidR="003B7564">
        <w:rPr>
          <w:rFonts w:ascii="Arial" w:hAnsi="Arial" w:cs="Arial"/>
        </w:rPr>
        <w:t xml:space="preserve">fue menor </w:t>
      </w:r>
      <w:r w:rsidR="00555E42">
        <w:rPr>
          <w:rFonts w:ascii="Arial" w:hAnsi="Arial" w:cs="Arial"/>
        </w:rPr>
        <w:t>en 22.30%</w:t>
      </w:r>
      <w:r w:rsidR="003B7564">
        <w:rPr>
          <w:rFonts w:ascii="Arial" w:hAnsi="Arial" w:cs="Arial"/>
        </w:rPr>
        <w:t xml:space="preserve"> que en el aprobado</w:t>
      </w:r>
      <w:r w:rsidR="00555E42">
        <w:rPr>
          <w:rFonts w:ascii="Arial" w:hAnsi="Arial" w:cs="Arial"/>
        </w:rPr>
        <w:t>.</w:t>
      </w:r>
    </w:p>
    <w:p w14:paraId="39B8CF16" w14:textId="00C2848F" w:rsidR="00A466BD" w:rsidRPr="00D75936" w:rsidRDefault="00A466BD" w:rsidP="00A466BD">
      <w:pPr>
        <w:spacing w:line="360" w:lineRule="auto"/>
        <w:jc w:val="both"/>
        <w:rPr>
          <w:rFonts w:ascii="Arial" w:hAnsi="Arial" w:cs="Arial"/>
        </w:rPr>
      </w:pPr>
      <w:r w:rsidRPr="00D75936">
        <w:rPr>
          <w:rFonts w:ascii="Arial" w:hAnsi="Arial" w:cs="Arial"/>
        </w:rPr>
        <w:t xml:space="preserve">Siendo que el </w:t>
      </w:r>
      <w:r w:rsidR="00E51D89">
        <w:rPr>
          <w:rFonts w:ascii="Arial" w:hAnsi="Arial" w:cs="Arial"/>
        </w:rPr>
        <w:t xml:space="preserve">programa presupuestario de </w:t>
      </w:r>
      <w:r w:rsidR="00CA4B0F">
        <w:rPr>
          <w:rFonts w:ascii="Arial" w:hAnsi="Arial" w:cs="Arial"/>
        </w:rPr>
        <w:t>“</w:t>
      </w:r>
      <w:r w:rsidR="00E51D89" w:rsidRPr="00CA4B0F">
        <w:rPr>
          <w:rFonts w:ascii="Arial" w:hAnsi="Arial" w:cs="Arial"/>
          <w:i/>
        </w:rPr>
        <w:t>Carencia por acceso a la alimentación</w:t>
      </w:r>
      <w:r w:rsidR="00CA4B0F">
        <w:rPr>
          <w:rFonts w:ascii="Arial" w:hAnsi="Arial" w:cs="Arial"/>
        </w:rPr>
        <w:t>”</w:t>
      </w:r>
      <w:r w:rsidR="00E51D89">
        <w:rPr>
          <w:rFonts w:ascii="Arial" w:hAnsi="Arial" w:cs="Arial"/>
        </w:rPr>
        <w:t xml:space="preserve"> </w:t>
      </w:r>
      <w:r w:rsidRPr="00D75936">
        <w:rPr>
          <w:rFonts w:ascii="Arial" w:hAnsi="Arial" w:cs="Arial"/>
        </w:rPr>
        <w:t xml:space="preserve">mantiene la misma estructura desde 2013 se pudo efectuar un análisis presupuestal por proyecto (Tabla 18) donde se observa que de 2013 a 2015 el </w:t>
      </w:r>
      <w:r w:rsidRPr="00D75936">
        <w:rPr>
          <w:rFonts w:ascii="Arial" w:hAnsi="Arial" w:cs="Arial"/>
          <w:i/>
        </w:rPr>
        <w:t xml:space="preserve">Programa de asistencia alimentaria a sujetos vulnerables </w:t>
      </w:r>
      <w:r w:rsidRPr="00D75936">
        <w:rPr>
          <w:rFonts w:ascii="Arial" w:hAnsi="Arial" w:cs="Arial"/>
        </w:rPr>
        <w:t xml:space="preserve">sólo suma 0.3% de incremento mientras que, por el contrario, el </w:t>
      </w:r>
      <w:r w:rsidRPr="00D75936">
        <w:rPr>
          <w:rFonts w:ascii="Arial" w:hAnsi="Arial" w:cs="Arial"/>
          <w:i/>
        </w:rPr>
        <w:t>Programa de atención al menor de cinco años en riesgo no escolarizado</w:t>
      </w:r>
      <w:r w:rsidRPr="00D75936">
        <w:rPr>
          <w:rFonts w:ascii="Arial" w:hAnsi="Arial" w:cs="Arial"/>
        </w:rPr>
        <w:t xml:space="preserve"> muestra un presupuesto ejercido acumulado de 370% en el mismo periodo y el </w:t>
      </w:r>
      <w:r w:rsidRPr="00D75936">
        <w:rPr>
          <w:rFonts w:ascii="Arial" w:hAnsi="Arial" w:cs="Arial"/>
          <w:i/>
        </w:rPr>
        <w:t>Programa de Desayunos Escolares</w:t>
      </w:r>
      <w:r w:rsidRPr="00D75936">
        <w:rPr>
          <w:rFonts w:ascii="Arial" w:hAnsi="Arial" w:cs="Arial"/>
        </w:rPr>
        <w:t xml:space="preserve"> es por mucho el proyecto de mayor presupuesto ejercido</w:t>
      </w:r>
      <w:r w:rsidR="00EE4146">
        <w:rPr>
          <w:rFonts w:ascii="Arial" w:hAnsi="Arial" w:cs="Arial"/>
        </w:rPr>
        <w:t xml:space="preserve"> del subfondo</w:t>
      </w:r>
      <w:r w:rsidRPr="00D75936">
        <w:rPr>
          <w:rFonts w:ascii="Arial" w:hAnsi="Arial" w:cs="Arial"/>
        </w:rPr>
        <w:t>: llegó a alcanzar los 146.7 millones de pesos en 2014 y aunque decreció en 2015 en 3.04% aún acumula un crecimiento de 8.35%.</w:t>
      </w:r>
    </w:p>
    <w:tbl>
      <w:tblPr>
        <w:tblW w:w="1001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835"/>
        <w:gridCol w:w="1394"/>
        <w:gridCol w:w="1394"/>
        <w:gridCol w:w="1394"/>
      </w:tblGrid>
      <w:tr w:rsidR="00A466BD" w:rsidRPr="00834D82" w14:paraId="7BB6A589" w14:textId="77777777" w:rsidTr="00A84453">
        <w:trPr>
          <w:trHeight w:val="743"/>
          <w:jc w:val="center"/>
        </w:trPr>
        <w:tc>
          <w:tcPr>
            <w:tcW w:w="10017" w:type="dxa"/>
            <w:gridSpan w:val="4"/>
            <w:shd w:val="clear" w:color="auto" w:fill="808080" w:themeFill="background1" w:themeFillShade="80"/>
            <w:noWrap/>
            <w:vAlign w:val="center"/>
          </w:tcPr>
          <w:p w14:paraId="01ED5CA8" w14:textId="77777777" w:rsidR="00A466BD" w:rsidRPr="008632B9" w:rsidRDefault="00A466BD" w:rsidP="00A84453">
            <w:pPr>
              <w:spacing w:after="0" w:line="360" w:lineRule="auto"/>
              <w:jc w:val="center"/>
              <w:rPr>
                <w:rFonts w:ascii="Arial" w:eastAsia="Times New Roman" w:hAnsi="Arial" w:cs="Arial"/>
                <w:b/>
                <w:color w:val="FFFFFF" w:themeColor="background1"/>
                <w:sz w:val="20"/>
                <w:szCs w:val="20"/>
                <w:lang w:eastAsia="es-MX"/>
              </w:rPr>
            </w:pPr>
            <w:r w:rsidRPr="008632B9">
              <w:rPr>
                <w:rFonts w:ascii="Arial" w:eastAsia="Times New Roman" w:hAnsi="Arial" w:cs="Arial"/>
                <w:b/>
                <w:color w:val="FFFFFF" w:themeColor="background1"/>
                <w:sz w:val="20"/>
                <w:szCs w:val="20"/>
                <w:lang w:eastAsia="es-MX"/>
              </w:rPr>
              <w:t>TABLA 18</w:t>
            </w:r>
          </w:p>
          <w:p w14:paraId="0A084E75" w14:textId="087D2FA0" w:rsidR="00A466BD" w:rsidRPr="00834D82" w:rsidRDefault="00A466BD" w:rsidP="00837DA2">
            <w:pPr>
              <w:spacing w:after="0" w:line="360" w:lineRule="auto"/>
              <w:jc w:val="center"/>
              <w:rPr>
                <w:rFonts w:ascii="Arial" w:eastAsia="Times New Roman" w:hAnsi="Arial" w:cs="Arial"/>
                <w:b/>
                <w:color w:val="404040" w:themeColor="text1" w:themeTint="BF"/>
                <w:sz w:val="20"/>
                <w:szCs w:val="20"/>
                <w:lang w:eastAsia="es-MX"/>
              </w:rPr>
            </w:pPr>
            <w:r w:rsidRPr="008632B9">
              <w:rPr>
                <w:rFonts w:ascii="Arial" w:eastAsia="Times New Roman" w:hAnsi="Arial" w:cs="Arial"/>
                <w:b/>
                <w:color w:val="FFFFFF" w:themeColor="background1"/>
                <w:sz w:val="20"/>
                <w:szCs w:val="20"/>
                <w:lang w:eastAsia="es-MX"/>
              </w:rPr>
              <w:t>INFORMACIÓN PRESUPUESTAL DE</w:t>
            </w:r>
            <w:r w:rsidR="00837DA2">
              <w:rPr>
                <w:rFonts w:ascii="Arial" w:eastAsia="Times New Roman" w:hAnsi="Arial" w:cs="Arial"/>
                <w:b/>
                <w:color w:val="FFFFFF" w:themeColor="background1"/>
                <w:sz w:val="20"/>
                <w:szCs w:val="20"/>
                <w:lang w:eastAsia="es-MX"/>
              </w:rPr>
              <w:t>L PP080</w:t>
            </w:r>
            <w:r w:rsidRPr="008632B9">
              <w:rPr>
                <w:rFonts w:ascii="Arial" w:eastAsia="Times New Roman" w:hAnsi="Arial" w:cs="Arial"/>
                <w:b/>
                <w:color w:val="FFFFFF" w:themeColor="background1"/>
                <w:sz w:val="20"/>
                <w:szCs w:val="20"/>
                <w:lang w:eastAsia="es-MX"/>
              </w:rPr>
              <w:t xml:space="preserve"> POR PROYECTO</w:t>
            </w:r>
          </w:p>
        </w:tc>
      </w:tr>
      <w:tr w:rsidR="00A466BD" w:rsidRPr="00834D82" w14:paraId="5D43323D" w14:textId="77777777" w:rsidTr="00A84453">
        <w:trPr>
          <w:trHeight w:val="313"/>
          <w:jc w:val="center"/>
        </w:trPr>
        <w:tc>
          <w:tcPr>
            <w:tcW w:w="5835" w:type="dxa"/>
            <w:shd w:val="clear" w:color="auto" w:fill="D9D9D9" w:themeFill="background1" w:themeFillShade="D9"/>
            <w:noWrap/>
            <w:vAlign w:val="center"/>
          </w:tcPr>
          <w:p w14:paraId="28F97119"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NOMBRE</w:t>
            </w:r>
          </w:p>
        </w:tc>
        <w:tc>
          <w:tcPr>
            <w:tcW w:w="1394" w:type="dxa"/>
            <w:shd w:val="clear" w:color="auto" w:fill="D9D9D9" w:themeFill="background1" w:themeFillShade="D9"/>
            <w:vAlign w:val="center"/>
          </w:tcPr>
          <w:p w14:paraId="04748BB3"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2103</w:t>
            </w:r>
          </w:p>
        </w:tc>
        <w:tc>
          <w:tcPr>
            <w:tcW w:w="1394" w:type="dxa"/>
            <w:shd w:val="clear" w:color="auto" w:fill="D9D9D9" w:themeFill="background1" w:themeFillShade="D9"/>
            <w:vAlign w:val="center"/>
          </w:tcPr>
          <w:p w14:paraId="06200DAD"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2014</w:t>
            </w:r>
          </w:p>
        </w:tc>
        <w:tc>
          <w:tcPr>
            <w:tcW w:w="1394" w:type="dxa"/>
            <w:shd w:val="clear" w:color="auto" w:fill="D9D9D9" w:themeFill="background1" w:themeFillShade="D9"/>
            <w:vAlign w:val="center"/>
          </w:tcPr>
          <w:p w14:paraId="16B94971"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2015</w:t>
            </w:r>
          </w:p>
        </w:tc>
      </w:tr>
      <w:tr w:rsidR="00A466BD" w:rsidRPr="00834D82" w14:paraId="1B70109C" w14:textId="77777777" w:rsidTr="00A84453">
        <w:trPr>
          <w:trHeight w:val="552"/>
          <w:jc w:val="center"/>
        </w:trPr>
        <w:tc>
          <w:tcPr>
            <w:tcW w:w="5835" w:type="dxa"/>
            <w:shd w:val="clear" w:color="auto" w:fill="auto"/>
            <w:noWrap/>
            <w:vAlign w:val="center"/>
          </w:tcPr>
          <w:p w14:paraId="75EB4538" w14:textId="77777777" w:rsidR="00A466BD" w:rsidRPr="00834D82" w:rsidRDefault="00A466BD" w:rsidP="00A84453">
            <w:pPr>
              <w:spacing w:after="0" w:line="360" w:lineRule="auto"/>
              <w:rPr>
                <w:rFonts w:ascii="Arial" w:eastAsia="Times New Roman" w:hAnsi="Arial" w:cs="Arial"/>
                <w:b/>
                <w:color w:val="404040" w:themeColor="text1" w:themeTint="BF"/>
                <w:sz w:val="16"/>
                <w:szCs w:val="16"/>
                <w:lang w:eastAsia="es-MX"/>
              </w:rPr>
            </w:pPr>
            <w:r w:rsidRPr="00834D82">
              <w:rPr>
                <w:rFonts w:ascii="Arial" w:hAnsi="Arial" w:cs="Arial"/>
                <w:color w:val="404040" w:themeColor="text1" w:themeTint="BF"/>
                <w:sz w:val="16"/>
                <w:szCs w:val="16"/>
              </w:rPr>
              <w:t>Programa de Desayunos Escolares</w:t>
            </w:r>
          </w:p>
        </w:tc>
        <w:tc>
          <w:tcPr>
            <w:tcW w:w="1394" w:type="dxa"/>
            <w:shd w:val="clear" w:color="auto" w:fill="auto"/>
            <w:vAlign w:val="center"/>
          </w:tcPr>
          <w:p w14:paraId="5DCB673C" w14:textId="77777777" w:rsidR="00A466BD" w:rsidRPr="00834D82" w:rsidRDefault="00A466BD" w:rsidP="00A84453">
            <w:pPr>
              <w:spacing w:after="0" w:line="360" w:lineRule="auto"/>
              <w:jc w:val="right"/>
              <w:rPr>
                <w:rFonts w:ascii="Arial" w:eastAsia="Times New Roman" w:hAnsi="Arial" w:cs="Arial"/>
                <w:b/>
                <w:color w:val="404040" w:themeColor="text1" w:themeTint="BF"/>
                <w:sz w:val="16"/>
                <w:szCs w:val="16"/>
                <w:lang w:eastAsia="es-MX"/>
              </w:rPr>
            </w:pPr>
            <w:r w:rsidRPr="00834D82">
              <w:rPr>
                <w:rFonts w:ascii="Arial" w:hAnsi="Arial" w:cs="Arial"/>
                <w:color w:val="404040" w:themeColor="text1" w:themeTint="BF"/>
                <w:sz w:val="16"/>
                <w:szCs w:val="16"/>
              </w:rPr>
              <w:t>$131,749,903.00</w:t>
            </w:r>
          </w:p>
        </w:tc>
        <w:tc>
          <w:tcPr>
            <w:tcW w:w="1394" w:type="dxa"/>
            <w:shd w:val="clear" w:color="auto" w:fill="auto"/>
            <w:vAlign w:val="center"/>
          </w:tcPr>
          <w:p w14:paraId="5F44463B" w14:textId="77777777" w:rsidR="00A466BD" w:rsidRPr="00834D82" w:rsidRDefault="00A466BD" w:rsidP="00A84453">
            <w:pPr>
              <w:spacing w:after="0" w:line="360" w:lineRule="auto"/>
              <w:jc w:val="right"/>
              <w:rPr>
                <w:rFonts w:ascii="Arial" w:eastAsia="Times New Roman" w:hAnsi="Arial" w:cs="Arial"/>
                <w:b/>
                <w:color w:val="404040" w:themeColor="text1" w:themeTint="BF"/>
                <w:sz w:val="16"/>
                <w:szCs w:val="16"/>
                <w:lang w:eastAsia="es-MX"/>
              </w:rPr>
            </w:pPr>
            <w:r w:rsidRPr="00834D82">
              <w:rPr>
                <w:rFonts w:ascii="Arial" w:hAnsi="Arial" w:cs="Arial"/>
                <w:color w:val="404040" w:themeColor="text1" w:themeTint="BF"/>
                <w:sz w:val="16"/>
                <w:szCs w:val="16"/>
              </w:rPr>
              <w:t>$146,756,444.00</w:t>
            </w:r>
          </w:p>
        </w:tc>
        <w:tc>
          <w:tcPr>
            <w:tcW w:w="1394" w:type="dxa"/>
            <w:shd w:val="clear" w:color="auto" w:fill="auto"/>
            <w:vAlign w:val="center"/>
          </w:tcPr>
          <w:p w14:paraId="594732AE" w14:textId="77777777" w:rsidR="00A466BD" w:rsidRPr="00834D82" w:rsidRDefault="00A466BD" w:rsidP="00A84453">
            <w:pPr>
              <w:spacing w:after="0" w:line="360" w:lineRule="auto"/>
              <w:jc w:val="right"/>
              <w:rPr>
                <w:rFonts w:ascii="Arial" w:eastAsia="Times New Roman" w:hAnsi="Arial" w:cs="Arial"/>
                <w:color w:val="404040" w:themeColor="text1" w:themeTint="BF"/>
                <w:sz w:val="16"/>
                <w:szCs w:val="16"/>
                <w:lang w:eastAsia="es-MX"/>
              </w:rPr>
            </w:pPr>
            <w:r w:rsidRPr="00834D82">
              <w:rPr>
                <w:rFonts w:ascii="Arial" w:hAnsi="Arial" w:cs="Arial"/>
                <w:color w:val="404040" w:themeColor="text1" w:themeTint="BF"/>
                <w:sz w:val="16"/>
                <w:szCs w:val="16"/>
              </w:rPr>
              <w:t>$142,300,273.00</w:t>
            </w:r>
          </w:p>
        </w:tc>
      </w:tr>
      <w:tr w:rsidR="00A466BD" w:rsidRPr="00834D82" w14:paraId="3A8A5E29" w14:textId="77777777" w:rsidTr="00A84453">
        <w:trPr>
          <w:trHeight w:val="552"/>
          <w:jc w:val="center"/>
        </w:trPr>
        <w:tc>
          <w:tcPr>
            <w:tcW w:w="5835" w:type="dxa"/>
            <w:shd w:val="clear" w:color="auto" w:fill="auto"/>
            <w:noWrap/>
            <w:vAlign w:val="center"/>
          </w:tcPr>
          <w:p w14:paraId="3539EA84" w14:textId="77777777" w:rsidR="00A466BD" w:rsidRPr="00834D82" w:rsidRDefault="00A466BD" w:rsidP="00A84453">
            <w:pPr>
              <w:spacing w:after="0" w:line="360" w:lineRule="auto"/>
              <w:rPr>
                <w:rFonts w:ascii="Arial" w:eastAsia="Times New Roman" w:hAnsi="Arial" w:cs="Arial"/>
                <w:b/>
                <w:color w:val="404040" w:themeColor="text1" w:themeTint="BF"/>
                <w:sz w:val="16"/>
                <w:szCs w:val="16"/>
                <w:lang w:eastAsia="es-MX"/>
              </w:rPr>
            </w:pPr>
            <w:r w:rsidRPr="00834D82">
              <w:rPr>
                <w:rFonts w:ascii="Arial" w:hAnsi="Arial" w:cs="Arial"/>
                <w:color w:val="404040" w:themeColor="text1" w:themeTint="BF"/>
                <w:sz w:val="16"/>
                <w:szCs w:val="16"/>
              </w:rPr>
              <w:t>Atención a niñas y niños menores de 5 años en riesgo de desnutrición, no escolarizados</w:t>
            </w:r>
          </w:p>
        </w:tc>
        <w:tc>
          <w:tcPr>
            <w:tcW w:w="1394" w:type="dxa"/>
            <w:shd w:val="clear" w:color="auto" w:fill="auto"/>
            <w:vAlign w:val="center"/>
          </w:tcPr>
          <w:p w14:paraId="09E6AC7D" w14:textId="77777777" w:rsidR="00A466BD" w:rsidRPr="00834D82" w:rsidRDefault="00A466BD" w:rsidP="00A84453">
            <w:pPr>
              <w:spacing w:after="0" w:line="360" w:lineRule="auto"/>
              <w:jc w:val="right"/>
              <w:rPr>
                <w:rFonts w:ascii="Arial" w:eastAsia="Times New Roman" w:hAnsi="Arial" w:cs="Arial"/>
                <w:b/>
                <w:color w:val="404040" w:themeColor="text1" w:themeTint="BF"/>
                <w:sz w:val="16"/>
                <w:szCs w:val="16"/>
                <w:lang w:eastAsia="es-MX"/>
              </w:rPr>
            </w:pPr>
            <w:r w:rsidRPr="00834D82">
              <w:rPr>
                <w:rFonts w:ascii="Arial" w:hAnsi="Arial" w:cs="Arial"/>
                <w:color w:val="404040" w:themeColor="text1" w:themeTint="BF"/>
                <w:sz w:val="16"/>
                <w:szCs w:val="16"/>
              </w:rPr>
              <w:t>$1,581,120.00</w:t>
            </w:r>
          </w:p>
        </w:tc>
        <w:tc>
          <w:tcPr>
            <w:tcW w:w="1394" w:type="dxa"/>
            <w:shd w:val="clear" w:color="auto" w:fill="auto"/>
            <w:vAlign w:val="center"/>
          </w:tcPr>
          <w:p w14:paraId="7173E56A" w14:textId="77777777" w:rsidR="00A466BD" w:rsidRPr="00834D82" w:rsidRDefault="00A466BD" w:rsidP="00A84453">
            <w:pPr>
              <w:spacing w:after="0" w:line="360" w:lineRule="auto"/>
              <w:jc w:val="right"/>
              <w:rPr>
                <w:rFonts w:ascii="Arial" w:eastAsia="Times New Roman" w:hAnsi="Arial" w:cs="Arial"/>
                <w:b/>
                <w:color w:val="404040" w:themeColor="text1" w:themeTint="BF"/>
                <w:sz w:val="16"/>
                <w:szCs w:val="16"/>
                <w:lang w:eastAsia="es-MX"/>
              </w:rPr>
            </w:pPr>
            <w:r w:rsidRPr="00834D82">
              <w:rPr>
                <w:rFonts w:ascii="Arial" w:hAnsi="Arial" w:cs="Arial"/>
                <w:color w:val="404040" w:themeColor="text1" w:themeTint="BF"/>
                <w:sz w:val="16"/>
                <w:szCs w:val="16"/>
              </w:rPr>
              <w:t>$6,840,000.00</w:t>
            </w:r>
          </w:p>
        </w:tc>
        <w:tc>
          <w:tcPr>
            <w:tcW w:w="1394" w:type="dxa"/>
            <w:shd w:val="clear" w:color="auto" w:fill="auto"/>
            <w:vAlign w:val="center"/>
          </w:tcPr>
          <w:p w14:paraId="06350195" w14:textId="77777777" w:rsidR="00A466BD" w:rsidRPr="00834D82" w:rsidRDefault="00A466BD" w:rsidP="00A84453">
            <w:pPr>
              <w:spacing w:after="0" w:line="360" w:lineRule="auto"/>
              <w:jc w:val="right"/>
              <w:rPr>
                <w:rFonts w:ascii="Arial" w:eastAsia="Times New Roman" w:hAnsi="Arial" w:cs="Arial"/>
                <w:color w:val="404040" w:themeColor="text1" w:themeTint="BF"/>
                <w:sz w:val="16"/>
                <w:szCs w:val="16"/>
                <w:lang w:eastAsia="es-MX"/>
              </w:rPr>
            </w:pPr>
            <w:r w:rsidRPr="00834D82">
              <w:rPr>
                <w:rFonts w:ascii="Arial" w:hAnsi="Arial" w:cs="Arial"/>
                <w:color w:val="404040" w:themeColor="text1" w:themeTint="BF"/>
                <w:sz w:val="16"/>
                <w:szCs w:val="16"/>
              </w:rPr>
              <w:t>$9,412,800.00</w:t>
            </w:r>
          </w:p>
        </w:tc>
      </w:tr>
      <w:tr w:rsidR="00A466BD" w:rsidRPr="00834D82" w14:paraId="1B5C728D" w14:textId="77777777" w:rsidTr="00A84453">
        <w:trPr>
          <w:trHeight w:val="552"/>
          <w:jc w:val="center"/>
        </w:trPr>
        <w:tc>
          <w:tcPr>
            <w:tcW w:w="5835" w:type="dxa"/>
            <w:shd w:val="clear" w:color="auto" w:fill="auto"/>
            <w:noWrap/>
            <w:vAlign w:val="center"/>
          </w:tcPr>
          <w:p w14:paraId="694B2B1A" w14:textId="77777777" w:rsidR="00A466BD" w:rsidRPr="00834D82" w:rsidRDefault="00A466BD" w:rsidP="00A84453">
            <w:pPr>
              <w:spacing w:after="0" w:line="360" w:lineRule="auto"/>
              <w:rPr>
                <w:rFonts w:ascii="Arial" w:eastAsia="Times New Roman" w:hAnsi="Arial" w:cs="Arial"/>
                <w:b/>
                <w:color w:val="404040" w:themeColor="text1" w:themeTint="BF"/>
                <w:sz w:val="16"/>
                <w:szCs w:val="16"/>
                <w:lang w:eastAsia="es-MX"/>
              </w:rPr>
            </w:pPr>
            <w:r w:rsidRPr="00834D82">
              <w:rPr>
                <w:rFonts w:ascii="Arial" w:hAnsi="Arial" w:cs="Arial"/>
                <w:color w:val="404040" w:themeColor="text1" w:themeTint="BF"/>
                <w:sz w:val="16"/>
                <w:szCs w:val="16"/>
              </w:rPr>
              <w:t>Programa de asistencia alimentaria a sujetos vulnerables</w:t>
            </w:r>
          </w:p>
        </w:tc>
        <w:tc>
          <w:tcPr>
            <w:tcW w:w="1394" w:type="dxa"/>
            <w:shd w:val="clear" w:color="auto" w:fill="auto"/>
            <w:vAlign w:val="center"/>
          </w:tcPr>
          <w:p w14:paraId="03C166FB" w14:textId="77777777" w:rsidR="00A466BD" w:rsidRPr="00834D82" w:rsidRDefault="00A466BD" w:rsidP="00A84453">
            <w:pPr>
              <w:spacing w:after="0" w:line="360" w:lineRule="auto"/>
              <w:jc w:val="right"/>
              <w:rPr>
                <w:rFonts w:ascii="Arial" w:eastAsia="Times New Roman" w:hAnsi="Arial" w:cs="Arial"/>
                <w:b/>
                <w:color w:val="404040" w:themeColor="text1" w:themeTint="BF"/>
                <w:sz w:val="16"/>
                <w:szCs w:val="16"/>
                <w:lang w:eastAsia="es-MX"/>
              </w:rPr>
            </w:pPr>
            <w:r w:rsidRPr="00834D82">
              <w:rPr>
                <w:rFonts w:ascii="Arial" w:hAnsi="Arial" w:cs="Arial"/>
                <w:color w:val="404040" w:themeColor="text1" w:themeTint="BF"/>
                <w:sz w:val="16"/>
                <w:szCs w:val="16"/>
              </w:rPr>
              <w:t>$38,561,300.00</w:t>
            </w:r>
          </w:p>
        </w:tc>
        <w:tc>
          <w:tcPr>
            <w:tcW w:w="1394" w:type="dxa"/>
            <w:shd w:val="clear" w:color="auto" w:fill="auto"/>
            <w:vAlign w:val="center"/>
          </w:tcPr>
          <w:p w14:paraId="2D985931" w14:textId="77777777" w:rsidR="00A466BD" w:rsidRPr="00834D82" w:rsidRDefault="00A466BD" w:rsidP="00A84453">
            <w:pPr>
              <w:spacing w:after="0" w:line="360" w:lineRule="auto"/>
              <w:jc w:val="right"/>
              <w:rPr>
                <w:rFonts w:ascii="Arial" w:eastAsia="Times New Roman" w:hAnsi="Arial" w:cs="Arial"/>
                <w:b/>
                <w:color w:val="404040" w:themeColor="text1" w:themeTint="BF"/>
                <w:sz w:val="16"/>
                <w:szCs w:val="16"/>
                <w:lang w:eastAsia="es-MX"/>
              </w:rPr>
            </w:pPr>
            <w:r w:rsidRPr="00834D82">
              <w:rPr>
                <w:rFonts w:ascii="Arial" w:hAnsi="Arial" w:cs="Arial"/>
                <w:color w:val="404040" w:themeColor="text1" w:themeTint="BF"/>
                <w:sz w:val="16"/>
                <w:szCs w:val="16"/>
              </w:rPr>
              <w:t>$38,182,975.00</w:t>
            </w:r>
          </w:p>
        </w:tc>
        <w:tc>
          <w:tcPr>
            <w:tcW w:w="1394" w:type="dxa"/>
            <w:shd w:val="clear" w:color="auto" w:fill="auto"/>
            <w:vAlign w:val="center"/>
          </w:tcPr>
          <w:p w14:paraId="48A27482" w14:textId="77777777" w:rsidR="00A466BD" w:rsidRPr="00834D82" w:rsidRDefault="00A466BD" w:rsidP="00A84453">
            <w:pPr>
              <w:spacing w:after="0" w:line="360" w:lineRule="auto"/>
              <w:jc w:val="right"/>
              <w:rPr>
                <w:rFonts w:ascii="Arial" w:eastAsia="Times New Roman" w:hAnsi="Arial" w:cs="Arial"/>
                <w:color w:val="404040" w:themeColor="text1" w:themeTint="BF"/>
                <w:sz w:val="16"/>
                <w:szCs w:val="16"/>
                <w:lang w:eastAsia="es-MX"/>
              </w:rPr>
            </w:pPr>
            <w:r w:rsidRPr="00834D82">
              <w:rPr>
                <w:rFonts w:ascii="Arial" w:hAnsi="Arial" w:cs="Arial"/>
                <w:color w:val="404040" w:themeColor="text1" w:themeTint="BF"/>
                <w:sz w:val="16"/>
                <w:szCs w:val="16"/>
              </w:rPr>
              <w:t>$38,670,821.00</w:t>
            </w:r>
          </w:p>
        </w:tc>
      </w:tr>
      <w:tr w:rsidR="00A466BD" w:rsidRPr="00834D82" w14:paraId="1AADC8E3" w14:textId="77777777" w:rsidTr="00A84453">
        <w:trPr>
          <w:trHeight w:val="552"/>
          <w:jc w:val="center"/>
        </w:trPr>
        <w:tc>
          <w:tcPr>
            <w:tcW w:w="5835" w:type="dxa"/>
            <w:shd w:val="clear" w:color="auto" w:fill="auto"/>
            <w:noWrap/>
            <w:vAlign w:val="center"/>
          </w:tcPr>
          <w:p w14:paraId="44A33E19" w14:textId="77777777" w:rsidR="00A466BD" w:rsidRPr="00834D82" w:rsidRDefault="00A466BD" w:rsidP="00A84453">
            <w:pPr>
              <w:spacing w:after="0" w:line="360" w:lineRule="auto"/>
              <w:rPr>
                <w:rFonts w:ascii="Arial" w:eastAsia="Times New Roman" w:hAnsi="Arial" w:cs="Arial"/>
                <w:b/>
                <w:color w:val="404040" w:themeColor="text1" w:themeTint="BF"/>
                <w:sz w:val="16"/>
                <w:szCs w:val="16"/>
                <w:lang w:eastAsia="es-MX"/>
              </w:rPr>
            </w:pPr>
            <w:r w:rsidRPr="00834D82">
              <w:rPr>
                <w:rFonts w:ascii="Arial" w:hAnsi="Arial" w:cs="Arial"/>
                <w:color w:val="404040" w:themeColor="text1" w:themeTint="BF"/>
                <w:sz w:val="16"/>
                <w:szCs w:val="16"/>
              </w:rPr>
              <w:t>Espacios de Alimentación, Encuentro y Desarrollo</w:t>
            </w:r>
          </w:p>
        </w:tc>
        <w:tc>
          <w:tcPr>
            <w:tcW w:w="1394" w:type="dxa"/>
            <w:shd w:val="clear" w:color="auto" w:fill="auto"/>
            <w:vAlign w:val="center"/>
          </w:tcPr>
          <w:p w14:paraId="45922BBC" w14:textId="77777777" w:rsidR="00A466BD" w:rsidRPr="00834D82" w:rsidRDefault="00A466BD" w:rsidP="00A84453">
            <w:pPr>
              <w:spacing w:after="0" w:line="360" w:lineRule="auto"/>
              <w:jc w:val="right"/>
              <w:rPr>
                <w:rFonts w:ascii="Arial" w:eastAsia="Times New Roman" w:hAnsi="Arial" w:cs="Arial"/>
                <w:b/>
                <w:color w:val="404040" w:themeColor="text1" w:themeTint="BF"/>
                <w:sz w:val="16"/>
                <w:szCs w:val="16"/>
                <w:lang w:eastAsia="es-MX"/>
              </w:rPr>
            </w:pPr>
            <w:r w:rsidRPr="00834D82">
              <w:rPr>
                <w:rFonts w:ascii="Arial" w:hAnsi="Arial" w:cs="Arial"/>
                <w:color w:val="404040" w:themeColor="text1" w:themeTint="BF"/>
                <w:sz w:val="16"/>
                <w:szCs w:val="16"/>
              </w:rPr>
              <w:t>$15,812,689.00</w:t>
            </w:r>
          </w:p>
        </w:tc>
        <w:tc>
          <w:tcPr>
            <w:tcW w:w="1394" w:type="dxa"/>
            <w:shd w:val="clear" w:color="auto" w:fill="auto"/>
            <w:vAlign w:val="center"/>
          </w:tcPr>
          <w:p w14:paraId="13A49F4B" w14:textId="77777777" w:rsidR="00A466BD" w:rsidRPr="00834D82" w:rsidRDefault="00A466BD" w:rsidP="00A84453">
            <w:pPr>
              <w:spacing w:after="0" w:line="360" w:lineRule="auto"/>
              <w:jc w:val="right"/>
              <w:rPr>
                <w:rFonts w:ascii="Arial" w:eastAsia="Times New Roman" w:hAnsi="Arial" w:cs="Arial"/>
                <w:b/>
                <w:color w:val="404040" w:themeColor="text1" w:themeTint="BF"/>
                <w:sz w:val="16"/>
                <w:szCs w:val="16"/>
                <w:lang w:eastAsia="es-MX"/>
              </w:rPr>
            </w:pPr>
            <w:r w:rsidRPr="00834D82">
              <w:rPr>
                <w:rFonts w:ascii="Arial" w:hAnsi="Arial" w:cs="Arial"/>
                <w:color w:val="404040" w:themeColor="text1" w:themeTint="BF"/>
                <w:sz w:val="16"/>
                <w:szCs w:val="16"/>
              </w:rPr>
              <w:t>$12,276,926.00</w:t>
            </w:r>
          </w:p>
        </w:tc>
        <w:tc>
          <w:tcPr>
            <w:tcW w:w="1394" w:type="dxa"/>
            <w:shd w:val="clear" w:color="auto" w:fill="auto"/>
            <w:vAlign w:val="center"/>
          </w:tcPr>
          <w:p w14:paraId="2D7FCB7A" w14:textId="77777777" w:rsidR="00A466BD" w:rsidRPr="00834D82" w:rsidRDefault="00A466BD" w:rsidP="00A84453">
            <w:pPr>
              <w:spacing w:after="0" w:line="360" w:lineRule="auto"/>
              <w:jc w:val="right"/>
              <w:rPr>
                <w:rFonts w:ascii="Arial" w:eastAsia="Times New Roman" w:hAnsi="Arial" w:cs="Arial"/>
                <w:color w:val="404040" w:themeColor="text1" w:themeTint="BF"/>
                <w:sz w:val="16"/>
                <w:szCs w:val="16"/>
                <w:lang w:eastAsia="es-MX"/>
              </w:rPr>
            </w:pPr>
            <w:r w:rsidRPr="00834D82">
              <w:rPr>
                <w:rFonts w:ascii="Arial" w:hAnsi="Arial" w:cs="Arial"/>
                <w:color w:val="404040" w:themeColor="text1" w:themeTint="BF"/>
                <w:sz w:val="16"/>
                <w:szCs w:val="16"/>
              </w:rPr>
              <w:t>$14,214,621.00</w:t>
            </w:r>
          </w:p>
        </w:tc>
      </w:tr>
    </w:tbl>
    <w:p w14:paraId="422E31F8" w14:textId="77777777" w:rsidR="00AB0E1E" w:rsidRDefault="00AB0E1E" w:rsidP="00A466BD">
      <w:pPr>
        <w:rPr>
          <w:rFonts w:ascii="Arial" w:hAnsi="Arial" w:cs="Arial"/>
          <w:b/>
          <w:color w:val="404040" w:themeColor="text1" w:themeTint="BF"/>
        </w:rPr>
      </w:pPr>
    </w:p>
    <w:p w14:paraId="18005D79" w14:textId="2EB90CD5" w:rsidR="00A466BD" w:rsidRPr="001F7B94" w:rsidRDefault="001F7B94" w:rsidP="00A466BD">
      <w:pPr>
        <w:rPr>
          <w:rFonts w:ascii="Arial" w:hAnsi="Arial" w:cs="Arial"/>
          <w:b/>
          <w:color w:val="404040" w:themeColor="text1" w:themeTint="BF"/>
        </w:rPr>
      </w:pPr>
      <w:r w:rsidRPr="001F7B94">
        <w:rPr>
          <w:rFonts w:ascii="Arial" w:hAnsi="Arial" w:cs="Arial"/>
          <w:b/>
          <w:color w:val="404040" w:themeColor="text1" w:themeTint="BF"/>
        </w:rPr>
        <w:t>FAM Infraestructura Educativa</w:t>
      </w:r>
    </w:p>
    <w:tbl>
      <w:tblPr>
        <w:tblW w:w="1001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016"/>
        <w:gridCol w:w="1275"/>
        <w:gridCol w:w="1276"/>
        <w:gridCol w:w="1276"/>
        <w:gridCol w:w="1276"/>
        <w:gridCol w:w="1299"/>
        <w:gridCol w:w="1299"/>
        <w:gridCol w:w="1300"/>
      </w:tblGrid>
      <w:tr w:rsidR="00A466BD" w:rsidRPr="00212E80" w14:paraId="6DC92334" w14:textId="77777777" w:rsidTr="00A84453">
        <w:trPr>
          <w:trHeight w:val="743"/>
          <w:jc w:val="center"/>
        </w:trPr>
        <w:tc>
          <w:tcPr>
            <w:tcW w:w="10017" w:type="dxa"/>
            <w:gridSpan w:val="8"/>
            <w:shd w:val="clear" w:color="auto" w:fill="808080" w:themeFill="background1" w:themeFillShade="80"/>
            <w:noWrap/>
            <w:vAlign w:val="center"/>
          </w:tcPr>
          <w:p w14:paraId="0BF00C9F" w14:textId="77777777" w:rsidR="00A466BD" w:rsidRPr="00D24A5A" w:rsidRDefault="00A466BD" w:rsidP="00A84453">
            <w:pPr>
              <w:spacing w:after="0" w:line="360" w:lineRule="auto"/>
              <w:jc w:val="center"/>
              <w:rPr>
                <w:rFonts w:ascii="Arial" w:eastAsia="Times New Roman" w:hAnsi="Arial" w:cs="Arial"/>
                <w:b/>
                <w:color w:val="FFFFFF" w:themeColor="background1"/>
                <w:sz w:val="20"/>
                <w:szCs w:val="20"/>
                <w:lang w:eastAsia="es-MX"/>
              </w:rPr>
            </w:pPr>
            <w:r w:rsidRPr="00D24A5A">
              <w:rPr>
                <w:rFonts w:ascii="Arial" w:eastAsia="Times New Roman" w:hAnsi="Arial" w:cs="Arial"/>
                <w:b/>
                <w:color w:val="FFFFFF" w:themeColor="background1"/>
                <w:sz w:val="20"/>
                <w:szCs w:val="20"/>
                <w:lang w:eastAsia="es-MX"/>
              </w:rPr>
              <w:t xml:space="preserve">TABLA </w:t>
            </w:r>
            <w:r>
              <w:rPr>
                <w:rFonts w:ascii="Arial" w:eastAsia="Times New Roman" w:hAnsi="Arial" w:cs="Arial"/>
                <w:b/>
                <w:color w:val="FFFFFF" w:themeColor="background1"/>
                <w:sz w:val="20"/>
                <w:szCs w:val="20"/>
                <w:lang w:eastAsia="es-MX"/>
              </w:rPr>
              <w:t>19</w:t>
            </w:r>
          </w:p>
          <w:p w14:paraId="1320D647" w14:textId="77777777" w:rsidR="00A466BD" w:rsidRPr="00D24A5A" w:rsidRDefault="00A466BD" w:rsidP="00A84453">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PRESUPUESTO HISTÓRICO DEL FAM INFRAESTRUCTURA EDUCATIVA</w:t>
            </w:r>
          </w:p>
        </w:tc>
      </w:tr>
      <w:tr w:rsidR="00A466BD" w:rsidRPr="00834D82" w14:paraId="4055EE7B" w14:textId="77777777" w:rsidTr="00A84453">
        <w:trPr>
          <w:trHeight w:val="252"/>
          <w:jc w:val="center"/>
        </w:trPr>
        <w:tc>
          <w:tcPr>
            <w:tcW w:w="1016" w:type="dxa"/>
            <w:vMerge w:val="restart"/>
            <w:shd w:val="clear" w:color="auto" w:fill="D9D9D9" w:themeFill="background1" w:themeFillShade="D9"/>
            <w:noWrap/>
            <w:vAlign w:val="center"/>
          </w:tcPr>
          <w:p w14:paraId="585871AF"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EJERCICIO FISCAL</w:t>
            </w:r>
          </w:p>
        </w:tc>
        <w:tc>
          <w:tcPr>
            <w:tcW w:w="1275" w:type="dxa"/>
            <w:vMerge w:val="restart"/>
            <w:shd w:val="clear" w:color="auto" w:fill="D9D9D9" w:themeFill="background1" w:themeFillShade="D9"/>
            <w:vAlign w:val="center"/>
          </w:tcPr>
          <w:p w14:paraId="540E20B6"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TOTAL EJERCIDO</w:t>
            </w:r>
          </w:p>
        </w:tc>
        <w:tc>
          <w:tcPr>
            <w:tcW w:w="3828" w:type="dxa"/>
            <w:gridSpan w:val="3"/>
            <w:shd w:val="clear" w:color="auto" w:fill="D9D9D9" w:themeFill="background1" w:themeFillShade="D9"/>
            <w:vAlign w:val="center"/>
          </w:tcPr>
          <w:p w14:paraId="3D09D3AA"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RECURSOS DEL FONDO EVALUADO DEL RAMO 33</w:t>
            </w:r>
          </w:p>
        </w:tc>
        <w:tc>
          <w:tcPr>
            <w:tcW w:w="3898" w:type="dxa"/>
            <w:gridSpan w:val="3"/>
            <w:shd w:val="clear" w:color="auto" w:fill="D9D9D9" w:themeFill="background1" w:themeFillShade="D9"/>
            <w:vAlign w:val="center"/>
          </w:tcPr>
          <w:p w14:paraId="3D09E9AA"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RECURSOS DE OTRAS FUENTES DE FINANCIAMIENTO</w:t>
            </w:r>
          </w:p>
        </w:tc>
      </w:tr>
      <w:tr w:rsidR="00A466BD" w:rsidRPr="00834D82" w14:paraId="706A0B67" w14:textId="77777777" w:rsidTr="00A84453">
        <w:trPr>
          <w:trHeight w:val="325"/>
          <w:jc w:val="center"/>
        </w:trPr>
        <w:tc>
          <w:tcPr>
            <w:tcW w:w="1016" w:type="dxa"/>
            <w:vMerge/>
            <w:shd w:val="clear" w:color="auto" w:fill="D9D9D9" w:themeFill="background1" w:themeFillShade="D9"/>
            <w:noWrap/>
            <w:vAlign w:val="center"/>
          </w:tcPr>
          <w:p w14:paraId="3BAAC8B7"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1275" w:type="dxa"/>
            <w:vMerge/>
            <w:shd w:val="clear" w:color="auto" w:fill="D9D9D9" w:themeFill="background1" w:themeFillShade="D9"/>
            <w:vAlign w:val="center"/>
          </w:tcPr>
          <w:p w14:paraId="21E2DAC4"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1276" w:type="dxa"/>
            <w:shd w:val="clear" w:color="auto" w:fill="D9D9D9" w:themeFill="background1" w:themeFillShade="D9"/>
            <w:vAlign w:val="center"/>
          </w:tcPr>
          <w:p w14:paraId="16EF5338"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APROBADO</w:t>
            </w:r>
          </w:p>
        </w:tc>
        <w:tc>
          <w:tcPr>
            <w:tcW w:w="1276" w:type="dxa"/>
            <w:shd w:val="clear" w:color="auto" w:fill="D9D9D9" w:themeFill="background1" w:themeFillShade="D9"/>
            <w:vAlign w:val="center"/>
          </w:tcPr>
          <w:p w14:paraId="76583FCA"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MODIFICADO</w:t>
            </w:r>
          </w:p>
        </w:tc>
        <w:tc>
          <w:tcPr>
            <w:tcW w:w="1276" w:type="dxa"/>
            <w:shd w:val="clear" w:color="auto" w:fill="D9D9D9" w:themeFill="background1" w:themeFillShade="D9"/>
            <w:vAlign w:val="center"/>
          </w:tcPr>
          <w:p w14:paraId="32942E48"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EJERCIDO</w:t>
            </w:r>
          </w:p>
        </w:tc>
        <w:tc>
          <w:tcPr>
            <w:tcW w:w="1299" w:type="dxa"/>
            <w:shd w:val="clear" w:color="auto" w:fill="D9D9D9" w:themeFill="background1" w:themeFillShade="D9"/>
            <w:vAlign w:val="center"/>
          </w:tcPr>
          <w:p w14:paraId="79C04A68"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APROBADO</w:t>
            </w:r>
          </w:p>
        </w:tc>
        <w:tc>
          <w:tcPr>
            <w:tcW w:w="1299" w:type="dxa"/>
            <w:shd w:val="clear" w:color="auto" w:fill="D9D9D9" w:themeFill="background1" w:themeFillShade="D9"/>
            <w:vAlign w:val="center"/>
          </w:tcPr>
          <w:p w14:paraId="60F37835"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MODIFICADO</w:t>
            </w:r>
          </w:p>
        </w:tc>
        <w:tc>
          <w:tcPr>
            <w:tcW w:w="1300" w:type="dxa"/>
            <w:shd w:val="clear" w:color="auto" w:fill="D9D9D9" w:themeFill="background1" w:themeFillShade="D9"/>
            <w:vAlign w:val="center"/>
          </w:tcPr>
          <w:p w14:paraId="77576FD4" w14:textId="77777777" w:rsidR="00A466BD" w:rsidRPr="00834D82" w:rsidRDefault="00A466BD"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EJERCIDO</w:t>
            </w:r>
          </w:p>
        </w:tc>
      </w:tr>
      <w:tr w:rsidR="008D3FA3" w:rsidRPr="00834D82" w14:paraId="62D77AC6" w14:textId="77777777" w:rsidTr="008D3FA3">
        <w:trPr>
          <w:trHeight w:val="552"/>
          <w:jc w:val="center"/>
        </w:trPr>
        <w:tc>
          <w:tcPr>
            <w:tcW w:w="1016" w:type="dxa"/>
            <w:shd w:val="clear" w:color="auto" w:fill="auto"/>
            <w:noWrap/>
            <w:vAlign w:val="center"/>
          </w:tcPr>
          <w:p w14:paraId="7F74D38D" w14:textId="77777777" w:rsidR="008D3FA3" w:rsidRPr="00834D82" w:rsidRDefault="008D3FA3"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2014</w:t>
            </w:r>
          </w:p>
        </w:tc>
        <w:tc>
          <w:tcPr>
            <w:tcW w:w="1275" w:type="dxa"/>
            <w:shd w:val="clear" w:color="auto" w:fill="auto"/>
            <w:vAlign w:val="center"/>
          </w:tcPr>
          <w:p w14:paraId="3FE4B6AB" w14:textId="04EE4D11"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$211,009,584.00</w:t>
            </w:r>
          </w:p>
        </w:tc>
        <w:tc>
          <w:tcPr>
            <w:tcW w:w="1276" w:type="dxa"/>
            <w:shd w:val="clear" w:color="auto" w:fill="auto"/>
            <w:vAlign w:val="center"/>
          </w:tcPr>
          <w:p w14:paraId="44408DEB" w14:textId="73A1347A"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$172,990,480.00</w:t>
            </w:r>
          </w:p>
        </w:tc>
        <w:tc>
          <w:tcPr>
            <w:tcW w:w="1276" w:type="dxa"/>
            <w:shd w:val="clear" w:color="auto" w:fill="auto"/>
            <w:vAlign w:val="center"/>
          </w:tcPr>
          <w:p w14:paraId="7B915B5E" w14:textId="2FD6C873"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$120,612,339.33</w:t>
            </w:r>
          </w:p>
        </w:tc>
        <w:tc>
          <w:tcPr>
            <w:tcW w:w="1276" w:type="dxa"/>
            <w:shd w:val="clear" w:color="auto" w:fill="auto"/>
            <w:vAlign w:val="center"/>
          </w:tcPr>
          <w:p w14:paraId="126B0DAD" w14:textId="440E187F"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$120,558,136.02</w:t>
            </w:r>
          </w:p>
        </w:tc>
        <w:tc>
          <w:tcPr>
            <w:tcW w:w="1299" w:type="dxa"/>
            <w:shd w:val="clear" w:color="auto" w:fill="auto"/>
            <w:vAlign w:val="center"/>
          </w:tcPr>
          <w:p w14:paraId="2FF8684F" w14:textId="6DD695EF"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$108,007,406.00</w:t>
            </w:r>
          </w:p>
        </w:tc>
        <w:tc>
          <w:tcPr>
            <w:tcW w:w="1299" w:type="dxa"/>
            <w:shd w:val="clear" w:color="auto" w:fill="auto"/>
            <w:vAlign w:val="center"/>
          </w:tcPr>
          <w:p w14:paraId="67C67CF5" w14:textId="0B3B371C"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$90,397,244.67</w:t>
            </w:r>
          </w:p>
        </w:tc>
        <w:tc>
          <w:tcPr>
            <w:tcW w:w="1300" w:type="dxa"/>
            <w:shd w:val="clear" w:color="auto" w:fill="auto"/>
            <w:vAlign w:val="center"/>
          </w:tcPr>
          <w:p w14:paraId="44B4B02D" w14:textId="04B36E3B"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$90,451,447.98</w:t>
            </w:r>
          </w:p>
        </w:tc>
      </w:tr>
      <w:tr w:rsidR="008D3FA3" w:rsidRPr="00834D82" w14:paraId="7BB91278" w14:textId="77777777" w:rsidTr="008D3FA3">
        <w:trPr>
          <w:trHeight w:val="552"/>
          <w:jc w:val="center"/>
        </w:trPr>
        <w:tc>
          <w:tcPr>
            <w:tcW w:w="1016" w:type="dxa"/>
            <w:shd w:val="clear" w:color="auto" w:fill="auto"/>
            <w:noWrap/>
            <w:vAlign w:val="center"/>
          </w:tcPr>
          <w:p w14:paraId="7F8DE241" w14:textId="77777777" w:rsidR="008D3FA3" w:rsidRPr="00834D82" w:rsidRDefault="008D3FA3" w:rsidP="00A84453">
            <w:pPr>
              <w:spacing w:after="0" w:line="360" w:lineRule="auto"/>
              <w:jc w:val="center"/>
              <w:rPr>
                <w:rFonts w:ascii="Arial" w:eastAsia="Times New Roman" w:hAnsi="Arial" w:cs="Arial"/>
                <w:b/>
                <w:color w:val="404040" w:themeColor="text1" w:themeTint="BF"/>
                <w:sz w:val="16"/>
                <w:szCs w:val="16"/>
                <w:lang w:eastAsia="es-MX"/>
              </w:rPr>
            </w:pPr>
            <w:r w:rsidRPr="00834D82">
              <w:rPr>
                <w:rFonts w:ascii="Arial" w:eastAsia="Times New Roman" w:hAnsi="Arial" w:cs="Arial"/>
                <w:b/>
                <w:color w:val="404040" w:themeColor="text1" w:themeTint="BF"/>
                <w:sz w:val="16"/>
                <w:szCs w:val="16"/>
                <w:lang w:eastAsia="es-MX"/>
              </w:rPr>
              <w:t>2105</w:t>
            </w:r>
          </w:p>
        </w:tc>
        <w:tc>
          <w:tcPr>
            <w:tcW w:w="1275" w:type="dxa"/>
            <w:shd w:val="clear" w:color="auto" w:fill="auto"/>
            <w:vAlign w:val="center"/>
          </w:tcPr>
          <w:p w14:paraId="012DE023" w14:textId="5EDE4497"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$6,802,953,593.00</w:t>
            </w:r>
          </w:p>
        </w:tc>
        <w:tc>
          <w:tcPr>
            <w:tcW w:w="1276" w:type="dxa"/>
            <w:shd w:val="clear" w:color="auto" w:fill="auto"/>
            <w:vAlign w:val="center"/>
          </w:tcPr>
          <w:p w14:paraId="57FC503E" w14:textId="10D4BB2D"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$141,322,872.00</w:t>
            </w:r>
          </w:p>
        </w:tc>
        <w:tc>
          <w:tcPr>
            <w:tcW w:w="1276" w:type="dxa"/>
            <w:shd w:val="clear" w:color="auto" w:fill="auto"/>
            <w:vAlign w:val="center"/>
          </w:tcPr>
          <w:p w14:paraId="059F36D7" w14:textId="2103AEB4"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$212,316,918.53</w:t>
            </w:r>
          </w:p>
        </w:tc>
        <w:tc>
          <w:tcPr>
            <w:tcW w:w="1276" w:type="dxa"/>
            <w:shd w:val="clear" w:color="auto" w:fill="auto"/>
            <w:vAlign w:val="center"/>
          </w:tcPr>
          <w:p w14:paraId="48078CA7" w14:textId="51CF6C71"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$171,450,898.31</w:t>
            </w:r>
          </w:p>
        </w:tc>
        <w:tc>
          <w:tcPr>
            <w:tcW w:w="1299" w:type="dxa"/>
            <w:shd w:val="clear" w:color="auto" w:fill="auto"/>
            <w:vAlign w:val="center"/>
          </w:tcPr>
          <w:p w14:paraId="64ABC57F" w14:textId="51EF8005"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$5,528,646,115.00</w:t>
            </w:r>
          </w:p>
        </w:tc>
        <w:tc>
          <w:tcPr>
            <w:tcW w:w="1299" w:type="dxa"/>
            <w:shd w:val="clear" w:color="auto" w:fill="auto"/>
            <w:vAlign w:val="center"/>
          </w:tcPr>
          <w:p w14:paraId="2CC48961" w14:textId="19A5DBB9"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$6,590,636,674.47</w:t>
            </w:r>
          </w:p>
        </w:tc>
        <w:tc>
          <w:tcPr>
            <w:tcW w:w="1300" w:type="dxa"/>
            <w:shd w:val="clear" w:color="auto" w:fill="auto"/>
            <w:vAlign w:val="center"/>
          </w:tcPr>
          <w:p w14:paraId="0AD72BD4" w14:textId="77808F4F" w:rsidR="008D3FA3" w:rsidRPr="008D3FA3" w:rsidRDefault="008D3FA3" w:rsidP="008D3FA3">
            <w:pPr>
              <w:spacing w:after="0" w:line="360" w:lineRule="auto"/>
              <w:jc w:val="center"/>
              <w:rPr>
                <w:rFonts w:ascii="Arial" w:hAnsi="Arial" w:cs="Arial"/>
                <w:color w:val="404040" w:themeColor="text1" w:themeTint="BF"/>
                <w:sz w:val="12"/>
                <w:szCs w:val="12"/>
              </w:rPr>
            </w:pPr>
            <w:r w:rsidRPr="008D3FA3">
              <w:rPr>
                <w:rFonts w:ascii="Arial" w:hAnsi="Arial" w:cs="Arial"/>
                <w:color w:val="404040" w:themeColor="text1" w:themeTint="BF"/>
                <w:sz w:val="12"/>
                <w:szCs w:val="12"/>
              </w:rPr>
              <w:t>$6,631,502,694.69</w:t>
            </w:r>
          </w:p>
        </w:tc>
      </w:tr>
    </w:tbl>
    <w:p w14:paraId="0606771D" w14:textId="77777777" w:rsidR="00A466BD" w:rsidRDefault="00A466BD" w:rsidP="00A466BD">
      <w:pPr>
        <w:spacing w:line="360" w:lineRule="auto"/>
        <w:jc w:val="both"/>
        <w:rPr>
          <w:rFonts w:ascii="Arial" w:hAnsi="Arial" w:cs="Arial"/>
          <w:color w:val="404040" w:themeColor="text1" w:themeTint="BF"/>
        </w:rPr>
      </w:pPr>
    </w:p>
    <w:p w14:paraId="2CB1C2FB" w14:textId="4658364F" w:rsidR="00326B10" w:rsidRDefault="00326B10" w:rsidP="00326B10">
      <w:pPr>
        <w:spacing w:line="360" w:lineRule="auto"/>
        <w:jc w:val="both"/>
        <w:rPr>
          <w:rFonts w:ascii="Arial" w:hAnsi="Arial" w:cs="Arial"/>
        </w:rPr>
      </w:pPr>
      <w:r>
        <w:rPr>
          <w:rFonts w:ascii="Arial" w:hAnsi="Arial" w:cs="Arial"/>
        </w:rPr>
        <w:t xml:space="preserve">Como se observa en la tabla, del total </w:t>
      </w:r>
      <w:r w:rsidR="002B21FC">
        <w:rPr>
          <w:rFonts w:ascii="Arial" w:hAnsi="Arial" w:cs="Arial"/>
        </w:rPr>
        <w:t xml:space="preserve">que </w:t>
      </w:r>
      <w:r>
        <w:rPr>
          <w:rFonts w:ascii="Arial" w:hAnsi="Arial" w:cs="Arial"/>
        </w:rPr>
        <w:t>ejerci</w:t>
      </w:r>
      <w:r w:rsidR="002B21FC">
        <w:rPr>
          <w:rFonts w:ascii="Arial" w:hAnsi="Arial" w:cs="Arial"/>
        </w:rPr>
        <w:t xml:space="preserve">ó el subfondo </w:t>
      </w:r>
      <w:r>
        <w:rPr>
          <w:rFonts w:ascii="Arial" w:hAnsi="Arial" w:cs="Arial"/>
        </w:rPr>
        <w:t xml:space="preserve">en 2015 sólo el 2.5% fue recurso </w:t>
      </w:r>
      <w:r w:rsidR="00E53724">
        <w:rPr>
          <w:rFonts w:ascii="Arial" w:hAnsi="Arial" w:cs="Arial"/>
        </w:rPr>
        <w:t>del Ramo 33</w:t>
      </w:r>
      <w:r>
        <w:rPr>
          <w:rFonts w:ascii="Arial" w:hAnsi="Arial" w:cs="Arial"/>
        </w:rPr>
        <w:t xml:space="preserve"> y el resto </w:t>
      </w:r>
      <w:r w:rsidR="002B21FC">
        <w:rPr>
          <w:rFonts w:ascii="Arial" w:hAnsi="Arial" w:cs="Arial"/>
        </w:rPr>
        <w:t>provino de</w:t>
      </w:r>
      <w:r>
        <w:rPr>
          <w:rFonts w:ascii="Arial" w:hAnsi="Arial" w:cs="Arial"/>
        </w:rPr>
        <w:t xml:space="preserve"> otra fuente de financiamiento. La variación del aprobado al ejercido en el caso de los recursos federales fue</w:t>
      </w:r>
      <w:r w:rsidR="0062336E">
        <w:rPr>
          <w:rFonts w:ascii="Arial" w:hAnsi="Arial" w:cs="Arial"/>
        </w:rPr>
        <w:t xml:space="preserve"> 21.31% mayor</w:t>
      </w:r>
      <w:r>
        <w:rPr>
          <w:rFonts w:ascii="Arial" w:hAnsi="Arial" w:cs="Arial"/>
        </w:rPr>
        <w:t xml:space="preserve">, </w:t>
      </w:r>
      <w:r w:rsidR="0062336E">
        <w:rPr>
          <w:rFonts w:ascii="Arial" w:hAnsi="Arial" w:cs="Arial"/>
        </w:rPr>
        <w:t xml:space="preserve">mientras que en </w:t>
      </w:r>
      <w:r>
        <w:rPr>
          <w:rFonts w:ascii="Arial" w:hAnsi="Arial" w:cs="Arial"/>
        </w:rPr>
        <w:t>las otras fuentes de financiamiento</w:t>
      </w:r>
      <w:r w:rsidR="0062336E">
        <w:rPr>
          <w:rFonts w:ascii="Arial" w:hAnsi="Arial" w:cs="Arial"/>
        </w:rPr>
        <w:t xml:space="preserve"> fue un 19.94% más</w:t>
      </w:r>
      <w:r>
        <w:rPr>
          <w:rFonts w:ascii="Arial" w:hAnsi="Arial" w:cs="Arial"/>
        </w:rPr>
        <w:t>.</w:t>
      </w:r>
    </w:p>
    <w:p w14:paraId="43090359" w14:textId="0950D634" w:rsidR="00A466BD" w:rsidRPr="00D75936" w:rsidRDefault="00F571A0" w:rsidP="00A466BD">
      <w:pPr>
        <w:spacing w:line="360" w:lineRule="auto"/>
        <w:jc w:val="both"/>
        <w:rPr>
          <w:rFonts w:ascii="Arial" w:hAnsi="Arial" w:cs="Arial"/>
        </w:rPr>
      </w:pPr>
      <w:r>
        <w:rPr>
          <w:rFonts w:ascii="Arial" w:hAnsi="Arial" w:cs="Arial"/>
        </w:rPr>
        <w:t>El programa presupuestario</w:t>
      </w:r>
      <w:r w:rsidR="00A466BD" w:rsidRPr="00D75936">
        <w:rPr>
          <w:rFonts w:ascii="Arial" w:hAnsi="Arial" w:cs="Arial"/>
        </w:rPr>
        <w:t xml:space="preserve"> Cobertura con equidad en educación básica muestra </w:t>
      </w:r>
      <w:r w:rsidRPr="00D75936">
        <w:rPr>
          <w:rFonts w:ascii="Arial" w:hAnsi="Arial" w:cs="Arial"/>
        </w:rPr>
        <w:t>de 2013 a 2015</w:t>
      </w:r>
      <w:r>
        <w:rPr>
          <w:rFonts w:ascii="Arial" w:hAnsi="Arial" w:cs="Arial"/>
        </w:rPr>
        <w:t xml:space="preserve"> </w:t>
      </w:r>
      <w:r w:rsidR="00A466BD" w:rsidRPr="00D75936">
        <w:rPr>
          <w:rFonts w:ascii="Arial" w:hAnsi="Arial" w:cs="Arial"/>
        </w:rPr>
        <w:t>un decremento acumulado de -12.38% en el monto de los recursos ejercidos (Tabla 20). Pese a que en 2014 p</w:t>
      </w:r>
      <w:r w:rsidR="008A2B54">
        <w:rPr>
          <w:rFonts w:ascii="Arial" w:hAnsi="Arial" w:cs="Arial"/>
        </w:rPr>
        <w:t>resentó un crecimiento de 9.32%</w:t>
      </w:r>
      <w:r w:rsidR="00A466BD" w:rsidRPr="00D75936">
        <w:rPr>
          <w:rFonts w:ascii="Arial" w:hAnsi="Arial" w:cs="Arial"/>
        </w:rPr>
        <w:t xml:space="preserve"> en comparación con los recursos ejercidos en 2013, para 2015 el monto de recursos ejercidos disminuyó en -21.71% en comparación con el año anterior, </w:t>
      </w:r>
      <w:r w:rsidR="008A2B54">
        <w:rPr>
          <w:rFonts w:ascii="Arial" w:hAnsi="Arial" w:cs="Arial"/>
        </w:rPr>
        <w:t xml:space="preserve">llegando a </w:t>
      </w:r>
      <w:r w:rsidR="00A466BD" w:rsidRPr="00D75936">
        <w:rPr>
          <w:rFonts w:ascii="Arial" w:hAnsi="Arial" w:cs="Arial"/>
        </w:rPr>
        <w:t>alcanzar los 111.2 millones de pesos, muy por debajo incluso de lo que se ejerció en 2013, cuando llegó a los 129.9 millones de pesos.</w:t>
      </w:r>
    </w:p>
    <w:tbl>
      <w:tblPr>
        <w:tblW w:w="1001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441"/>
        <w:gridCol w:w="2144"/>
        <w:gridCol w:w="2144"/>
        <w:gridCol w:w="2144"/>
        <w:gridCol w:w="2144"/>
      </w:tblGrid>
      <w:tr w:rsidR="00A466BD" w:rsidRPr="00212E80" w14:paraId="10A54093" w14:textId="77777777" w:rsidTr="00A84453">
        <w:trPr>
          <w:trHeight w:val="743"/>
          <w:jc w:val="center"/>
        </w:trPr>
        <w:tc>
          <w:tcPr>
            <w:tcW w:w="10017" w:type="dxa"/>
            <w:gridSpan w:val="5"/>
            <w:shd w:val="clear" w:color="auto" w:fill="808080" w:themeFill="background1" w:themeFillShade="80"/>
            <w:noWrap/>
            <w:vAlign w:val="center"/>
          </w:tcPr>
          <w:p w14:paraId="4BD23ABC" w14:textId="77777777" w:rsidR="00A466BD" w:rsidRPr="00212E80" w:rsidRDefault="00A466BD" w:rsidP="00A84453">
            <w:pPr>
              <w:spacing w:after="0" w:line="360" w:lineRule="auto"/>
              <w:jc w:val="center"/>
              <w:rPr>
                <w:rFonts w:ascii="Arial" w:eastAsia="Times New Roman" w:hAnsi="Arial" w:cs="Arial"/>
                <w:b/>
                <w:color w:val="FFFFFF" w:themeColor="background1"/>
                <w:sz w:val="20"/>
                <w:szCs w:val="20"/>
                <w:lang w:eastAsia="es-MX"/>
              </w:rPr>
            </w:pPr>
            <w:r w:rsidRPr="00212E80">
              <w:rPr>
                <w:rFonts w:ascii="Arial" w:eastAsia="Times New Roman" w:hAnsi="Arial" w:cs="Arial"/>
                <w:b/>
                <w:color w:val="FFFFFF" w:themeColor="background1"/>
                <w:sz w:val="20"/>
                <w:szCs w:val="20"/>
                <w:lang w:eastAsia="es-MX"/>
              </w:rPr>
              <w:t>TABLA</w:t>
            </w:r>
            <w:r>
              <w:rPr>
                <w:rFonts w:ascii="Arial" w:eastAsia="Times New Roman" w:hAnsi="Arial" w:cs="Arial"/>
                <w:b/>
                <w:color w:val="FFFFFF" w:themeColor="background1"/>
                <w:sz w:val="20"/>
                <w:szCs w:val="20"/>
                <w:lang w:eastAsia="es-MX"/>
              </w:rPr>
              <w:t xml:space="preserve"> 20</w:t>
            </w:r>
          </w:p>
          <w:p w14:paraId="5B240A1F" w14:textId="77777777" w:rsidR="00A466BD" w:rsidRPr="00212E80" w:rsidRDefault="00A466BD" w:rsidP="00A84453">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INFORMACIÓN PRESUPUESTAL DE FAM INFRAESTRUCTURA EDUCATIVA BÁSICA</w:t>
            </w:r>
          </w:p>
        </w:tc>
      </w:tr>
      <w:tr w:rsidR="00A466BD" w:rsidRPr="00834D82" w14:paraId="4F65A4A8" w14:textId="77777777" w:rsidTr="00A84453">
        <w:trPr>
          <w:trHeight w:val="313"/>
          <w:jc w:val="center"/>
        </w:trPr>
        <w:tc>
          <w:tcPr>
            <w:tcW w:w="1441" w:type="dxa"/>
            <w:shd w:val="clear" w:color="auto" w:fill="D9D9D9" w:themeFill="background1" w:themeFillShade="D9"/>
            <w:noWrap/>
            <w:vAlign w:val="center"/>
          </w:tcPr>
          <w:p w14:paraId="2EAAFDCD"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CICLO DEL RECURSO</w:t>
            </w:r>
          </w:p>
        </w:tc>
        <w:tc>
          <w:tcPr>
            <w:tcW w:w="2144" w:type="dxa"/>
            <w:shd w:val="clear" w:color="auto" w:fill="D9D9D9" w:themeFill="background1" w:themeFillShade="D9"/>
            <w:vAlign w:val="center"/>
          </w:tcPr>
          <w:p w14:paraId="70D7765D"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TIPO DE RECURSO</w:t>
            </w:r>
          </w:p>
        </w:tc>
        <w:tc>
          <w:tcPr>
            <w:tcW w:w="2144" w:type="dxa"/>
            <w:shd w:val="clear" w:color="auto" w:fill="D9D9D9" w:themeFill="background1" w:themeFillShade="D9"/>
            <w:vAlign w:val="center"/>
          </w:tcPr>
          <w:p w14:paraId="14E4C646"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APROBADO</w:t>
            </w:r>
          </w:p>
        </w:tc>
        <w:tc>
          <w:tcPr>
            <w:tcW w:w="2144" w:type="dxa"/>
            <w:shd w:val="clear" w:color="auto" w:fill="D9D9D9" w:themeFill="background1" w:themeFillShade="D9"/>
            <w:vAlign w:val="center"/>
          </w:tcPr>
          <w:p w14:paraId="279721E8"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MODIFICADO</w:t>
            </w:r>
          </w:p>
        </w:tc>
        <w:tc>
          <w:tcPr>
            <w:tcW w:w="2144" w:type="dxa"/>
            <w:shd w:val="clear" w:color="auto" w:fill="D9D9D9" w:themeFill="background1" w:themeFillShade="D9"/>
            <w:vAlign w:val="center"/>
          </w:tcPr>
          <w:p w14:paraId="6BFC76C7"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EJERCIDO</w:t>
            </w:r>
          </w:p>
        </w:tc>
      </w:tr>
      <w:tr w:rsidR="00A466BD" w:rsidRPr="00834D82" w14:paraId="43BB1F3A" w14:textId="77777777" w:rsidTr="00A84453">
        <w:trPr>
          <w:trHeight w:val="312"/>
          <w:jc w:val="center"/>
        </w:trPr>
        <w:tc>
          <w:tcPr>
            <w:tcW w:w="1441" w:type="dxa"/>
            <w:shd w:val="clear" w:color="auto" w:fill="auto"/>
            <w:noWrap/>
            <w:vAlign w:val="center"/>
          </w:tcPr>
          <w:p w14:paraId="096A9E52"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2013</w:t>
            </w:r>
          </w:p>
        </w:tc>
        <w:tc>
          <w:tcPr>
            <w:tcW w:w="2144" w:type="dxa"/>
            <w:shd w:val="clear" w:color="auto" w:fill="auto"/>
            <w:vAlign w:val="center"/>
          </w:tcPr>
          <w:p w14:paraId="5A4868BC"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144" w:type="dxa"/>
            <w:shd w:val="clear" w:color="auto" w:fill="auto"/>
            <w:vAlign w:val="center"/>
          </w:tcPr>
          <w:p w14:paraId="26E6CFF0"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$118,675,797.00</w:t>
            </w:r>
          </w:p>
        </w:tc>
        <w:tc>
          <w:tcPr>
            <w:tcW w:w="2144" w:type="dxa"/>
            <w:shd w:val="clear" w:color="auto" w:fill="auto"/>
            <w:vAlign w:val="center"/>
          </w:tcPr>
          <w:p w14:paraId="7FC3E347"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$129,943,808.00</w:t>
            </w:r>
          </w:p>
        </w:tc>
        <w:tc>
          <w:tcPr>
            <w:tcW w:w="2144" w:type="dxa"/>
            <w:shd w:val="clear" w:color="auto" w:fill="auto"/>
            <w:vAlign w:val="center"/>
          </w:tcPr>
          <w:p w14:paraId="18F32ABC"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$129,943,807.73</w:t>
            </w:r>
          </w:p>
        </w:tc>
      </w:tr>
      <w:tr w:rsidR="00A466BD" w:rsidRPr="00834D82" w14:paraId="52F2FF88" w14:textId="77777777" w:rsidTr="00A84453">
        <w:trPr>
          <w:trHeight w:val="312"/>
          <w:jc w:val="center"/>
        </w:trPr>
        <w:tc>
          <w:tcPr>
            <w:tcW w:w="1441" w:type="dxa"/>
            <w:shd w:val="clear" w:color="auto" w:fill="auto"/>
            <w:noWrap/>
            <w:vAlign w:val="center"/>
          </w:tcPr>
          <w:p w14:paraId="7CA9BEFF"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2014</w:t>
            </w:r>
          </w:p>
        </w:tc>
        <w:tc>
          <w:tcPr>
            <w:tcW w:w="2144" w:type="dxa"/>
            <w:shd w:val="clear" w:color="auto" w:fill="auto"/>
            <w:vAlign w:val="center"/>
          </w:tcPr>
          <w:p w14:paraId="17112F0E"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144" w:type="dxa"/>
            <w:shd w:val="clear" w:color="auto" w:fill="auto"/>
            <w:vAlign w:val="center"/>
          </w:tcPr>
          <w:p w14:paraId="0946EDA7"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$142,990,480.00</w:t>
            </w:r>
          </w:p>
        </w:tc>
        <w:tc>
          <w:tcPr>
            <w:tcW w:w="2144" w:type="dxa"/>
            <w:shd w:val="clear" w:color="auto" w:fill="auto"/>
            <w:vAlign w:val="center"/>
          </w:tcPr>
          <w:p w14:paraId="0117D0AD"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$142,114,456.94</w:t>
            </w:r>
          </w:p>
        </w:tc>
        <w:tc>
          <w:tcPr>
            <w:tcW w:w="2144" w:type="dxa"/>
            <w:shd w:val="clear" w:color="auto" w:fill="auto"/>
            <w:vAlign w:val="center"/>
          </w:tcPr>
          <w:p w14:paraId="09AD2862"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$142,060,253.63</w:t>
            </w:r>
          </w:p>
        </w:tc>
      </w:tr>
      <w:tr w:rsidR="00A466BD" w:rsidRPr="00834D82" w14:paraId="63B2B130" w14:textId="77777777" w:rsidTr="00A84453">
        <w:trPr>
          <w:trHeight w:val="312"/>
          <w:jc w:val="center"/>
        </w:trPr>
        <w:tc>
          <w:tcPr>
            <w:tcW w:w="1441" w:type="dxa"/>
            <w:shd w:val="clear" w:color="auto" w:fill="auto"/>
            <w:noWrap/>
            <w:vAlign w:val="center"/>
          </w:tcPr>
          <w:p w14:paraId="4F41F822"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2015</w:t>
            </w:r>
          </w:p>
        </w:tc>
        <w:tc>
          <w:tcPr>
            <w:tcW w:w="2144" w:type="dxa"/>
            <w:shd w:val="clear" w:color="auto" w:fill="auto"/>
            <w:vAlign w:val="center"/>
          </w:tcPr>
          <w:p w14:paraId="30D90BEA"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144" w:type="dxa"/>
            <w:shd w:val="clear" w:color="auto" w:fill="auto"/>
            <w:vAlign w:val="center"/>
          </w:tcPr>
          <w:p w14:paraId="11AAE880"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$141,322,872.00</w:t>
            </w:r>
          </w:p>
        </w:tc>
        <w:tc>
          <w:tcPr>
            <w:tcW w:w="2144" w:type="dxa"/>
            <w:shd w:val="clear" w:color="auto" w:fill="auto"/>
            <w:vAlign w:val="center"/>
          </w:tcPr>
          <w:p w14:paraId="64A63DD4"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$152,091,382.53</w:t>
            </w:r>
          </w:p>
        </w:tc>
        <w:tc>
          <w:tcPr>
            <w:tcW w:w="2144" w:type="dxa"/>
            <w:shd w:val="clear" w:color="auto" w:fill="auto"/>
            <w:vAlign w:val="center"/>
          </w:tcPr>
          <w:p w14:paraId="589EEB38"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$111,225,362.93</w:t>
            </w:r>
          </w:p>
        </w:tc>
      </w:tr>
    </w:tbl>
    <w:p w14:paraId="59446337" w14:textId="77777777" w:rsidR="00A466BD" w:rsidRPr="00834D82" w:rsidRDefault="00A466BD" w:rsidP="00A466BD">
      <w:pPr>
        <w:autoSpaceDE w:val="0"/>
        <w:autoSpaceDN w:val="0"/>
        <w:adjustRightInd w:val="0"/>
        <w:spacing w:after="0" w:line="360" w:lineRule="auto"/>
        <w:jc w:val="both"/>
        <w:rPr>
          <w:rFonts w:ascii="Arial" w:hAnsi="Arial" w:cs="Arial"/>
          <w:color w:val="404040" w:themeColor="text1" w:themeTint="BF"/>
        </w:rPr>
      </w:pPr>
    </w:p>
    <w:p w14:paraId="2F9F1A96" w14:textId="76801BCA"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 xml:space="preserve">En </w:t>
      </w:r>
      <w:r w:rsidR="00DB2E86">
        <w:rPr>
          <w:rFonts w:ascii="Arial" w:hAnsi="Arial" w:cs="Arial"/>
        </w:rPr>
        <w:t>educación media superior y superior,</w:t>
      </w:r>
      <w:r w:rsidRPr="00D75936">
        <w:rPr>
          <w:rFonts w:ascii="Arial" w:hAnsi="Arial" w:cs="Arial"/>
        </w:rPr>
        <w:t xml:space="preserve"> el </w:t>
      </w:r>
      <w:r w:rsidR="00DB2E86">
        <w:rPr>
          <w:rFonts w:ascii="Arial" w:hAnsi="Arial" w:cs="Arial"/>
        </w:rPr>
        <w:t>subfondo</w:t>
      </w:r>
      <w:r w:rsidRPr="00D75936">
        <w:rPr>
          <w:rFonts w:ascii="Arial" w:hAnsi="Arial" w:cs="Arial"/>
        </w:rPr>
        <w:t xml:space="preserve"> en su conjunto muestra </w:t>
      </w:r>
      <w:r w:rsidR="00DB2E86" w:rsidRPr="00D75936">
        <w:rPr>
          <w:rFonts w:ascii="Arial" w:hAnsi="Arial" w:cs="Arial"/>
        </w:rPr>
        <w:t>de 2013 a 2015</w:t>
      </w:r>
      <w:r w:rsidR="00DB2E86">
        <w:rPr>
          <w:rFonts w:ascii="Arial" w:hAnsi="Arial" w:cs="Arial"/>
        </w:rPr>
        <w:t xml:space="preserve"> </w:t>
      </w:r>
      <w:r w:rsidRPr="00D75936">
        <w:rPr>
          <w:rFonts w:ascii="Arial" w:hAnsi="Arial" w:cs="Arial"/>
        </w:rPr>
        <w:t xml:space="preserve">un crecimiento acumulado de 60.39% en el monto de los recursos ejercidos (Tabla 21). </w:t>
      </w:r>
      <w:r w:rsidR="00DB2E86">
        <w:rPr>
          <w:rFonts w:ascii="Arial" w:hAnsi="Arial" w:cs="Arial"/>
        </w:rPr>
        <w:t xml:space="preserve">Pero </w:t>
      </w:r>
      <w:r w:rsidRPr="00D75936">
        <w:rPr>
          <w:rFonts w:ascii="Arial" w:hAnsi="Arial" w:cs="Arial"/>
        </w:rPr>
        <w:t>descartando los recursos destinados a la Universidad Autónoma de Yucatán</w:t>
      </w:r>
      <w:r w:rsidR="00DB2E86">
        <w:rPr>
          <w:rFonts w:ascii="Arial" w:hAnsi="Arial" w:cs="Arial"/>
        </w:rPr>
        <w:t xml:space="preserve"> registra </w:t>
      </w:r>
      <w:r w:rsidRPr="00D75936">
        <w:rPr>
          <w:rFonts w:ascii="Arial" w:hAnsi="Arial" w:cs="Arial"/>
        </w:rPr>
        <w:t>un crecimiento acumulado de 132.21% en el monto de los recursos ejercidos</w:t>
      </w:r>
      <w:r w:rsidR="00DB2E86">
        <w:rPr>
          <w:rFonts w:ascii="Arial" w:hAnsi="Arial" w:cs="Arial"/>
        </w:rPr>
        <w:t xml:space="preserve"> en el mismos periodo</w:t>
      </w:r>
      <w:r w:rsidRPr="00D75936">
        <w:rPr>
          <w:rFonts w:ascii="Arial" w:hAnsi="Arial" w:cs="Arial"/>
        </w:rPr>
        <w:t>.</w:t>
      </w:r>
    </w:p>
    <w:p w14:paraId="65345A69" w14:textId="77777777" w:rsidR="0055771D" w:rsidRDefault="0055771D" w:rsidP="00A466BD">
      <w:pPr>
        <w:autoSpaceDE w:val="0"/>
        <w:autoSpaceDN w:val="0"/>
        <w:adjustRightInd w:val="0"/>
        <w:spacing w:after="0" w:line="360" w:lineRule="auto"/>
        <w:jc w:val="both"/>
        <w:rPr>
          <w:rFonts w:ascii="Arial" w:hAnsi="Arial" w:cs="Arial"/>
          <w:color w:val="404040" w:themeColor="text1" w:themeTint="BF"/>
        </w:rPr>
      </w:pPr>
    </w:p>
    <w:p w14:paraId="1CBFC58A"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tbl>
      <w:tblPr>
        <w:tblW w:w="1001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441"/>
        <w:gridCol w:w="2144"/>
        <w:gridCol w:w="2144"/>
        <w:gridCol w:w="2144"/>
        <w:gridCol w:w="2144"/>
      </w:tblGrid>
      <w:tr w:rsidR="00A466BD" w:rsidRPr="00212E80" w14:paraId="6E788FC3" w14:textId="77777777" w:rsidTr="00A84453">
        <w:trPr>
          <w:trHeight w:val="743"/>
          <w:jc w:val="center"/>
        </w:trPr>
        <w:tc>
          <w:tcPr>
            <w:tcW w:w="10017" w:type="dxa"/>
            <w:gridSpan w:val="5"/>
            <w:shd w:val="clear" w:color="auto" w:fill="808080" w:themeFill="background1" w:themeFillShade="80"/>
            <w:noWrap/>
            <w:vAlign w:val="center"/>
          </w:tcPr>
          <w:p w14:paraId="0409FB28" w14:textId="77777777" w:rsidR="00A466BD" w:rsidRPr="00212E80" w:rsidRDefault="00A466BD" w:rsidP="00A84453">
            <w:pPr>
              <w:spacing w:after="0" w:line="360" w:lineRule="auto"/>
              <w:jc w:val="center"/>
              <w:rPr>
                <w:rFonts w:ascii="Arial" w:eastAsia="Times New Roman" w:hAnsi="Arial" w:cs="Arial"/>
                <w:b/>
                <w:color w:val="FFFFFF" w:themeColor="background1"/>
                <w:sz w:val="20"/>
                <w:szCs w:val="20"/>
                <w:lang w:eastAsia="es-MX"/>
              </w:rPr>
            </w:pPr>
            <w:r w:rsidRPr="00212E80">
              <w:rPr>
                <w:rFonts w:ascii="Arial" w:eastAsia="Times New Roman" w:hAnsi="Arial" w:cs="Arial"/>
                <w:b/>
                <w:color w:val="FFFFFF" w:themeColor="background1"/>
                <w:sz w:val="20"/>
                <w:szCs w:val="20"/>
                <w:lang w:eastAsia="es-MX"/>
              </w:rPr>
              <w:t>TABLA</w:t>
            </w:r>
            <w:r>
              <w:rPr>
                <w:rFonts w:ascii="Arial" w:eastAsia="Times New Roman" w:hAnsi="Arial" w:cs="Arial"/>
                <w:b/>
                <w:color w:val="FFFFFF" w:themeColor="background1"/>
                <w:sz w:val="20"/>
                <w:szCs w:val="20"/>
                <w:lang w:eastAsia="es-MX"/>
              </w:rPr>
              <w:t xml:space="preserve"> 21</w:t>
            </w:r>
          </w:p>
          <w:p w14:paraId="0DF4CD9B" w14:textId="77777777" w:rsidR="00A466BD" w:rsidRDefault="00A466BD" w:rsidP="00A84453">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 xml:space="preserve">INFORMACIÓN PRESUPUESTAL DE FAM INFRAESTRUCTURA EDUCATIVA </w:t>
            </w:r>
          </w:p>
          <w:p w14:paraId="03805CE6" w14:textId="77777777" w:rsidR="00A466BD" w:rsidRPr="00212E80" w:rsidRDefault="00A466BD" w:rsidP="00A84453">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MEDIA SUPERIOR Y SUPERIOR</w:t>
            </w:r>
          </w:p>
        </w:tc>
      </w:tr>
      <w:tr w:rsidR="00A466BD" w:rsidRPr="00FF7657" w14:paraId="2B3C506A" w14:textId="77777777" w:rsidTr="00A84453">
        <w:trPr>
          <w:trHeight w:val="313"/>
          <w:jc w:val="center"/>
        </w:trPr>
        <w:tc>
          <w:tcPr>
            <w:tcW w:w="1441" w:type="dxa"/>
            <w:shd w:val="clear" w:color="auto" w:fill="D9D9D9" w:themeFill="background1" w:themeFillShade="D9"/>
            <w:noWrap/>
            <w:vAlign w:val="center"/>
          </w:tcPr>
          <w:p w14:paraId="22300C20"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CICLO DEL RECURSO</w:t>
            </w:r>
          </w:p>
        </w:tc>
        <w:tc>
          <w:tcPr>
            <w:tcW w:w="2144" w:type="dxa"/>
            <w:shd w:val="clear" w:color="auto" w:fill="D9D9D9" w:themeFill="background1" w:themeFillShade="D9"/>
            <w:vAlign w:val="center"/>
          </w:tcPr>
          <w:p w14:paraId="284DEAD6"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TIPO DE RECURSO</w:t>
            </w:r>
          </w:p>
        </w:tc>
        <w:tc>
          <w:tcPr>
            <w:tcW w:w="2144" w:type="dxa"/>
            <w:shd w:val="clear" w:color="auto" w:fill="D9D9D9" w:themeFill="background1" w:themeFillShade="D9"/>
            <w:vAlign w:val="center"/>
          </w:tcPr>
          <w:p w14:paraId="5036EAF5"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APROBADO</w:t>
            </w:r>
          </w:p>
        </w:tc>
        <w:tc>
          <w:tcPr>
            <w:tcW w:w="2144" w:type="dxa"/>
            <w:shd w:val="clear" w:color="auto" w:fill="D9D9D9" w:themeFill="background1" w:themeFillShade="D9"/>
            <w:vAlign w:val="center"/>
          </w:tcPr>
          <w:p w14:paraId="65E0A353"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MODIFICADO</w:t>
            </w:r>
          </w:p>
        </w:tc>
        <w:tc>
          <w:tcPr>
            <w:tcW w:w="2144" w:type="dxa"/>
            <w:shd w:val="clear" w:color="auto" w:fill="D9D9D9" w:themeFill="background1" w:themeFillShade="D9"/>
            <w:vAlign w:val="center"/>
          </w:tcPr>
          <w:p w14:paraId="75E69DB0"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EJERCIDO</w:t>
            </w:r>
          </w:p>
        </w:tc>
      </w:tr>
      <w:tr w:rsidR="00A466BD" w:rsidRPr="00FF7657" w14:paraId="69811CB2" w14:textId="77777777" w:rsidTr="00A84453">
        <w:trPr>
          <w:trHeight w:val="312"/>
          <w:jc w:val="center"/>
        </w:trPr>
        <w:tc>
          <w:tcPr>
            <w:tcW w:w="1441" w:type="dxa"/>
            <w:shd w:val="clear" w:color="auto" w:fill="auto"/>
            <w:noWrap/>
            <w:vAlign w:val="center"/>
          </w:tcPr>
          <w:p w14:paraId="43E5C681"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2013</w:t>
            </w:r>
          </w:p>
        </w:tc>
        <w:tc>
          <w:tcPr>
            <w:tcW w:w="2144" w:type="dxa"/>
            <w:shd w:val="clear" w:color="auto" w:fill="auto"/>
            <w:vAlign w:val="center"/>
          </w:tcPr>
          <w:p w14:paraId="60FD0E17"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144" w:type="dxa"/>
            <w:shd w:val="clear" w:color="auto" w:fill="auto"/>
          </w:tcPr>
          <w:p w14:paraId="67127047"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$82,527,341.00</w:t>
            </w:r>
          </w:p>
        </w:tc>
        <w:tc>
          <w:tcPr>
            <w:tcW w:w="2144" w:type="dxa"/>
            <w:shd w:val="clear" w:color="auto" w:fill="auto"/>
          </w:tcPr>
          <w:p w14:paraId="496A5186"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$69,316,996.00</w:t>
            </w:r>
          </w:p>
        </w:tc>
        <w:tc>
          <w:tcPr>
            <w:tcW w:w="2144" w:type="dxa"/>
            <w:shd w:val="clear" w:color="auto" w:fill="auto"/>
          </w:tcPr>
          <w:p w14:paraId="0EC65394"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$57,668,932.20</w:t>
            </w:r>
          </w:p>
        </w:tc>
      </w:tr>
      <w:tr w:rsidR="00A466BD" w:rsidRPr="00FF7657" w14:paraId="41762078" w14:textId="77777777" w:rsidTr="00A84453">
        <w:trPr>
          <w:trHeight w:val="312"/>
          <w:jc w:val="center"/>
        </w:trPr>
        <w:tc>
          <w:tcPr>
            <w:tcW w:w="1441" w:type="dxa"/>
            <w:shd w:val="clear" w:color="auto" w:fill="auto"/>
            <w:noWrap/>
            <w:vAlign w:val="center"/>
          </w:tcPr>
          <w:p w14:paraId="1936C0E4"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2014</w:t>
            </w:r>
          </w:p>
        </w:tc>
        <w:tc>
          <w:tcPr>
            <w:tcW w:w="2144" w:type="dxa"/>
            <w:shd w:val="clear" w:color="auto" w:fill="auto"/>
            <w:vAlign w:val="center"/>
          </w:tcPr>
          <w:p w14:paraId="6492B7B4"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144" w:type="dxa"/>
            <w:shd w:val="clear" w:color="auto" w:fill="auto"/>
          </w:tcPr>
          <w:p w14:paraId="6B9E5C2A"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$63,470,230.00</w:t>
            </w:r>
          </w:p>
        </w:tc>
        <w:tc>
          <w:tcPr>
            <w:tcW w:w="2144" w:type="dxa"/>
            <w:shd w:val="clear" w:color="auto" w:fill="auto"/>
          </w:tcPr>
          <w:p w14:paraId="3542A70D"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$73,993,408.58</w:t>
            </w:r>
          </w:p>
        </w:tc>
        <w:tc>
          <w:tcPr>
            <w:tcW w:w="2144" w:type="dxa"/>
            <w:shd w:val="clear" w:color="auto" w:fill="auto"/>
          </w:tcPr>
          <w:p w14:paraId="590F77DC"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$73,993,408.58</w:t>
            </w:r>
          </w:p>
        </w:tc>
      </w:tr>
      <w:tr w:rsidR="00A466BD" w:rsidRPr="00FF7657" w14:paraId="75CB9834" w14:textId="77777777" w:rsidTr="00A84453">
        <w:trPr>
          <w:trHeight w:val="312"/>
          <w:jc w:val="center"/>
        </w:trPr>
        <w:tc>
          <w:tcPr>
            <w:tcW w:w="1441" w:type="dxa"/>
            <w:shd w:val="clear" w:color="auto" w:fill="auto"/>
            <w:noWrap/>
            <w:vAlign w:val="center"/>
          </w:tcPr>
          <w:p w14:paraId="6BC8647F"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2015</w:t>
            </w:r>
          </w:p>
        </w:tc>
        <w:tc>
          <w:tcPr>
            <w:tcW w:w="2144" w:type="dxa"/>
            <w:shd w:val="clear" w:color="auto" w:fill="auto"/>
            <w:vAlign w:val="center"/>
          </w:tcPr>
          <w:p w14:paraId="01C4523A"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144" w:type="dxa"/>
            <w:shd w:val="clear" w:color="auto" w:fill="auto"/>
          </w:tcPr>
          <w:p w14:paraId="639338BC"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$73,739,730.00</w:t>
            </w:r>
          </w:p>
        </w:tc>
        <w:tc>
          <w:tcPr>
            <w:tcW w:w="2144" w:type="dxa"/>
            <w:shd w:val="clear" w:color="auto" w:fill="auto"/>
          </w:tcPr>
          <w:p w14:paraId="21F470F3"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$113,026,310.98</w:t>
            </w:r>
          </w:p>
        </w:tc>
        <w:tc>
          <w:tcPr>
            <w:tcW w:w="2144" w:type="dxa"/>
            <w:shd w:val="clear" w:color="auto" w:fill="auto"/>
          </w:tcPr>
          <w:p w14:paraId="399DCCEE"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$97,733,848.86</w:t>
            </w:r>
          </w:p>
        </w:tc>
      </w:tr>
      <w:tr w:rsidR="00A466BD" w:rsidRPr="00212E80" w14:paraId="3CCC9624" w14:textId="77777777" w:rsidTr="00A84453">
        <w:trPr>
          <w:trHeight w:val="450"/>
          <w:jc w:val="center"/>
        </w:trPr>
        <w:tc>
          <w:tcPr>
            <w:tcW w:w="10017" w:type="dxa"/>
            <w:gridSpan w:val="5"/>
            <w:shd w:val="clear" w:color="auto" w:fill="808080" w:themeFill="background1" w:themeFillShade="80"/>
            <w:noWrap/>
            <w:vAlign w:val="center"/>
          </w:tcPr>
          <w:p w14:paraId="1E9B099D" w14:textId="77777777" w:rsidR="00A466BD" w:rsidRPr="00212E80" w:rsidRDefault="00A466BD" w:rsidP="00A84453">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SIN RECURSO UADY</w:t>
            </w:r>
          </w:p>
        </w:tc>
      </w:tr>
      <w:tr w:rsidR="00A466BD" w:rsidRPr="00834D82" w14:paraId="18F27A8F" w14:textId="77777777" w:rsidTr="00A84453">
        <w:trPr>
          <w:trHeight w:val="312"/>
          <w:jc w:val="center"/>
        </w:trPr>
        <w:tc>
          <w:tcPr>
            <w:tcW w:w="1441" w:type="dxa"/>
            <w:shd w:val="clear" w:color="auto" w:fill="auto"/>
            <w:noWrap/>
            <w:vAlign w:val="center"/>
          </w:tcPr>
          <w:p w14:paraId="0FA8AF35"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2013</w:t>
            </w:r>
          </w:p>
        </w:tc>
        <w:tc>
          <w:tcPr>
            <w:tcW w:w="2144" w:type="dxa"/>
            <w:shd w:val="clear" w:color="auto" w:fill="auto"/>
            <w:vAlign w:val="center"/>
          </w:tcPr>
          <w:p w14:paraId="55564CB5"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144" w:type="dxa"/>
            <w:shd w:val="clear" w:color="auto" w:fill="auto"/>
          </w:tcPr>
          <w:p w14:paraId="6AC9AE64"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$36,530,940.00</w:t>
            </w:r>
          </w:p>
        </w:tc>
        <w:tc>
          <w:tcPr>
            <w:tcW w:w="2144" w:type="dxa"/>
            <w:shd w:val="clear" w:color="auto" w:fill="auto"/>
          </w:tcPr>
          <w:p w14:paraId="56342F15"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$36,573,181.00</w:t>
            </w:r>
          </w:p>
        </w:tc>
        <w:tc>
          <w:tcPr>
            <w:tcW w:w="2144" w:type="dxa"/>
            <w:shd w:val="clear" w:color="auto" w:fill="auto"/>
          </w:tcPr>
          <w:p w14:paraId="2AFF231B"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$24,925,119.44</w:t>
            </w:r>
          </w:p>
        </w:tc>
      </w:tr>
      <w:tr w:rsidR="00A466BD" w:rsidRPr="00834D82" w14:paraId="2327AE2E" w14:textId="77777777" w:rsidTr="00A84453">
        <w:trPr>
          <w:trHeight w:val="312"/>
          <w:jc w:val="center"/>
        </w:trPr>
        <w:tc>
          <w:tcPr>
            <w:tcW w:w="1441" w:type="dxa"/>
            <w:shd w:val="clear" w:color="auto" w:fill="auto"/>
            <w:noWrap/>
            <w:vAlign w:val="center"/>
          </w:tcPr>
          <w:p w14:paraId="295478D2"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2014</w:t>
            </w:r>
          </w:p>
        </w:tc>
        <w:tc>
          <w:tcPr>
            <w:tcW w:w="2144" w:type="dxa"/>
            <w:shd w:val="clear" w:color="auto" w:fill="auto"/>
            <w:vAlign w:val="center"/>
          </w:tcPr>
          <w:p w14:paraId="28ABE4F6"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144" w:type="dxa"/>
            <w:shd w:val="clear" w:color="auto" w:fill="auto"/>
          </w:tcPr>
          <w:p w14:paraId="657B6E95"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$63,470,230.00</w:t>
            </w:r>
          </w:p>
        </w:tc>
        <w:tc>
          <w:tcPr>
            <w:tcW w:w="2144" w:type="dxa"/>
            <w:shd w:val="clear" w:color="auto" w:fill="auto"/>
          </w:tcPr>
          <w:p w14:paraId="4B4E3354"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$44,478,029.91</w:t>
            </w:r>
          </w:p>
        </w:tc>
        <w:tc>
          <w:tcPr>
            <w:tcW w:w="2144" w:type="dxa"/>
            <w:shd w:val="clear" w:color="auto" w:fill="auto"/>
          </w:tcPr>
          <w:p w14:paraId="1213F842"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$44,478,029.91</w:t>
            </w:r>
          </w:p>
        </w:tc>
      </w:tr>
      <w:tr w:rsidR="00A466BD" w:rsidRPr="00834D82" w14:paraId="4424A7F3" w14:textId="77777777" w:rsidTr="00A84453">
        <w:trPr>
          <w:trHeight w:val="312"/>
          <w:jc w:val="center"/>
        </w:trPr>
        <w:tc>
          <w:tcPr>
            <w:tcW w:w="1441" w:type="dxa"/>
            <w:shd w:val="clear" w:color="auto" w:fill="auto"/>
            <w:noWrap/>
            <w:vAlign w:val="center"/>
          </w:tcPr>
          <w:p w14:paraId="4451E903"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2015</w:t>
            </w:r>
          </w:p>
        </w:tc>
        <w:tc>
          <w:tcPr>
            <w:tcW w:w="2144" w:type="dxa"/>
            <w:shd w:val="clear" w:color="auto" w:fill="auto"/>
            <w:vAlign w:val="center"/>
          </w:tcPr>
          <w:p w14:paraId="1564EAD0"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144" w:type="dxa"/>
            <w:shd w:val="clear" w:color="auto" w:fill="auto"/>
          </w:tcPr>
          <w:p w14:paraId="5B90F56B"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$24,682,230.00</w:t>
            </w:r>
          </w:p>
        </w:tc>
        <w:tc>
          <w:tcPr>
            <w:tcW w:w="2144" w:type="dxa"/>
            <w:shd w:val="clear" w:color="auto" w:fill="auto"/>
          </w:tcPr>
          <w:p w14:paraId="6323EB20"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$72,676,118.98</w:t>
            </w:r>
          </w:p>
        </w:tc>
        <w:tc>
          <w:tcPr>
            <w:tcW w:w="2144" w:type="dxa"/>
            <w:shd w:val="clear" w:color="auto" w:fill="auto"/>
          </w:tcPr>
          <w:p w14:paraId="740021FC"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$68,389,536.05</w:t>
            </w:r>
          </w:p>
        </w:tc>
      </w:tr>
      <w:tr w:rsidR="00A466BD" w:rsidRPr="00834D82" w14:paraId="7332B9D0" w14:textId="77777777" w:rsidTr="00A84453">
        <w:trPr>
          <w:trHeight w:val="474"/>
          <w:jc w:val="center"/>
        </w:trPr>
        <w:tc>
          <w:tcPr>
            <w:tcW w:w="10017" w:type="dxa"/>
            <w:gridSpan w:val="5"/>
            <w:tcBorders>
              <w:left w:val="nil"/>
              <w:bottom w:val="nil"/>
              <w:right w:val="nil"/>
            </w:tcBorders>
            <w:shd w:val="clear" w:color="auto" w:fill="auto"/>
            <w:noWrap/>
            <w:vAlign w:val="center"/>
          </w:tcPr>
          <w:p w14:paraId="4D4BE23A" w14:textId="77777777" w:rsidR="00A466BD" w:rsidRPr="00834D82" w:rsidRDefault="00A466BD" w:rsidP="00A84453">
            <w:pPr>
              <w:spacing w:after="0" w:line="360" w:lineRule="auto"/>
              <w:rPr>
                <w:rFonts w:ascii="Arial" w:eastAsia="Times New Roman" w:hAnsi="Arial" w:cs="Arial"/>
                <w:b/>
                <w:color w:val="404040" w:themeColor="text1" w:themeTint="BF"/>
                <w:sz w:val="20"/>
                <w:szCs w:val="20"/>
                <w:lang w:eastAsia="es-MX"/>
              </w:rPr>
            </w:pPr>
          </w:p>
        </w:tc>
      </w:tr>
    </w:tbl>
    <w:p w14:paraId="7C0F4C3B" w14:textId="59DBE31C" w:rsidR="00A466BD" w:rsidRPr="00D75936" w:rsidRDefault="0071323B" w:rsidP="00A466BD">
      <w:pPr>
        <w:autoSpaceDE w:val="0"/>
        <w:autoSpaceDN w:val="0"/>
        <w:adjustRightInd w:val="0"/>
        <w:spacing w:after="0" w:line="360" w:lineRule="auto"/>
        <w:jc w:val="both"/>
        <w:rPr>
          <w:rFonts w:ascii="Arial" w:hAnsi="Arial" w:cs="Arial"/>
        </w:rPr>
      </w:pPr>
      <w:r>
        <w:rPr>
          <w:rFonts w:ascii="Arial" w:hAnsi="Arial" w:cs="Arial"/>
        </w:rPr>
        <w:t>S</w:t>
      </w:r>
      <w:r w:rsidRPr="00D75936">
        <w:rPr>
          <w:rFonts w:ascii="Arial" w:hAnsi="Arial" w:cs="Arial"/>
        </w:rPr>
        <w:t>in considerar 2014, cuando no ejerció recursos</w:t>
      </w:r>
      <w:r>
        <w:rPr>
          <w:rFonts w:ascii="Arial" w:hAnsi="Arial" w:cs="Arial"/>
        </w:rPr>
        <w:t>,</w:t>
      </w:r>
      <w:r w:rsidRPr="00D75936">
        <w:rPr>
          <w:rFonts w:ascii="Arial" w:hAnsi="Arial" w:cs="Arial"/>
        </w:rPr>
        <w:t xml:space="preserve"> </w:t>
      </w:r>
      <w:r w:rsidR="00A466BD" w:rsidRPr="00D75936">
        <w:rPr>
          <w:rFonts w:ascii="Arial" w:hAnsi="Arial" w:cs="Arial"/>
        </w:rPr>
        <w:t xml:space="preserve">el </w:t>
      </w:r>
      <w:r w:rsidR="00AE2B0F">
        <w:rPr>
          <w:rFonts w:ascii="Arial" w:hAnsi="Arial" w:cs="Arial"/>
        </w:rPr>
        <w:t xml:space="preserve">programa presupuestario </w:t>
      </w:r>
      <w:r w:rsidR="00A466BD" w:rsidRPr="00D75936">
        <w:rPr>
          <w:rFonts w:ascii="Arial" w:hAnsi="Arial" w:cs="Arial"/>
        </w:rPr>
        <w:t>Mejoramiento de la eficiencia terminal de la Universidad Tecnológica del Mayab muestra un crecimiento acumulado de 38.6%</w:t>
      </w:r>
      <w:r>
        <w:rPr>
          <w:rFonts w:ascii="Arial" w:hAnsi="Arial" w:cs="Arial"/>
        </w:rPr>
        <w:t xml:space="preserve"> d</w:t>
      </w:r>
      <w:r w:rsidRPr="00D75936">
        <w:rPr>
          <w:rFonts w:ascii="Arial" w:hAnsi="Arial" w:cs="Arial"/>
        </w:rPr>
        <w:t>e 2013</w:t>
      </w:r>
      <w:r>
        <w:rPr>
          <w:rFonts w:ascii="Arial" w:hAnsi="Arial" w:cs="Arial"/>
        </w:rPr>
        <w:t xml:space="preserve"> a 2015</w:t>
      </w:r>
      <w:r w:rsidR="00A466BD" w:rsidRPr="00D75936">
        <w:rPr>
          <w:rFonts w:ascii="Arial" w:hAnsi="Arial" w:cs="Arial"/>
        </w:rPr>
        <w:t>.</w:t>
      </w:r>
    </w:p>
    <w:p w14:paraId="71EC7462" w14:textId="77777777" w:rsidR="00A466BD" w:rsidRDefault="00A466BD" w:rsidP="00A466BD">
      <w:pPr>
        <w:autoSpaceDE w:val="0"/>
        <w:autoSpaceDN w:val="0"/>
        <w:adjustRightInd w:val="0"/>
        <w:spacing w:after="0"/>
        <w:jc w:val="both"/>
        <w:rPr>
          <w:rFonts w:ascii="Arial" w:hAnsi="Arial" w:cs="Arial"/>
          <w:color w:val="404040" w:themeColor="text1" w:themeTint="BF"/>
        </w:rPr>
      </w:pPr>
    </w:p>
    <w:tbl>
      <w:tblPr>
        <w:tblW w:w="1001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441"/>
        <w:gridCol w:w="2144"/>
        <w:gridCol w:w="2144"/>
        <w:gridCol w:w="2144"/>
        <w:gridCol w:w="2144"/>
      </w:tblGrid>
      <w:tr w:rsidR="00A466BD" w:rsidRPr="00212E80" w14:paraId="06A06F8F" w14:textId="77777777" w:rsidTr="00A84453">
        <w:trPr>
          <w:trHeight w:val="638"/>
          <w:jc w:val="center"/>
        </w:trPr>
        <w:tc>
          <w:tcPr>
            <w:tcW w:w="10017" w:type="dxa"/>
            <w:gridSpan w:val="5"/>
            <w:shd w:val="clear" w:color="auto" w:fill="808080" w:themeFill="background1" w:themeFillShade="80"/>
            <w:noWrap/>
            <w:vAlign w:val="center"/>
          </w:tcPr>
          <w:p w14:paraId="1739C4AC" w14:textId="77777777" w:rsidR="00A466BD" w:rsidRPr="00212E80" w:rsidRDefault="00A466BD" w:rsidP="00A84453">
            <w:pPr>
              <w:spacing w:after="0" w:line="360" w:lineRule="auto"/>
              <w:jc w:val="center"/>
              <w:rPr>
                <w:rFonts w:ascii="Arial" w:eastAsia="Times New Roman" w:hAnsi="Arial" w:cs="Arial"/>
                <w:b/>
                <w:color w:val="FFFFFF" w:themeColor="background1"/>
                <w:sz w:val="20"/>
                <w:szCs w:val="20"/>
                <w:lang w:eastAsia="es-MX"/>
              </w:rPr>
            </w:pPr>
            <w:r>
              <w:rPr>
                <w:rFonts w:ascii="Arial" w:hAnsi="Arial" w:cs="Arial"/>
                <w:color w:val="404040" w:themeColor="text1" w:themeTint="BF"/>
              </w:rPr>
              <w:t xml:space="preserve"> </w:t>
            </w:r>
            <w:r w:rsidRPr="00212E80">
              <w:rPr>
                <w:rFonts w:ascii="Arial" w:eastAsia="Times New Roman" w:hAnsi="Arial" w:cs="Arial"/>
                <w:b/>
                <w:color w:val="FFFFFF" w:themeColor="background1"/>
                <w:sz w:val="20"/>
                <w:szCs w:val="20"/>
                <w:lang w:eastAsia="es-MX"/>
              </w:rPr>
              <w:t>TABLA</w:t>
            </w:r>
            <w:r>
              <w:rPr>
                <w:rFonts w:ascii="Arial" w:eastAsia="Times New Roman" w:hAnsi="Arial" w:cs="Arial"/>
                <w:b/>
                <w:color w:val="FFFFFF" w:themeColor="background1"/>
                <w:sz w:val="20"/>
                <w:szCs w:val="20"/>
                <w:lang w:eastAsia="es-MX"/>
              </w:rPr>
              <w:t xml:space="preserve"> 22</w:t>
            </w:r>
          </w:p>
          <w:p w14:paraId="1E3AB1B5" w14:textId="77777777" w:rsidR="00A466BD" w:rsidRDefault="00A466BD" w:rsidP="00A84453">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INFORMACIÓN PRESUPUESTAL DEL PP223</w:t>
            </w:r>
            <w:r>
              <w:t xml:space="preserve"> </w:t>
            </w:r>
            <w:r w:rsidRPr="00F94B4C">
              <w:rPr>
                <w:rFonts w:ascii="Arial" w:eastAsia="Times New Roman" w:hAnsi="Arial" w:cs="Arial"/>
                <w:b/>
                <w:color w:val="FFFFFF" w:themeColor="background1"/>
                <w:sz w:val="20"/>
                <w:szCs w:val="20"/>
                <w:lang w:eastAsia="es-MX"/>
              </w:rPr>
              <w:t xml:space="preserve">MEJORAMIENTO DE LA EFICIENCIA TERMINAL </w:t>
            </w:r>
          </w:p>
          <w:p w14:paraId="4CC04193" w14:textId="77777777" w:rsidR="00A466BD" w:rsidRPr="00212E80" w:rsidRDefault="00A466BD" w:rsidP="00A84453">
            <w:pPr>
              <w:spacing w:after="0" w:line="360" w:lineRule="auto"/>
              <w:jc w:val="center"/>
              <w:rPr>
                <w:rFonts w:ascii="Arial" w:eastAsia="Times New Roman" w:hAnsi="Arial" w:cs="Arial"/>
                <w:b/>
                <w:color w:val="FFFFFF" w:themeColor="background1"/>
                <w:sz w:val="20"/>
                <w:szCs w:val="20"/>
                <w:lang w:eastAsia="es-MX"/>
              </w:rPr>
            </w:pPr>
            <w:r w:rsidRPr="00F94B4C">
              <w:rPr>
                <w:rFonts w:ascii="Arial" w:eastAsia="Times New Roman" w:hAnsi="Arial" w:cs="Arial"/>
                <w:b/>
                <w:color w:val="FFFFFF" w:themeColor="background1"/>
                <w:sz w:val="20"/>
                <w:szCs w:val="20"/>
                <w:lang w:eastAsia="es-MX"/>
              </w:rPr>
              <w:t>DE LA UNIVERSIDAD TECNOLÓGICA DEL MAYAB</w:t>
            </w:r>
          </w:p>
        </w:tc>
      </w:tr>
      <w:tr w:rsidR="00A466BD" w:rsidRPr="00834D82" w14:paraId="7A649E06" w14:textId="77777777" w:rsidTr="00A84453">
        <w:trPr>
          <w:trHeight w:val="313"/>
          <w:jc w:val="center"/>
        </w:trPr>
        <w:tc>
          <w:tcPr>
            <w:tcW w:w="1441" w:type="dxa"/>
            <w:shd w:val="clear" w:color="auto" w:fill="D9D9D9" w:themeFill="background1" w:themeFillShade="D9"/>
            <w:noWrap/>
            <w:vAlign w:val="center"/>
          </w:tcPr>
          <w:p w14:paraId="53E47B8B"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CICLO DEL RECURSO</w:t>
            </w:r>
          </w:p>
        </w:tc>
        <w:tc>
          <w:tcPr>
            <w:tcW w:w="2144" w:type="dxa"/>
            <w:shd w:val="clear" w:color="auto" w:fill="D9D9D9" w:themeFill="background1" w:themeFillShade="D9"/>
            <w:vAlign w:val="center"/>
          </w:tcPr>
          <w:p w14:paraId="7F645EFB"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TIPO DE RECURSO</w:t>
            </w:r>
          </w:p>
        </w:tc>
        <w:tc>
          <w:tcPr>
            <w:tcW w:w="2144" w:type="dxa"/>
            <w:shd w:val="clear" w:color="auto" w:fill="D9D9D9" w:themeFill="background1" w:themeFillShade="D9"/>
            <w:vAlign w:val="center"/>
          </w:tcPr>
          <w:p w14:paraId="489CBB12"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APROBADO</w:t>
            </w:r>
          </w:p>
        </w:tc>
        <w:tc>
          <w:tcPr>
            <w:tcW w:w="2144" w:type="dxa"/>
            <w:shd w:val="clear" w:color="auto" w:fill="D9D9D9" w:themeFill="background1" w:themeFillShade="D9"/>
            <w:vAlign w:val="center"/>
          </w:tcPr>
          <w:p w14:paraId="3FC16CFE"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MODIFICADO</w:t>
            </w:r>
          </w:p>
        </w:tc>
        <w:tc>
          <w:tcPr>
            <w:tcW w:w="2144" w:type="dxa"/>
            <w:shd w:val="clear" w:color="auto" w:fill="D9D9D9" w:themeFill="background1" w:themeFillShade="D9"/>
            <w:vAlign w:val="center"/>
          </w:tcPr>
          <w:p w14:paraId="7A7F22BD"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EJERCIDO</w:t>
            </w:r>
          </w:p>
        </w:tc>
      </w:tr>
      <w:tr w:rsidR="00A466BD" w:rsidRPr="00834D82" w14:paraId="5BFC3ECA" w14:textId="77777777" w:rsidTr="00A84453">
        <w:trPr>
          <w:trHeight w:val="312"/>
          <w:jc w:val="center"/>
        </w:trPr>
        <w:tc>
          <w:tcPr>
            <w:tcW w:w="1441" w:type="dxa"/>
            <w:shd w:val="clear" w:color="auto" w:fill="auto"/>
            <w:noWrap/>
            <w:vAlign w:val="center"/>
          </w:tcPr>
          <w:p w14:paraId="010F45A5"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2013</w:t>
            </w:r>
          </w:p>
        </w:tc>
        <w:tc>
          <w:tcPr>
            <w:tcW w:w="2144" w:type="dxa"/>
            <w:shd w:val="clear" w:color="auto" w:fill="auto"/>
            <w:vAlign w:val="center"/>
          </w:tcPr>
          <w:p w14:paraId="41EF68FD"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144" w:type="dxa"/>
            <w:shd w:val="clear" w:color="auto" w:fill="auto"/>
          </w:tcPr>
          <w:p w14:paraId="189B8589"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$15,000,000.00</w:t>
            </w:r>
          </w:p>
        </w:tc>
        <w:tc>
          <w:tcPr>
            <w:tcW w:w="2144" w:type="dxa"/>
            <w:shd w:val="clear" w:color="auto" w:fill="auto"/>
          </w:tcPr>
          <w:p w14:paraId="215E8C9F"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$18,042,158.00</w:t>
            </w:r>
          </w:p>
        </w:tc>
        <w:tc>
          <w:tcPr>
            <w:tcW w:w="2144" w:type="dxa"/>
            <w:shd w:val="clear" w:color="auto" w:fill="auto"/>
          </w:tcPr>
          <w:p w14:paraId="43457DE9"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$18,042,157.82</w:t>
            </w:r>
          </w:p>
        </w:tc>
      </w:tr>
      <w:tr w:rsidR="00A466BD" w:rsidRPr="00834D82" w14:paraId="0D8D9D0A" w14:textId="77777777" w:rsidTr="00A84453">
        <w:trPr>
          <w:trHeight w:val="312"/>
          <w:jc w:val="center"/>
        </w:trPr>
        <w:tc>
          <w:tcPr>
            <w:tcW w:w="1441" w:type="dxa"/>
            <w:shd w:val="clear" w:color="auto" w:fill="auto"/>
            <w:noWrap/>
            <w:vAlign w:val="center"/>
          </w:tcPr>
          <w:p w14:paraId="7701C1D7"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2014</w:t>
            </w:r>
          </w:p>
        </w:tc>
        <w:tc>
          <w:tcPr>
            <w:tcW w:w="2144" w:type="dxa"/>
            <w:shd w:val="clear" w:color="auto" w:fill="auto"/>
            <w:vAlign w:val="center"/>
          </w:tcPr>
          <w:p w14:paraId="19765BFB"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144" w:type="dxa"/>
            <w:shd w:val="clear" w:color="auto" w:fill="auto"/>
          </w:tcPr>
          <w:p w14:paraId="6CB35DDC"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$15,000,000.00</w:t>
            </w:r>
          </w:p>
        </w:tc>
        <w:tc>
          <w:tcPr>
            <w:tcW w:w="2144" w:type="dxa"/>
            <w:shd w:val="clear" w:color="auto" w:fill="auto"/>
          </w:tcPr>
          <w:p w14:paraId="3824AB2C"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$0.00</w:t>
            </w:r>
          </w:p>
        </w:tc>
        <w:tc>
          <w:tcPr>
            <w:tcW w:w="2144" w:type="dxa"/>
            <w:shd w:val="clear" w:color="auto" w:fill="auto"/>
          </w:tcPr>
          <w:p w14:paraId="71C78030"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$0.00</w:t>
            </w:r>
          </w:p>
        </w:tc>
      </w:tr>
      <w:tr w:rsidR="00A466BD" w:rsidRPr="00834D82" w14:paraId="61E836DC" w14:textId="77777777" w:rsidTr="00A84453">
        <w:trPr>
          <w:trHeight w:val="312"/>
          <w:jc w:val="center"/>
        </w:trPr>
        <w:tc>
          <w:tcPr>
            <w:tcW w:w="1441" w:type="dxa"/>
            <w:shd w:val="clear" w:color="auto" w:fill="auto"/>
            <w:noWrap/>
            <w:vAlign w:val="center"/>
          </w:tcPr>
          <w:p w14:paraId="0CCE35D1"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eastAsia="Times New Roman" w:hAnsi="Arial" w:cs="Arial"/>
                <w:b/>
                <w:color w:val="404040" w:themeColor="text1" w:themeTint="BF"/>
                <w:sz w:val="20"/>
                <w:szCs w:val="20"/>
                <w:lang w:eastAsia="es-MX"/>
              </w:rPr>
              <w:t>2015</w:t>
            </w:r>
          </w:p>
        </w:tc>
        <w:tc>
          <w:tcPr>
            <w:tcW w:w="2144" w:type="dxa"/>
            <w:shd w:val="clear" w:color="auto" w:fill="auto"/>
            <w:vAlign w:val="center"/>
          </w:tcPr>
          <w:p w14:paraId="5DF35AB5"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144" w:type="dxa"/>
            <w:shd w:val="clear" w:color="auto" w:fill="auto"/>
          </w:tcPr>
          <w:p w14:paraId="5BEBAC0B"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$0.00</w:t>
            </w:r>
          </w:p>
        </w:tc>
        <w:tc>
          <w:tcPr>
            <w:tcW w:w="2144" w:type="dxa"/>
            <w:shd w:val="clear" w:color="auto" w:fill="auto"/>
          </w:tcPr>
          <w:p w14:paraId="7B33F71D"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$25,000,000.00</w:t>
            </w:r>
          </w:p>
        </w:tc>
        <w:tc>
          <w:tcPr>
            <w:tcW w:w="2144" w:type="dxa"/>
            <w:shd w:val="clear" w:color="auto" w:fill="auto"/>
          </w:tcPr>
          <w:p w14:paraId="139BFA91"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sidRPr="00834D82">
              <w:rPr>
                <w:rFonts w:ascii="Arial" w:hAnsi="Arial" w:cs="Arial"/>
                <w:color w:val="404040" w:themeColor="text1" w:themeTint="BF"/>
                <w:sz w:val="20"/>
                <w:szCs w:val="20"/>
              </w:rPr>
              <w:t>$25,000,000.00</w:t>
            </w:r>
          </w:p>
        </w:tc>
      </w:tr>
      <w:tr w:rsidR="00A466BD" w:rsidRPr="00834D82" w14:paraId="62896C0D" w14:textId="77777777" w:rsidTr="00A84453">
        <w:trPr>
          <w:trHeight w:val="481"/>
          <w:jc w:val="center"/>
        </w:trPr>
        <w:tc>
          <w:tcPr>
            <w:tcW w:w="10017" w:type="dxa"/>
            <w:gridSpan w:val="5"/>
            <w:tcBorders>
              <w:left w:val="nil"/>
              <w:bottom w:val="nil"/>
              <w:right w:val="nil"/>
            </w:tcBorders>
            <w:shd w:val="clear" w:color="auto" w:fill="auto"/>
            <w:noWrap/>
            <w:vAlign w:val="center"/>
          </w:tcPr>
          <w:p w14:paraId="248D79E1" w14:textId="77777777" w:rsidR="00A466BD" w:rsidRPr="00834D82" w:rsidRDefault="00A466BD" w:rsidP="00A84453">
            <w:pPr>
              <w:spacing w:after="0" w:line="360" w:lineRule="auto"/>
              <w:rPr>
                <w:rFonts w:ascii="Arial" w:eastAsia="Times New Roman" w:hAnsi="Arial" w:cs="Arial"/>
                <w:b/>
                <w:color w:val="404040" w:themeColor="text1" w:themeTint="BF"/>
                <w:sz w:val="20"/>
                <w:szCs w:val="20"/>
                <w:lang w:eastAsia="es-MX"/>
              </w:rPr>
            </w:pPr>
          </w:p>
        </w:tc>
      </w:tr>
    </w:tbl>
    <w:p w14:paraId="4D031B38" w14:textId="3CBDF3AC"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 xml:space="preserve">El </w:t>
      </w:r>
      <w:r w:rsidR="0071323B">
        <w:rPr>
          <w:rFonts w:ascii="Arial" w:hAnsi="Arial" w:cs="Arial"/>
        </w:rPr>
        <w:t xml:space="preserve">programa presupuestario </w:t>
      </w:r>
      <w:r w:rsidRPr="00D75936">
        <w:rPr>
          <w:rFonts w:ascii="Arial" w:hAnsi="Arial" w:cs="Arial"/>
        </w:rPr>
        <w:t>Cobertura en educación superior comenzó a ejecutarse en 2015 ejerciendo 35 millones 225 mil 536 pesos.</w:t>
      </w:r>
    </w:p>
    <w:p w14:paraId="0B380DC9" w14:textId="77777777" w:rsidR="00A466BD" w:rsidRPr="00D75936" w:rsidRDefault="00A466BD" w:rsidP="00A466BD">
      <w:pPr>
        <w:autoSpaceDE w:val="0"/>
        <w:autoSpaceDN w:val="0"/>
        <w:adjustRightInd w:val="0"/>
        <w:spacing w:after="0" w:line="360" w:lineRule="auto"/>
        <w:jc w:val="both"/>
        <w:rPr>
          <w:rFonts w:ascii="Arial" w:hAnsi="Arial" w:cs="Arial"/>
        </w:rPr>
      </w:pPr>
    </w:p>
    <w:p w14:paraId="007594B7" w14:textId="4B042FEB" w:rsidR="00A466BD" w:rsidRPr="00D75936" w:rsidRDefault="002A5128" w:rsidP="00A466BD">
      <w:pPr>
        <w:autoSpaceDE w:val="0"/>
        <w:autoSpaceDN w:val="0"/>
        <w:adjustRightInd w:val="0"/>
        <w:spacing w:after="0" w:line="360" w:lineRule="auto"/>
        <w:jc w:val="both"/>
        <w:rPr>
          <w:rFonts w:ascii="Arial" w:hAnsi="Arial" w:cs="Arial"/>
        </w:rPr>
      </w:pPr>
      <w:r>
        <w:rPr>
          <w:rFonts w:ascii="Arial" w:hAnsi="Arial" w:cs="Arial"/>
        </w:rPr>
        <w:t>D</w:t>
      </w:r>
      <w:r w:rsidRPr="002A5128">
        <w:rPr>
          <w:rFonts w:ascii="Arial" w:hAnsi="Arial" w:cs="Arial"/>
        </w:rPr>
        <w:t xml:space="preserve">urante el análisis se observaron inconsistencias en la información federal y la estatal del presupuesto aprobado, modificado y ejercido, por lo que se reitera la recomendación en el sentido de establecer procedimientos de seguimiento al proceso presupuestario, así como la actualización de la información que se captura en los sistemas estatal y federal del avance físico y financiero, lo que </w:t>
      </w:r>
      <w:r w:rsidRPr="002A5128">
        <w:rPr>
          <w:rFonts w:ascii="Arial" w:hAnsi="Arial" w:cs="Arial"/>
        </w:rPr>
        <w:lastRenderedPageBreak/>
        <w:t>contribuiría a evitar afectaciones en las asignaciones federales</w:t>
      </w:r>
      <w:r>
        <w:rPr>
          <w:rFonts w:ascii="Arial" w:hAnsi="Arial" w:cs="Arial"/>
        </w:rPr>
        <w:t xml:space="preserve">, </w:t>
      </w:r>
      <w:r w:rsidR="00A466BD" w:rsidRPr="00D75936">
        <w:rPr>
          <w:rFonts w:ascii="Arial" w:hAnsi="Arial" w:cs="Arial"/>
        </w:rPr>
        <w:t>así como en la medición de la Eficiencia del programa.</w:t>
      </w:r>
    </w:p>
    <w:p w14:paraId="04B1B725" w14:textId="77777777" w:rsidR="00A466BD" w:rsidRDefault="00A466BD" w:rsidP="00A466BD">
      <w:pPr>
        <w:autoSpaceDE w:val="0"/>
        <w:autoSpaceDN w:val="0"/>
        <w:adjustRightInd w:val="0"/>
        <w:spacing w:after="0" w:line="360" w:lineRule="auto"/>
        <w:jc w:val="both"/>
        <w:rPr>
          <w:rFonts w:ascii="Arial" w:hAnsi="Arial" w:cs="Arial"/>
          <w:b/>
          <w:color w:val="404040" w:themeColor="text1" w:themeTint="BF"/>
        </w:rPr>
      </w:pPr>
      <w:r w:rsidRPr="00834D82">
        <w:rPr>
          <w:rFonts w:ascii="Arial" w:hAnsi="Arial" w:cs="Arial"/>
          <w:b/>
          <w:color w:val="404040" w:themeColor="text1" w:themeTint="BF"/>
        </w:rPr>
        <w:t>12. Completar la siguiente tabla de indicadores de Eficacia y Economía</w:t>
      </w:r>
    </w:p>
    <w:p w14:paraId="6086C892" w14:textId="77777777" w:rsidR="00F55CB9" w:rsidRDefault="00F55CB9" w:rsidP="00A466BD">
      <w:pPr>
        <w:autoSpaceDE w:val="0"/>
        <w:autoSpaceDN w:val="0"/>
        <w:adjustRightInd w:val="0"/>
        <w:spacing w:after="0" w:line="360" w:lineRule="auto"/>
        <w:jc w:val="both"/>
        <w:rPr>
          <w:rFonts w:ascii="Arial" w:hAnsi="Arial" w:cs="Arial"/>
          <w:b/>
          <w:color w:val="404040" w:themeColor="text1" w:themeTint="BF"/>
        </w:rPr>
      </w:pPr>
    </w:p>
    <w:p w14:paraId="2DC96A13" w14:textId="22F716FF" w:rsidR="00F55CB9" w:rsidRPr="00834D82" w:rsidRDefault="00F55CB9" w:rsidP="00A466BD">
      <w:pPr>
        <w:autoSpaceDE w:val="0"/>
        <w:autoSpaceDN w:val="0"/>
        <w:adjustRightInd w:val="0"/>
        <w:spacing w:after="0" w:line="360" w:lineRule="auto"/>
        <w:jc w:val="both"/>
        <w:rPr>
          <w:rFonts w:ascii="Arial" w:hAnsi="Arial" w:cs="Arial"/>
          <w:b/>
          <w:color w:val="404040" w:themeColor="text1" w:themeTint="BF"/>
        </w:rPr>
      </w:pPr>
      <w:r>
        <w:rPr>
          <w:rFonts w:ascii="Arial" w:hAnsi="Arial" w:cs="Arial"/>
          <w:b/>
          <w:color w:val="404040" w:themeColor="text1" w:themeTint="BF"/>
        </w:rPr>
        <w:t>FAM Asistencia Social</w:t>
      </w:r>
    </w:p>
    <w:tbl>
      <w:tblPr>
        <w:tblW w:w="1001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299"/>
        <w:gridCol w:w="1418"/>
        <w:gridCol w:w="1275"/>
        <w:gridCol w:w="142"/>
        <w:gridCol w:w="1701"/>
        <w:gridCol w:w="1276"/>
        <w:gridCol w:w="142"/>
        <w:gridCol w:w="1417"/>
        <w:gridCol w:w="1347"/>
      </w:tblGrid>
      <w:tr w:rsidR="00A466BD" w:rsidRPr="00F55CB9" w14:paraId="46C99CD2" w14:textId="77777777" w:rsidTr="00A84453">
        <w:trPr>
          <w:trHeight w:val="638"/>
          <w:jc w:val="center"/>
        </w:trPr>
        <w:tc>
          <w:tcPr>
            <w:tcW w:w="10017" w:type="dxa"/>
            <w:gridSpan w:val="9"/>
            <w:shd w:val="clear" w:color="auto" w:fill="808080" w:themeFill="background1" w:themeFillShade="80"/>
            <w:noWrap/>
            <w:vAlign w:val="center"/>
          </w:tcPr>
          <w:p w14:paraId="13CA90FC" w14:textId="77777777" w:rsidR="00A466BD" w:rsidRPr="00F55CB9" w:rsidRDefault="00A466BD" w:rsidP="00A84453">
            <w:pPr>
              <w:spacing w:after="0" w:line="360" w:lineRule="auto"/>
              <w:jc w:val="center"/>
              <w:rPr>
                <w:rFonts w:ascii="Arial" w:eastAsia="Times New Roman" w:hAnsi="Arial" w:cs="Arial"/>
                <w:b/>
                <w:color w:val="FFFFFF" w:themeColor="background1"/>
                <w:sz w:val="18"/>
                <w:szCs w:val="18"/>
                <w:lang w:eastAsia="es-MX"/>
              </w:rPr>
            </w:pPr>
            <w:r w:rsidRPr="00F55CB9">
              <w:rPr>
                <w:rFonts w:ascii="Arial" w:eastAsia="Times New Roman" w:hAnsi="Arial" w:cs="Arial"/>
                <w:b/>
                <w:color w:val="FFFFFF" w:themeColor="background1"/>
                <w:sz w:val="18"/>
                <w:szCs w:val="18"/>
                <w:lang w:eastAsia="es-MX"/>
              </w:rPr>
              <w:t>TABLA 23</w:t>
            </w:r>
          </w:p>
          <w:p w14:paraId="013419AC" w14:textId="142E6D90" w:rsidR="00A466BD" w:rsidRPr="00F55CB9" w:rsidRDefault="00A466BD" w:rsidP="00A52D73">
            <w:pPr>
              <w:spacing w:after="0" w:line="360" w:lineRule="auto"/>
              <w:jc w:val="center"/>
              <w:rPr>
                <w:rFonts w:ascii="Arial" w:eastAsia="Times New Roman" w:hAnsi="Arial" w:cs="Arial"/>
                <w:b/>
                <w:color w:val="FFFFFF" w:themeColor="background1"/>
                <w:sz w:val="18"/>
                <w:szCs w:val="18"/>
                <w:lang w:eastAsia="es-MX"/>
              </w:rPr>
            </w:pPr>
            <w:r w:rsidRPr="00F55CB9">
              <w:rPr>
                <w:rFonts w:ascii="Arial" w:eastAsia="Times New Roman" w:hAnsi="Arial" w:cs="Arial"/>
                <w:b/>
                <w:color w:val="FFFFFF" w:themeColor="background1"/>
                <w:sz w:val="18"/>
                <w:szCs w:val="18"/>
                <w:lang w:eastAsia="es-MX"/>
              </w:rPr>
              <w:t>EFICIENCIA Y EFICACIA DEL EJERCICIO DE RECURSOS</w:t>
            </w:r>
            <w:r w:rsidR="00A52D73">
              <w:rPr>
                <w:rFonts w:ascii="Arial" w:eastAsia="Times New Roman" w:hAnsi="Arial" w:cs="Arial"/>
                <w:b/>
                <w:color w:val="FFFFFF" w:themeColor="background1"/>
                <w:sz w:val="18"/>
                <w:szCs w:val="18"/>
                <w:lang w:eastAsia="es-MX"/>
              </w:rPr>
              <w:t xml:space="preserve"> </w:t>
            </w:r>
            <w:r w:rsidRPr="00F55CB9">
              <w:rPr>
                <w:rFonts w:ascii="Arial" w:eastAsia="Times New Roman" w:hAnsi="Arial" w:cs="Arial"/>
                <w:b/>
                <w:color w:val="FFFFFF" w:themeColor="background1"/>
                <w:sz w:val="18"/>
                <w:szCs w:val="18"/>
                <w:lang w:eastAsia="es-MX"/>
              </w:rPr>
              <w:t>FAM ASISTENCIA SOCIAL</w:t>
            </w:r>
          </w:p>
        </w:tc>
      </w:tr>
      <w:tr w:rsidR="00A466BD" w:rsidRPr="00F55CB9" w14:paraId="610DFB42" w14:textId="77777777" w:rsidTr="00A84453">
        <w:trPr>
          <w:trHeight w:val="313"/>
          <w:jc w:val="center"/>
        </w:trPr>
        <w:tc>
          <w:tcPr>
            <w:tcW w:w="10017" w:type="dxa"/>
            <w:gridSpan w:val="9"/>
            <w:shd w:val="clear" w:color="auto" w:fill="D9D9D9" w:themeFill="background1" w:themeFillShade="D9"/>
            <w:noWrap/>
            <w:vAlign w:val="center"/>
          </w:tcPr>
          <w:p w14:paraId="3F920D1E"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r w:rsidRPr="00F55CB9">
              <w:rPr>
                <w:rFonts w:ascii="Arial" w:eastAsia="Times New Roman" w:hAnsi="Arial" w:cs="Arial"/>
                <w:b/>
                <w:color w:val="404040" w:themeColor="text1" w:themeTint="BF"/>
                <w:sz w:val="18"/>
                <w:szCs w:val="18"/>
                <w:lang w:eastAsia="es-MX"/>
              </w:rPr>
              <w:t>¿En qué porcentaje el Presupuesto Modificado del Fondo fue ejercido?</w:t>
            </w:r>
          </w:p>
        </w:tc>
      </w:tr>
      <w:tr w:rsidR="00A466BD" w:rsidRPr="00F55CB9" w14:paraId="2E4F2EF0" w14:textId="77777777" w:rsidTr="00A84453">
        <w:trPr>
          <w:trHeight w:val="312"/>
          <w:jc w:val="center"/>
        </w:trPr>
        <w:tc>
          <w:tcPr>
            <w:tcW w:w="1299" w:type="dxa"/>
            <w:vMerge w:val="restart"/>
            <w:shd w:val="clear" w:color="auto" w:fill="auto"/>
            <w:noWrap/>
            <w:vAlign w:val="center"/>
          </w:tcPr>
          <w:p w14:paraId="706CF821"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r w:rsidRPr="00F55CB9">
              <w:rPr>
                <w:rFonts w:ascii="Arial" w:eastAsia="Times New Roman" w:hAnsi="Arial" w:cs="Arial"/>
                <w:b/>
                <w:color w:val="404040" w:themeColor="text1" w:themeTint="BF"/>
                <w:sz w:val="18"/>
                <w:szCs w:val="18"/>
                <w:lang w:eastAsia="es-MX"/>
              </w:rPr>
              <w:t>12.1</w:t>
            </w:r>
          </w:p>
        </w:tc>
        <w:tc>
          <w:tcPr>
            <w:tcW w:w="2693" w:type="dxa"/>
            <w:gridSpan w:val="2"/>
            <w:tcBorders>
              <w:bottom w:val="nil"/>
              <w:right w:val="nil"/>
            </w:tcBorders>
            <w:shd w:val="clear" w:color="auto" w:fill="auto"/>
            <w:vAlign w:val="center"/>
          </w:tcPr>
          <w:p w14:paraId="1F77EC12"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vMerge w:val="restart"/>
            <w:tcBorders>
              <w:left w:val="nil"/>
              <w:right w:val="nil"/>
            </w:tcBorders>
            <w:shd w:val="clear" w:color="auto" w:fill="auto"/>
            <w:vAlign w:val="center"/>
          </w:tcPr>
          <w:p w14:paraId="56A83F89"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Presupuesto ejercido</w:t>
            </w:r>
          </w:p>
        </w:tc>
        <w:tc>
          <w:tcPr>
            <w:tcW w:w="2906" w:type="dxa"/>
            <w:gridSpan w:val="3"/>
            <w:tcBorders>
              <w:left w:val="nil"/>
              <w:bottom w:val="nil"/>
            </w:tcBorders>
            <w:shd w:val="clear" w:color="auto" w:fill="auto"/>
          </w:tcPr>
          <w:p w14:paraId="0F9A522D"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045A5771" w14:textId="77777777" w:rsidTr="00A84453">
        <w:trPr>
          <w:trHeight w:val="345"/>
          <w:jc w:val="center"/>
        </w:trPr>
        <w:tc>
          <w:tcPr>
            <w:tcW w:w="1299" w:type="dxa"/>
            <w:vMerge/>
            <w:shd w:val="clear" w:color="auto" w:fill="auto"/>
            <w:noWrap/>
            <w:vAlign w:val="center"/>
          </w:tcPr>
          <w:p w14:paraId="2EC87592"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val="restart"/>
            <w:tcBorders>
              <w:top w:val="nil"/>
              <w:right w:val="nil"/>
            </w:tcBorders>
            <w:shd w:val="clear" w:color="auto" w:fill="auto"/>
            <w:vAlign w:val="center"/>
          </w:tcPr>
          <w:p w14:paraId="5B532759" w14:textId="77777777" w:rsidR="00A466BD" w:rsidRPr="00F55CB9" w:rsidRDefault="00A466BD" w:rsidP="00A84453">
            <w:pPr>
              <w:spacing w:after="0" w:line="360" w:lineRule="auto"/>
              <w:jc w:val="right"/>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%ejercido =</w:t>
            </w:r>
          </w:p>
        </w:tc>
        <w:tc>
          <w:tcPr>
            <w:tcW w:w="3119" w:type="dxa"/>
            <w:gridSpan w:val="3"/>
            <w:vMerge/>
            <w:tcBorders>
              <w:left w:val="nil"/>
              <w:right w:val="nil"/>
            </w:tcBorders>
            <w:shd w:val="clear" w:color="auto" w:fill="auto"/>
          </w:tcPr>
          <w:p w14:paraId="20195BD9"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2906" w:type="dxa"/>
            <w:gridSpan w:val="3"/>
            <w:vMerge w:val="restart"/>
            <w:tcBorders>
              <w:top w:val="nil"/>
              <w:left w:val="nil"/>
              <w:bottom w:val="nil"/>
            </w:tcBorders>
            <w:shd w:val="clear" w:color="auto" w:fill="auto"/>
            <w:vAlign w:val="center"/>
          </w:tcPr>
          <w:p w14:paraId="07E5577F" w14:textId="77777777" w:rsidR="00A466BD" w:rsidRPr="00F55CB9" w:rsidRDefault="00A466BD" w:rsidP="00A84453">
            <w:pPr>
              <w:spacing w:after="0" w:line="360" w:lineRule="auto"/>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X 100</w:t>
            </w:r>
          </w:p>
        </w:tc>
      </w:tr>
      <w:tr w:rsidR="00A466BD" w:rsidRPr="00F55CB9" w14:paraId="14B45053" w14:textId="77777777" w:rsidTr="00A84453">
        <w:trPr>
          <w:trHeight w:val="345"/>
          <w:jc w:val="center"/>
        </w:trPr>
        <w:tc>
          <w:tcPr>
            <w:tcW w:w="1299" w:type="dxa"/>
            <w:vMerge/>
            <w:shd w:val="clear" w:color="auto" w:fill="auto"/>
            <w:noWrap/>
            <w:vAlign w:val="center"/>
          </w:tcPr>
          <w:p w14:paraId="18D9354A"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tcBorders>
              <w:bottom w:val="nil"/>
              <w:right w:val="nil"/>
            </w:tcBorders>
            <w:shd w:val="clear" w:color="auto" w:fill="auto"/>
            <w:vAlign w:val="center"/>
          </w:tcPr>
          <w:p w14:paraId="5FDE03F0"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vMerge w:val="restart"/>
            <w:tcBorders>
              <w:left w:val="nil"/>
              <w:right w:val="nil"/>
            </w:tcBorders>
            <w:shd w:val="clear" w:color="auto" w:fill="auto"/>
            <w:vAlign w:val="center"/>
          </w:tcPr>
          <w:p w14:paraId="634A06E5"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Presupuesto modificado</w:t>
            </w:r>
          </w:p>
        </w:tc>
        <w:tc>
          <w:tcPr>
            <w:tcW w:w="2906" w:type="dxa"/>
            <w:gridSpan w:val="3"/>
            <w:vMerge/>
            <w:tcBorders>
              <w:left w:val="nil"/>
              <w:bottom w:val="nil"/>
            </w:tcBorders>
            <w:shd w:val="clear" w:color="auto" w:fill="auto"/>
          </w:tcPr>
          <w:p w14:paraId="29F770EF"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3D54AB4D" w14:textId="77777777" w:rsidTr="00F55CB9">
        <w:trPr>
          <w:trHeight w:val="69"/>
          <w:jc w:val="center"/>
        </w:trPr>
        <w:tc>
          <w:tcPr>
            <w:tcW w:w="1299" w:type="dxa"/>
            <w:vMerge/>
            <w:shd w:val="clear" w:color="auto" w:fill="auto"/>
            <w:noWrap/>
            <w:vAlign w:val="center"/>
          </w:tcPr>
          <w:p w14:paraId="647A4F46"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tcBorders>
              <w:top w:val="nil"/>
              <w:right w:val="nil"/>
            </w:tcBorders>
            <w:shd w:val="clear" w:color="auto" w:fill="auto"/>
            <w:vAlign w:val="center"/>
          </w:tcPr>
          <w:p w14:paraId="43402970"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vMerge/>
            <w:tcBorders>
              <w:left w:val="nil"/>
              <w:right w:val="nil"/>
            </w:tcBorders>
            <w:shd w:val="clear" w:color="auto" w:fill="auto"/>
          </w:tcPr>
          <w:p w14:paraId="0F8294F1"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2906" w:type="dxa"/>
            <w:gridSpan w:val="3"/>
            <w:tcBorders>
              <w:top w:val="nil"/>
              <w:left w:val="nil"/>
            </w:tcBorders>
            <w:shd w:val="clear" w:color="auto" w:fill="auto"/>
          </w:tcPr>
          <w:p w14:paraId="1F98A091"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45EDDDB7" w14:textId="77777777" w:rsidTr="00A84453">
        <w:trPr>
          <w:trHeight w:val="312"/>
          <w:jc w:val="center"/>
        </w:trPr>
        <w:tc>
          <w:tcPr>
            <w:tcW w:w="1299" w:type="dxa"/>
            <w:vMerge/>
            <w:shd w:val="clear" w:color="auto" w:fill="auto"/>
            <w:noWrap/>
            <w:vAlign w:val="center"/>
          </w:tcPr>
          <w:p w14:paraId="743C6D87"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tcBorders>
              <w:bottom w:val="nil"/>
              <w:right w:val="nil"/>
            </w:tcBorders>
            <w:shd w:val="clear" w:color="auto" w:fill="auto"/>
            <w:vAlign w:val="center"/>
          </w:tcPr>
          <w:p w14:paraId="4D42DBF6"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vMerge w:val="restart"/>
            <w:tcBorders>
              <w:left w:val="nil"/>
              <w:right w:val="nil"/>
            </w:tcBorders>
            <w:shd w:val="clear" w:color="auto" w:fill="auto"/>
            <w:vAlign w:val="center"/>
          </w:tcPr>
          <w:p w14:paraId="18FD593E" w14:textId="3AAFA34B"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$222,671,</w:t>
            </w:r>
            <w:r w:rsidR="00AB0E1E" w:rsidRPr="00F55CB9">
              <w:rPr>
                <w:rFonts w:ascii="Arial" w:eastAsia="Times New Roman" w:hAnsi="Arial" w:cs="Arial"/>
                <w:color w:val="404040" w:themeColor="text1" w:themeTint="BF"/>
                <w:sz w:val="18"/>
                <w:szCs w:val="18"/>
                <w:lang w:eastAsia="es-MX"/>
              </w:rPr>
              <w:t xml:space="preserve"> 297.89</w:t>
            </w:r>
          </w:p>
        </w:tc>
        <w:tc>
          <w:tcPr>
            <w:tcW w:w="2906" w:type="dxa"/>
            <w:gridSpan w:val="3"/>
            <w:tcBorders>
              <w:left w:val="nil"/>
              <w:bottom w:val="nil"/>
            </w:tcBorders>
            <w:shd w:val="clear" w:color="auto" w:fill="auto"/>
          </w:tcPr>
          <w:p w14:paraId="4A555014"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206EDD3A" w14:textId="77777777" w:rsidTr="00A84453">
        <w:trPr>
          <w:trHeight w:val="345"/>
          <w:jc w:val="center"/>
        </w:trPr>
        <w:tc>
          <w:tcPr>
            <w:tcW w:w="1299" w:type="dxa"/>
            <w:vMerge/>
            <w:shd w:val="clear" w:color="auto" w:fill="auto"/>
            <w:noWrap/>
            <w:vAlign w:val="center"/>
          </w:tcPr>
          <w:p w14:paraId="515F9623"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val="restart"/>
            <w:tcBorders>
              <w:top w:val="nil"/>
              <w:right w:val="nil"/>
            </w:tcBorders>
            <w:shd w:val="clear" w:color="auto" w:fill="auto"/>
            <w:vAlign w:val="center"/>
          </w:tcPr>
          <w:p w14:paraId="5B0FA2B1" w14:textId="1F176BA9" w:rsidR="00A466BD" w:rsidRPr="00F55CB9" w:rsidRDefault="00AB0E1E" w:rsidP="00A84453">
            <w:pPr>
              <w:spacing w:after="0" w:line="360" w:lineRule="auto"/>
              <w:jc w:val="right"/>
              <w:rPr>
                <w:rFonts w:ascii="Arial" w:eastAsia="Times New Roman" w:hAnsi="Arial" w:cs="Arial"/>
                <w:color w:val="404040" w:themeColor="text1" w:themeTint="BF"/>
                <w:sz w:val="18"/>
                <w:szCs w:val="18"/>
                <w:lang w:eastAsia="es-MX"/>
              </w:rPr>
            </w:pPr>
            <w:r>
              <w:rPr>
                <w:rFonts w:ascii="Arial" w:eastAsia="Times New Roman" w:hAnsi="Arial" w:cs="Arial"/>
                <w:color w:val="404040" w:themeColor="text1" w:themeTint="BF"/>
                <w:sz w:val="18"/>
                <w:szCs w:val="18"/>
                <w:lang w:eastAsia="es-MX"/>
              </w:rPr>
              <w:t>100%</w:t>
            </w:r>
            <w:r w:rsidR="00A466BD" w:rsidRPr="00F55CB9">
              <w:rPr>
                <w:rFonts w:ascii="Arial" w:eastAsia="Times New Roman" w:hAnsi="Arial" w:cs="Arial"/>
                <w:color w:val="404040" w:themeColor="text1" w:themeTint="BF"/>
                <w:sz w:val="18"/>
                <w:szCs w:val="18"/>
                <w:lang w:eastAsia="es-MX"/>
              </w:rPr>
              <w:t xml:space="preserve"> =</w:t>
            </w:r>
          </w:p>
        </w:tc>
        <w:tc>
          <w:tcPr>
            <w:tcW w:w="3119" w:type="dxa"/>
            <w:gridSpan w:val="3"/>
            <w:vMerge/>
            <w:tcBorders>
              <w:left w:val="nil"/>
              <w:right w:val="nil"/>
            </w:tcBorders>
            <w:shd w:val="clear" w:color="auto" w:fill="auto"/>
          </w:tcPr>
          <w:p w14:paraId="01E14250"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2906" w:type="dxa"/>
            <w:gridSpan w:val="3"/>
            <w:vMerge w:val="restart"/>
            <w:tcBorders>
              <w:top w:val="nil"/>
              <w:left w:val="nil"/>
              <w:bottom w:val="nil"/>
            </w:tcBorders>
            <w:shd w:val="clear" w:color="auto" w:fill="auto"/>
            <w:vAlign w:val="center"/>
          </w:tcPr>
          <w:p w14:paraId="39B99AA7" w14:textId="77777777" w:rsidR="00A466BD" w:rsidRPr="00F55CB9" w:rsidRDefault="00A466BD" w:rsidP="00A84453">
            <w:pPr>
              <w:spacing w:after="0" w:line="360" w:lineRule="auto"/>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X 100</w:t>
            </w:r>
          </w:p>
        </w:tc>
      </w:tr>
      <w:tr w:rsidR="00A466BD" w:rsidRPr="00F55CB9" w14:paraId="40E9F542" w14:textId="77777777" w:rsidTr="00A84453">
        <w:trPr>
          <w:trHeight w:val="345"/>
          <w:jc w:val="center"/>
        </w:trPr>
        <w:tc>
          <w:tcPr>
            <w:tcW w:w="1299" w:type="dxa"/>
            <w:vMerge/>
            <w:shd w:val="clear" w:color="auto" w:fill="auto"/>
            <w:noWrap/>
            <w:vAlign w:val="center"/>
          </w:tcPr>
          <w:p w14:paraId="5829BB68"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tcBorders>
              <w:bottom w:val="nil"/>
              <w:right w:val="nil"/>
            </w:tcBorders>
            <w:shd w:val="clear" w:color="auto" w:fill="auto"/>
            <w:vAlign w:val="center"/>
          </w:tcPr>
          <w:p w14:paraId="54076D9B"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vMerge w:val="restart"/>
            <w:tcBorders>
              <w:left w:val="nil"/>
              <w:right w:val="nil"/>
            </w:tcBorders>
            <w:shd w:val="clear" w:color="auto" w:fill="auto"/>
            <w:vAlign w:val="center"/>
          </w:tcPr>
          <w:p w14:paraId="3C04B192"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$222,671,297.89</w:t>
            </w:r>
          </w:p>
        </w:tc>
        <w:tc>
          <w:tcPr>
            <w:tcW w:w="2906" w:type="dxa"/>
            <w:gridSpan w:val="3"/>
            <w:vMerge/>
            <w:tcBorders>
              <w:left w:val="nil"/>
              <w:bottom w:val="nil"/>
            </w:tcBorders>
            <w:shd w:val="clear" w:color="auto" w:fill="auto"/>
          </w:tcPr>
          <w:p w14:paraId="1B1CF4D9"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2D5DF5FD" w14:textId="77777777" w:rsidTr="00A84453">
        <w:trPr>
          <w:trHeight w:val="312"/>
          <w:jc w:val="center"/>
        </w:trPr>
        <w:tc>
          <w:tcPr>
            <w:tcW w:w="1299" w:type="dxa"/>
            <w:vMerge/>
            <w:shd w:val="clear" w:color="auto" w:fill="auto"/>
            <w:noWrap/>
            <w:vAlign w:val="center"/>
          </w:tcPr>
          <w:p w14:paraId="6A72C94E"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tcBorders>
              <w:top w:val="nil"/>
              <w:right w:val="nil"/>
            </w:tcBorders>
            <w:shd w:val="clear" w:color="auto" w:fill="auto"/>
            <w:vAlign w:val="center"/>
          </w:tcPr>
          <w:p w14:paraId="50A1977E"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vMerge/>
            <w:tcBorders>
              <w:left w:val="nil"/>
              <w:right w:val="nil"/>
            </w:tcBorders>
            <w:shd w:val="clear" w:color="auto" w:fill="auto"/>
          </w:tcPr>
          <w:p w14:paraId="623D94AA"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2906" w:type="dxa"/>
            <w:gridSpan w:val="3"/>
            <w:tcBorders>
              <w:top w:val="nil"/>
              <w:left w:val="nil"/>
            </w:tcBorders>
            <w:shd w:val="clear" w:color="auto" w:fill="auto"/>
          </w:tcPr>
          <w:p w14:paraId="6F7D1A11"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4A027026" w14:textId="77777777" w:rsidTr="00A84453">
        <w:trPr>
          <w:trHeight w:val="313"/>
          <w:jc w:val="center"/>
        </w:trPr>
        <w:tc>
          <w:tcPr>
            <w:tcW w:w="10017" w:type="dxa"/>
            <w:gridSpan w:val="9"/>
            <w:shd w:val="clear" w:color="auto" w:fill="D9D9D9" w:themeFill="background1" w:themeFillShade="D9"/>
            <w:noWrap/>
            <w:vAlign w:val="center"/>
          </w:tcPr>
          <w:p w14:paraId="08B2AF79"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r w:rsidRPr="00F55CB9">
              <w:rPr>
                <w:rFonts w:ascii="Arial" w:eastAsia="Times New Roman" w:hAnsi="Arial" w:cs="Arial"/>
                <w:b/>
                <w:color w:val="404040" w:themeColor="text1" w:themeTint="BF"/>
                <w:sz w:val="18"/>
                <w:szCs w:val="18"/>
                <w:lang w:eastAsia="es-MX"/>
              </w:rPr>
              <w:t>¿En qué grado se cumplió con las metas establecidas?</w:t>
            </w:r>
          </w:p>
        </w:tc>
      </w:tr>
      <w:tr w:rsidR="00A466BD" w:rsidRPr="00F55CB9" w14:paraId="71DF1321" w14:textId="77777777" w:rsidTr="00A84453">
        <w:trPr>
          <w:trHeight w:val="312"/>
          <w:jc w:val="center"/>
        </w:trPr>
        <w:tc>
          <w:tcPr>
            <w:tcW w:w="1299" w:type="dxa"/>
            <w:vMerge w:val="restart"/>
            <w:shd w:val="clear" w:color="auto" w:fill="auto"/>
            <w:noWrap/>
            <w:vAlign w:val="center"/>
          </w:tcPr>
          <w:p w14:paraId="5A954EAD"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r w:rsidRPr="00F55CB9">
              <w:rPr>
                <w:rFonts w:ascii="Arial" w:eastAsia="Times New Roman" w:hAnsi="Arial" w:cs="Arial"/>
                <w:b/>
                <w:color w:val="404040" w:themeColor="text1" w:themeTint="BF"/>
                <w:sz w:val="18"/>
                <w:szCs w:val="18"/>
                <w:lang w:eastAsia="es-MX"/>
              </w:rPr>
              <w:t>12.2</w:t>
            </w:r>
          </w:p>
        </w:tc>
        <w:tc>
          <w:tcPr>
            <w:tcW w:w="2693" w:type="dxa"/>
            <w:gridSpan w:val="2"/>
            <w:tcBorders>
              <w:bottom w:val="nil"/>
              <w:right w:val="nil"/>
            </w:tcBorders>
            <w:shd w:val="clear" w:color="auto" w:fill="auto"/>
            <w:vAlign w:val="center"/>
          </w:tcPr>
          <w:p w14:paraId="2CF819C4"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vMerge w:val="restart"/>
            <w:tcBorders>
              <w:left w:val="nil"/>
              <w:right w:val="nil"/>
            </w:tcBorders>
            <w:shd w:val="clear" w:color="auto" w:fill="auto"/>
            <w:vAlign w:val="center"/>
          </w:tcPr>
          <w:p w14:paraId="450142A7"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Ʃ Metas cumplidas</w:t>
            </w:r>
          </w:p>
        </w:tc>
        <w:tc>
          <w:tcPr>
            <w:tcW w:w="2906" w:type="dxa"/>
            <w:gridSpan w:val="3"/>
            <w:tcBorders>
              <w:left w:val="nil"/>
              <w:bottom w:val="nil"/>
            </w:tcBorders>
            <w:shd w:val="clear" w:color="auto" w:fill="auto"/>
          </w:tcPr>
          <w:p w14:paraId="5C66E153"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21524D00" w14:textId="77777777" w:rsidTr="00A84453">
        <w:trPr>
          <w:trHeight w:val="345"/>
          <w:jc w:val="center"/>
        </w:trPr>
        <w:tc>
          <w:tcPr>
            <w:tcW w:w="1299" w:type="dxa"/>
            <w:vMerge/>
            <w:shd w:val="clear" w:color="auto" w:fill="auto"/>
            <w:noWrap/>
            <w:vAlign w:val="center"/>
          </w:tcPr>
          <w:p w14:paraId="15EDBAFF"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val="restart"/>
            <w:tcBorders>
              <w:top w:val="nil"/>
              <w:right w:val="nil"/>
            </w:tcBorders>
            <w:shd w:val="clear" w:color="auto" w:fill="auto"/>
            <w:vAlign w:val="center"/>
          </w:tcPr>
          <w:p w14:paraId="5C2B9297" w14:textId="77777777" w:rsidR="00A466BD" w:rsidRPr="00F55CB9" w:rsidRDefault="00A466BD" w:rsidP="00A84453">
            <w:pPr>
              <w:spacing w:after="0" w:line="360" w:lineRule="auto"/>
              <w:jc w:val="right"/>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 de metas cumplidas =</w:t>
            </w:r>
          </w:p>
        </w:tc>
        <w:tc>
          <w:tcPr>
            <w:tcW w:w="3119" w:type="dxa"/>
            <w:gridSpan w:val="3"/>
            <w:vMerge/>
            <w:tcBorders>
              <w:left w:val="nil"/>
              <w:right w:val="nil"/>
            </w:tcBorders>
            <w:shd w:val="clear" w:color="auto" w:fill="auto"/>
          </w:tcPr>
          <w:p w14:paraId="0EA38F6A"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2906" w:type="dxa"/>
            <w:gridSpan w:val="3"/>
            <w:vMerge w:val="restart"/>
            <w:tcBorders>
              <w:top w:val="nil"/>
              <w:left w:val="nil"/>
              <w:bottom w:val="nil"/>
            </w:tcBorders>
            <w:shd w:val="clear" w:color="auto" w:fill="auto"/>
            <w:vAlign w:val="center"/>
          </w:tcPr>
          <w:p w14:paraId="33C17FD8" w14:textId="77777777" w:rsidR="00A466BD" w:rsidRPr="00F55CB9" w:rsidRDefault="00A466BD" w:rsidP="00A84453">
            <w:pPr>
              <w:spacing w:after="0" w:line="360" w:lineRule="auto"/>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X 100</w:t>
            </w:r>
          </w:p>
        </w:tc>
      </w:tr>
      <w:tr w:rsidR="00A466BD" w:rsidRPr="00F55CB9" w14:paraId="4C0E9603" w14:textId="77777777" w:rsidTr="00A84453">
        <w:trPr>
          <w:trHeight w:val="345"/>
          <w:jc w:val="center"/>
        </w:trPr>
        <w:tc>
          <w:tcPr>
            <w:tcW w:w="1299" w:type="dxa"/>
            <w:vMerge/>
            <w:shd w:val="clear" w:color="auto" w:fill="auto"/>
            <w:noWrap/>
            <w:vAlign w:val="center"/>
          </w:tcPr>
          <w:p w14:paraId="6D60B012"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tcBorders>
              <w:bottom w:val="nil"/>
              <w:right w:val="nil"/>
            </w:tcBorders>
            <w:shd w:val="clear" w:color="auto" w:fill="auto"/>
            <w:vAlign w:val="center"/>
          </w:tcPr>
          <w:p w14:paraId="314F8FC9"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vMerge w:val="restart"/>
            <w:tcBorders>
              <w:left w:val="nil"/>
              <w:right w:val="nil"/>
            </w:tcBorders>
            <w:shd w:val="clear" w:color="auto" w:fill="auto"/>
            <w:vAlign w:val="center"/>
          </w:tcPr>
          <w:p w14:paraId="544BE56A"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Ʃ Metas programadas</w:t>
            </w:r>
          </w:p>
        </w:tc>
        <w:tc>
          <w:tcPr>
            <w:tcW w:w="2906" w:type="dxa"/>
            <w:gridSpan w:val="3"/>
            <w:vMerge/>
            <w:tcBorders>
              <w:left w:val="nil"/>
              <w:bottom w:val="nil"/>
            </w:tcBorders>
            <w:shd w:val="clear" w:color="auto" w:fill="auto"/>
          </w:tcPr>
          <w:p w14:paraId="7EACF3B6"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2B502A70" w14:textId="77777777" w:rsidTr="00A84453">
        <w:trPr>
          <w:trHeight w:val="231"/>
          <w:jc w:val="center"/>
        </w:trPr>
        <w:tc>
          <w:tcPr>
            <w:tcW w:w="1299" w:type="dxa"/>
            <w:vMerge/>
            <w:shd w:val="clear" w:color="auto" w:fill="auto"/>
            <w:noWrap/>
            <w:vAlign w:val="center"/>
          </w:tcPr>
          <w:p w14:paraId="669DC588"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tcBorders>
              <w:top w:val="nil"/>
              <w:right w:val="nil"/>
            </w:tcBorders>
            <w:shd w:val="clear" w:color="auto" w:fill="auto"/>
            <w:vAlign w:val="center"/>
          </w:tcPr>
          <w:p w14:paraId="4DAFE772"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vMerge/>
            <w:tcBorders>
              <w:left w:val="nil"/>
              <w:right w:val="nil"/>
            </w:tcBorders>
            <w:shd w:val="clear" w:color="auto" w:fill="auto"/>
          </w:tcPr>
          <w:p w14:paraId="704ECF9C"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2906" w:type="dxa"/>
            <w:gridSpan w:val="3"/>
            <w:tcBorders>
              <w:top w:val="nil"/>
              <w:left w:val="nil"/>
            </w:tcBorders>
            <w:shd w:val="clear" w:color="auto" w:fill="auto"/>
          </w:tcPr>
          <w:p w14:paraId="1A7F93A7"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4C9038BB" w14:textId="77777777" w:rsidTr="00A84453">
        <w:trPr>
          <w:trHeight w:val="312"/>
          <w:jc w:val="center"/>
        </w:trPr>
        <w:tc>
          <w:tcPr>
            <w:tcW w:w="1299" w:type="dxa"/>
            <w:vMerge/>
            <w:shd w:val="clear" w:color="auto" w:fill="auto"/>
            <w:noWrap/>
            <w:vAlign w:val="center"/>
          </w:tcPr>
          <w:p w14:paraId="3D78CA14"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tcBorders>
              <w:bottom w:val="nil"/>
              <w:right w:val="nil"/>
            </w:tcBorders>
            <w:shd w:val="clear" w:color="auto" w:fill="auto"/>
            <w:vAlign w:val="center"/>
          </w:tcPr>
          <w:p w14:paraId="5DED2E5E"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vMerge w:val="restart"/>
            <w:tcBorders>
              <w:left w:val="nil"/>
              <w:right w:val="nil"/>
            </w:tcBorders>
            <w:shd w:val="clear" w:color="auto" w:fill="auto"/>
            <w:vAlign w:val="center"/>
          </w:tcPr>
          <w:p w14:paraId="6F18A277" w14:textId="08EC2FF5" w:rsidR="00A466BD" w:rsidRPr="00F55CB9" w:rsidRDefault="004F4CEC"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2</w:t>
            </w:r>
          </w:p>
        </w:tc>
        <w:tc>
          <w:tcPr>
            <w:tcW w:w="2906" w:type="dxa"/>
            <w:gridSpan w:val="3"/>
            <w:tcBorders>
              <w:left w:val="nil"/>
              <w:bottom w:val="nil"/>
            </w:tcBorders>
            <w:shd w:val="clear" w:color="auto" w:fill="auto"/>
          </w:tcPr>
          <w:p w14:paraId="1F1D92AA"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163461AF" w14:textId="77777777" w:rsidTr="00A84453">
        <w:trPr>
          <w:trHeight w:val="345"/>
          <w:jc w:val="center"/>
        </w:trPr>
        <w:tc>
          <w:tcPr>
            <w:tcW w:w="1299" w:type="dxa"/>
            <w:vMerge/>
            <w:shd w:val="clear" w:color="auto" w:fill="auto"/>
            <w:noWrap/>
            <w:vAlign w:val="center"/>
          </w:tcPr>
          <w:p w14:paraId="53DD47E2"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val="restart"/>
            <w:tcBorders>
              <w:top w:val="nil"/>
              <w:right w:val="nil"/>
            </w:tcBorders>
            <w:shd w:val="clear" w:color="auto" w:fill="auto"/>
            <w:vAlign w:val="center"/>
          </w:tcPr>
          <w:p w14:paraId="6B1B7CCB" w14:textId="454FDF5F" w:rsidR="00A466BD" w:rsidRPr="00F55CB9" w:rsidRDefault="004F4CEC" w:rsidP="00A84453">
            <w:pPr>
              <w:spacing w:after="0" w:line="360" w:lineRule="auto"/>
              <w:jc w:val="right"/>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100</w:t>
            </w:r>
            <w:r w:rsidR="00A466BD" w:rsidRPr="00F55CB9">
              <w:rPr>
                <w:rFonts w:ascii="Arial" w:eastAsia="Times New Roman" w:hAnsi="Arial" w:cs="Arial"/>
                <w:color w:val="404040" w:themeColor="text1" w:themeTint="BF"/>
                <w:sz w:val="18"/>
                <w:szCs w:val="18"/>
                <w:lang w:eastAsia="es-MX"/>
              </w:rPr>
              <w:t>% =</w:t>
            </w:r>
          </w:p>
        </w:tc>
        <w:tc>
          <w:tcPr>
            <w:tcW w:w="3119" w:type="dxa"/>
            <w:gridSpan w:val="3"/>
            <w:vMerge/>
            <w:tcBorders>
              <w:left w:val="nil"/>
              <w:right w:val="nil"/>
            </w:tcBorders>
            <w:shd w:val="clear" w:color="auto" w:fill="auto"/>
          </w:tcPr>
          <w:p w14:paraId="188F73D4"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2906" w:type="dxa"/>
            <w:gridSpan w:val="3"/>
            <w:vMerge w:val="restart"/>
            <w:tcBorders>
              <w:top w:val="nil"/>
              <w:left w:val="nil"/>
              <w:bottom w:val="nil"/>
            </w:tcBorders>
            <w:shd w:val="clear" w:color="auto" w:fill="auto"/>
            <w:vAlign w:val="center"/>
          </w:tcPr>
          <w:p w14:paraId="525B5E10" w14:textId="77777777" w:rsidR="00A466BD" w:rsidRPr="00F55CB9" w:rsidRDefault="00A466BD" w:rsidP="00A84453">
            <w:pPr>
              <w:spacing w:after="0" w:line="360" w:lineRule="auto"/>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X 100</w:t>
            </w:r>
          </w:p>
        </w:tc>
      </w:tr>
      <w:tr w:rsidR="00A466BD" w:rsidRPr="00F55CB9" w14:paraId="67DADA91" w14:textId="77777777" w:rsidTr="00A84453">
        <w:trPr>
          <w:trHeight w:val="345"/>
          <w:jc w:val="center"/>
        </w:trPr>
        <w:tc>
          <w:tcPr>
            <w:tcW w:w="1299" w:type="dxa"/>
            <w:vMerge/>
            <w:shd w:val="clear" w:color="auto" w:fill="auto"/>
            <w:noWrap/>
            <w:vAlign w:val="center"/>
          </w:tcPr>
          <w:p w14:paraId="72943031"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tcBorders>
              <w:bottom w:val="nil"/>
              <w:right w:val="nil"/>
            </w:tcBorders>
            <w:shd w:val="clear" w:color="auto" w:fill="auto"/>
            <w:vAlign w:val="center"/>
          </w:tcPr>
          <w:p w14:paraId="3A09BBCA"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vMerge w:val="restart"/>
            <w:tcBorders>
              <w:left w:val="nil"/>
              <w:right w:val="nil"/>
            </w:tcBorders>
            <w:shd w:val="clear" w:color="auto" w:fill="auto"/>
            <w:vAlign w:val="center"/>
          </w:tcPr>
          <w:p w14:paraId="2276151E"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2</w:t>
            </w:r>
          </w:p>
        </w:tc>
        <w:tc>
          <w:tcPr>
            <w:tcW w:w="2906" w:type="dxa"/>
            <w:gridSpan w:val="3"/>
            <w:vMerge/>
            <w:tcBorders>
              <w:left w:val="nil"/>
              <w:bottom w:val="nil"/>
            </w:tcBorders>
            <w:shd w:val="clear" w:color="auto" w:fill="auto"/>
          </w:tcPr>
          <w:p w14:paraId="2714E67C"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53251402" w14:textId="77777777" w:rsidTr="00F55CB9">
        <w:trPr>
          <w:trHeight w:val="64"/>
          <w:jc w:val="center"/>
        </w:trPr>
        <w:tc>
          <w:tcPr>
            <w:tcW w:w="1299" w:type="dxa"/>
            <w:vMerge/>
            <w:shd w:val="clear" w:color="auto" w:fill="auto"/>
            <w:noWrap/>
            <w:vAlign w:val="center"/>
          </w:tcPr>
          <w:p w14:paraId="51FFDD5E"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tcBorders>
              <w:top w:val="nil"/>
              <w:right w:val="nil"/>
            </w:tcBorders>
            <w:shd w:val="clear" w:color="auto" w:fill="auto"/>
            <w:vAlign w:val="center"/>
          </w:tcPr>
          <w:p w14:paraId="5FDC402E"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vMerge/>
            <w:tcBorders>
              <w:left w:val="nil"/>
              <w:right w:val="nil"/>
            </w:tcBorders>
            <w:shd w:val="clear" w:color="auto" w:fill="auto"/>
          </w:tcPr>
          <w:p w14:paraId="1F97072B"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2906" w:type="dxa"/>
            <w:gridSpan w:val="3"/>
            <w:tcBorders>
              <w:top w:val="nil"/>
              <w:left w:val="nil"/>
            </w:tcBorders>
            <w:shd w:val="clear" w:color="auto" w:fill="auto"/>
          </w:tcPr>
          <w:p w14:paraId="7FFACA05"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75659A3E" w14:textId="77777777" w:rsidTr="00A84453">
        <w:trPr>
          <w:trHeight w:val="313"/>
          <w:jc w:val="center"/>
        </w:trPr>
        <w:tc>
          <w:tcPr>
            <w:tcW w:w="10017" w:type="dxa"/>
            <w:gridSpan w:val="9"/>
            <w:shd w:val="clear" w:color="auto" w:fill="D9D9D9" w:themeFill="background1" w:themeFillShade="D9"/>
            <w:noWrap/>
            <w:vAlign w:val="center"/>
          </w:tcPr>
          <w:p w14:paraId="507D63AC"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r w:rsidRPr="00F55CB9">
              <w:rPr>
                <w:rFonts w:ascii="Arial" w:eastAsia="Times New Roman" w:hAnsi="Arial" w:cs="Arial"/>
                <w:b/>
                <w:color w:val="404040" w:themeColor="text1" w:themeTint="BF"/>
                <w:sz w:val="18"/>
                <w:szCs w:val="18"/>
                <w:lang w:eastAsia="es-MX"/>
              </w:rPr>
              <w:t>¿En qué porcentaje el Presupuesto Modificado del Fondo fue ejercido?</w:t>
            </w:r>
          </w:p>
        </w:tc>
      </w:tr>
      <w:tr w:rsidR="00A466BD" w:rsidRPr="00F55CB9" w14:paraId="1FD48267" w14:textId="77777777" w:rsidTr="00A84453">
        <w:trPr>
          <w:trHeight w:val="312"/>
          <w:jc w:val="center"/>
        </w:trPr>
        <w:tc>
          <w:tcPr>
            <w:tcW w:w="1299" w:type="dxa"/>
            <w:vMerge w:val="restart"/>
            <w:tcBorders>
              <w:right w:val="single" w:sz="4" w:space="0" w:color="BFBFBF" w:themeColor="background1" w:themeShade="BF"/>
            </w:tcBorders>
            <w:shd w:val="clear" w:color="auto" w:fill="auto"/>
            <w:noWrap/>
            <w:vAlign w:val="center"/>
          </w:tcPr>
          <w:p w14:paraId="55DB37C8"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r w:rsidRPr="00F55CB9">
              <w:rPr>
                <w:rFonts w:ascii="Arial" w:eastAsia="Times New Roman" w:hAnsi="Arial" w:cs="Arial"/>
                <w:b/>
                <w:color w:val="404040" w:themeColor="text1" w:themeTint="BF"/>
                <w:sz w:val="18"/>
                <w:szCs w:val="18"/>
                <w:lang w:eastAsia="es-MX"/>
              </w:rPr>
              <w:t>12.3</w:t>
            </w:r>
          </w:p>
        </w:tc>
        <w:tc>
          <w:tcPr>
            <w:tcW w:w="2693" w:type="dxa"/>
            <w:gridSpan w:val="2"/>
            <w:vMerge w:val="restart"/>
            <w:tcBorders>
              <w:top w:val="single" w:sz="4" w:space="0" w:color="BFBFBF" w:themeColor="background1" w:themeShade="BF"/>
              <w:left w:val="single" w:sz="4" w:space="0" w:color="BFBFBF" w:themeColor="background1" w:themeShade="BF"/>
              <w:right w:val="nil"/>
            </w:tcBorders>
            <w:shd w:val="clear" w:color="auto" w:fill="auto"/>
            <w:vAlign w:val="center"/>
          </w:tcPr>
          <w:p w14:paraId="55F7C5DA" w14:textId="77777777" w:rsidR="00A466BD" w:rsidRPr="00F55CB9" w:rsidRDefault="00A466BD" w:rsidP="00A84453">
            <w:pPr>
              <w:spacing w:after="0" w:line="360" w:lineRule="auto"/>
              <w:jc w:val="right"/>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Eficiencia =</w:t>
            </w:r>
          </w:p>
        </w:tc>
        <w:tc>
          <w:tcPr>
            <w:tcW w:w="3119" w:type="dxa"/>
            <w:gridSpan w:val="3"/>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D6E2001"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Presupuesto modificado</w:t>
            </w:r>
          </w:p>
        </w:tc>
        <w:tc>
          <w:tcPr>
            <w:tcW w:w="2906" w:type="dxa"/>
            <w:gridSpan w:val="3"/>
            <w:vMerge w:val="restart"/>
            <w:tcBorders>
              <w:top w:val="single" w:sz="4" w:space="0" w:color="BFBFBF" w:themeColor="background1" w:themeShade="BF"/>
              <w:left w:val="nil"/>
              <w:right w:val="single" w:sz="4" w:space="0" w:color="BFBFBF" w:themeColor="background1" w:themeShade="BF"/>
            </w:tcBorders>
            <w:shd w:val="clear" w:color="auto" w:fill="auto"/>
          </w:tcPr>
          <w:p w14:paraId="24CE77BE"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3169A562" w14:textId="77777777" w:rsidTr="00A84453">
        <w:trPr>
          <w:trHeight w:val="345"/>
          <w:jc w:val="center"/>
        </w:trPr>
        <w:tc>
          <w:tcPr>
            <w:tcW w:w="1299" w:type="dxa"/>
            <w:vMerge/>
            <w:tcBorders>
              <w:right w:val="single" w:sz="4" w:space="0" w:color="BFBFBF" w:themeColor="background1" w:themeShade="BF"/>
            </w:tcBorders>
            <w:shd w:val="clear" w:color="auto" w:fill="auto"/>
            <w:noWrap/>
            <w:vAlign w:val="center"/>
          </w:tcPr>
          <w:p w14:paraId="369B5CBF"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tcBorders>
              <w:left w:val="single" w:sz="4" w:space="0" w:color="BFBFBF" w:themeColor="background1" w:themeShade="BF"/>
              <w:right w:val="nil"/>
            </w:tcBorders>
            <w:shd w:val="clear" w:color="auto" w:fill="auto"/>
            <w:vAlign w:val="center"/>
          </w:tcPr>
          <w:p w14:paraId="0141CF20" w14:textId="77777777" w:rsidR="00A466BD" w:rsidRPr="00F55CB9" w:rsidRDefault="00A466BD" w:rsidP="00A84453">
            <w:pPr>
              <w:spacing w:after="0" w:line="360" w:lineRule="auto"/>
              <w:jc w:val="right"/>
              <w:rPr>
                <w:rFonts w:ascii="Arial" w:eastAsia="Times New Roman" w:hAnsi="Arial" w:cs="Arial"/>
                <w:color w:val="404040" w:themeColor="text1" w:themeTint="BF"/>
                <w:sz w:val="18"/>
                <w:szCs w:val="18"/>
                <w:lang w:eastAsia="es-MX"/>
              </w:rPr>
            </w:pPr>
          </w:p>
        </w:tc>
        <w:tc>
          <w:tcPr>
            <w:tcW w:w="3119" w:type="dxa"/>
            <w:gridSpan w:val="3"/>
            <w:tcBorders>
              <w:top w:val="single" w:sz="4" w:space="0" w:color="BFBFBF" w:themeColor="background1" w:themeShade="BF"/>
              <w:left w:val="nil"/>
              <w:bottom w:val="single" w:sz="4" w:space="0" w:color="BFBFBF" w:themeColor="background1" w:themeShade="BF"/>
              <w:right w:val="nil"/>
            </w:tcBorders>
            <w:shd w:val="clear" w:color="auto" w:fill="auto"/>
          </w:tcPr>
          <w:p w14:paraId="54B3B9E4"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Metas programadas</w:t>
            </w:r>
          </w:p>
        </w:tc>
        <w:tc>
          <w:tcPr>
            <w:tcW w:w="2906" w:type="dxa"/>
            <w:gridSpan w:val="3"/>
            <w:vMerge/>
            <w:tcBorders>
              <w:left w:val="nil"/>
              <w:right w:val="single" w:sz="4" w:space="0" w:color="BFBFBF" w:themeColor="background1" w:themeShade="BF"/>
            </w:tcBorders>
            <w:shd w:val="clear" w:color="auto" w:fill="auto"/>
            <w:vAlign w:val="center"/>
          </w:tcPr>
          <w:p w14:paraId="0DEF53AC" w14:textId="77777777" w:rsidR="00A466BD" w:rsidRPr="00F55CB9" w:rsidRDefault="00A466BD" w:rsidP="00A84453">
            <w:pPr>
              <w:spacing w:after="0" w:line="360" w:lineRule="auto"/>
              <w:rPr>
                <w:rFonts w:ascii="Arial" w:eastAsia="Times New Roman" w:hAnsi="Arial" w:cs="Arial"/>
                <w:color w:val="404040" w:themeColor="text1" w:themeTint="BF"/>
                <w:sz w:val="18"/>
                <w:szCs w:val="18"/>
                <w:lang w:eastAsia="es-MX"/>
              </w:rPr>
            </w:pPr>
          </w:p>
        </w:tc>
      </w:tr>
      <w:tr w:rsidR="00A466BD" w:rsidRPr="00F55CB9" w14:paraId="3B22EC19" w14:textId="77777777" w:rsidTr="00A84453">
        <w:trPr>
          <w:trHeight w:val="345"/>
          <w:jc w:val="center"/>
        </w:trPr>
        <w:tc>
          <w:tcPr>
            <w:tcW w:w="1299" w:type="dxa"/>
            <w:vMerge/>
            <w:tcBorders>
              <w:right w:val="single" w:sz="4" w:space="0" w:color="BFBFBF" w:themeColor="background1" w:themeShade="BF"/>
            </w:tcBorders>
            <w:shd w:val="clear" w:color="auto" w:fill="auto"/>
            <w:noWrap/>
            <w:vAlign w:val="center"/>
          </w:tcPr>
          <w:p w14:paraId="3CFA6769"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tcBorders>
              <w:left w:val="single" w:sz="4" w:space="0" w:color="BFBFBF" w:themeColor="background1" w:themeShade="BF"/>
              <w:right w:val="nil"/>
            </w:tcBorders>
            <w:shd w:val="clear" w:color="auto" w:fill="auto"/>
            <w:vAlign w:val="center"/>
          </w:tcPr>
          <w:p w14:paraId="6D5DF392"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8560C5E"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Presupuesto ejercido</w:t>
            </w:r>
          </w:p>
        </w:tc>
        <w:tc>
          <w:tcPr>
            <w:tcW w:w="2906" w:type="dxa"/>
            <w:gridSpan w:val="3"/>
            <w:vMerge/>
            <w:tcBorders>
              <w:left w:val="nil"/>
              <w:right w:val="single" w:sz="4" w:space="0" w:color="BFBFBF" w:themeColor="background1" w:themeShade="BF"/>
            </w:tcBorders>
            <w:shd w:val="clear" w:color="auto" w:fill="auto"/>
          </w:tcPr>
          <w:p w14:paraId="28255462"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54BA1540" w14:textId="77777777" w:rsidTr="00A84453">
        <w:trPr>
          <w:trHeight w:val="312"/>
          <w:jc w:val="center"/>
        </w:trPr>
        <w:tc>
          <w:tcPr>
            <w:tcW w:w="1299" w:type="dxa"/>
            <w:vMerge/>
            <w:tcBorders>
              <w:right w:val="single" w:sz="4" w:space="0" w:color="BFBFBF" w:themeColor="background1" w:themeShade="BF"/>
            </w:tcBorders>
            <w:shd w:val="clear" w:color="auto" w:fill="auto"/>
            <w:noWrap/>
            <w:vAlign w:val="center"/>
          </w:tcPr>
          <w:p w14:paraId="45C85346"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tcBorders>
              <w:left w:val="single" w:sz="4" w:space="0" w:color="BFBFBF" w:themeColor="background1" w:themeShade="BF"/>
              <w:bottom w:val="single" w:sz="4" w:space="0" w:color="BFBFBF" w:themeColor="background1" w:themeShade="BF"/>
              <w:right w:val="nil"/>
            </w:tcBorders>
            <w:shd w:val="clear" w:color="auto" w:fill="auto"/>
            <w:vAlign w:val="center"/>
          </w:tcPr>
          <w:p w14:paraId="312F7641"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tcBorders>
              <w:top w:val="single" w:sz="4" w:space="0" w:color="BFBFBF" w:themeColor="background1" w:themeShade="BF"/>
              <w:left w:val="nil"/>
              <w:bottom w:val="single" w:sz="4" w:space="0" w:color="BFBFBF" w:themeColor="background1" w:themeShade="BF"/>
              <w:right w:val="nil"/>
            </w:tcBorders>
            <w:shd w:val="clear" w:color="auto" w:fill="auto"/>
          </w:tcPr>
          <w:p w14:paraId="04D85C94"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Metas cumplidas</w:t>
            </w:r>
          </w:p>
        </w:tc>
        <w:tc>
          <w:tcPr>
            <w:tcW w:w="2906" w:type="dxa"/>
            <w:gridSpan w:val="3"/>
            <w:vMerge/>
            <w:tcBorders>
              <w:left w:val="nil"/>
              <w:bottom w:val="single" w:sz="4" w:space="0" w:color="BFBFBF" w:themeColor="background1" w:themeShade="BF"/>
              <w:right w:val="single" w:sz="4" w:space="0" w:color="BFBFBF" w:themeColor="background1" w:themeShade="BF"/>
            </w:tcBorders>
            <w:shd w:val="clear" w:color="auto" w:fill="auto"/>
          </w:tcPr>
          <w:p w14:paraId="7B645FBF"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0BAFA91F" w14:textId="77777777" w:rsidTr="00A84453">
        <w:trPr>
          <w:trHeight w:val="312"/>
          <w:jc w:val="center"/>
        </w:trPr>
        <w:tc>
          <w:tcPr>
            <w:tcW w:w="1299" w:type="dxa"/>
            <w:vMerge/>
            <w:tcBorders>
              <w:right w:val="single" w:sz="4" w:space="0" w:color="BFBFBF" w:themeColor="background1" w:themeShade="BF"/>
            </w:tcBorders>
            <w:shd w:val="clear" w:color="auto" w:fill="auto"/>
            <w:noWrap/>
            <w:vAlign w:val="center"/>
          </w:tcPr>
          <w:p w14:paraId="01CE23A0"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val="restart"/>
            <w:tcBorders>
              <w:top w:val="single" w:sz="4" w:space="0" w:color="BFBFBF" w:themeColor="background1" w:themeShade="BF"/>
              <w:left w:val="single" w:sz="4" w:space="0" w:color="BFBFBF" w:themeColor="background1" w:themeShade="BF"/>
              <w:right w:val="nil"/>
            </w:tcBorders>
            <w:shd w:val="clear" w:color="auto" w:fill="auto"/>
            <w:vAlign w:val="center"/>
          </w:tcPr>
          <w:p w14:paraId="5C396FC3" w14:textId="13E2B103" w:rsidR="00A466BD" w:rsidRPr="00F55CB9" w:rsidRDefault="002E238C" w:rsidP="00A84453">
            <w:pPr>
              <w:spacing w:after="0" w:line="360" w:lineRule="auto"/>
              <w:jc w:val="right"/>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1</w:t>
            </w:r>
            <w:r w:rsidR="00A466BD" w:rsidRPr="00F55CB9">
              <w:rPr>
                <w:rFonts w:ascii="Arial" w:eastAsia="Times New Roman" w:hAnsi="Arial" w:cs="Arial"/>
                <w:color w:val="404040" w:themeColor="text1" w:themeTint="BF"/>
                <w:sz w:val="18"/>
                <w:szCs w:val="18"/>
                <w:lang w:eastAsia="es-MX"/>
              </w:rPr>
              <w:t xml:space="preserve"> =</w:t>
            </w:r>
          </w:p>
        </w:tc>
        <w:tc>
          <w:tcPr>
            <w:tcW w:w="3119" w:type="dxa"/>
            <w:gridSpan w:val="3"/>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281865A"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$222,671,297.89</w:t>
            </w:r>
          </w:p>
        </w:tc>
        <w:tc>
          <w:tcPr>
            <w:tcW w:w="2906" w:type="dxa"/>
            <w:gridSpan w:val="3"/>
            <w:vMerge w:val="restart"/>
            <w:tcBorders>
              <w:top w:val="single" w:sz="4" w:space="0" w:color="BFBFBF" w:themeColor="background1" w:themeShade="BF"/>
              <w:left w:val="nil"/>
              <w:right w:val="single" w:sz="4" w:space="0" w:color="BFBFBF" w:themeColor="background1" w:themeShade="BF"/>
            </w:tcBorders>
            <w:shd w:val="clear" w:color="auto" w:fill="auto"/>
            <w:vAlign w:val="center"/>
          </w:tcPr>
          <w:p w14:paraId="5E0BF480" w14:textId="1A6300D0" w:rsidR="00A466BD" w:rsidRPr="00F55CB9" w:rsidRDefault="002E238C" w:rsidP="00A84453">
            <w:pPr>
              <w:spacing w:after="0" w:line="360" w:lineRule="auto"/>
              <w:jc w:val="center"/>
              <w:rPr>
                <w:rFonts w:ascii="Arial" w:eastAsia="Times New Roman" w:hAnsi="Arial" w:cs="Arial"/>
                <w:b/>
                <w:color w:val="404040" w:themeColor="text1" w:themeTint="BF"/>
                <w:sz w:val="18"/>
                <w:szCs w:val="18"/>
                <w:lang w:eastAsia="es-MX"/>
              </w:rPr>
            </w:pPr>
            <w:r w:rsidRPr="00F55CB9">
              <w:rPr>
                <w:rFonts w:ascii="Arial" w:eastAsia="Times New Roman" w:hAnsi="Arial" w:cs="Arial"/>
                <w:b/>
                <w:color w:val="404040" w:themeColor="text1" w:themeTint="BF"/>
                <w:sz w:val="18"/>
                <w:szCs w:val="18"/>
                <w:lang w:eastAsia="es-MX"/>
              </w:rPr>
              <w:t>De acuerdo con lo programado</w:t>
            </w:r>
          </w:p>
        </w:tc>
      </w:tr>
      <w:tr w:rsidR="00A466BD" w:rsidRPr="00F55CB9" w14:paraId="42860871" w14:textId="77777777" w:rsidTr="00A84453">
        <w:trPr>
          <w:trHeight w:val="345"/>
          <w:jc w:val="center"/>
        </w:trPr>
        <w:tc>
          <w:tcPr>
            <w:tcW w:w="1299" w:type="dxa"/>
            <w:vMerge/>
            <w:tcBorders>
              <w:right w:val="single" w:sz="4" w:space="0" w:color="BFBFBF" w:themeColor="background1" w:themeShade="BF"/>
            </w:tcBorders>
            <w:shd w:val="clear" w:color="auto" w:fill="auto"/>
            <w:noWrap/>
            <w:vAlign w:val="center"/>
          </w:tcPr>
          <w:p w14:paraId="6CF7BCD6"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tcBorders>
              <w:left w:val="single" w:sz="4" w:space="0" w:color="BFBFBF" w:themeColor="background1" w:themeShade="BF"/>
              <w:right w:val="nil"/>
            </w:tcBorders>
            <w:shd w:val="clear" w:color="auto" w:fill="auto"/>
            <w:vAlign w:val="center"/>
          </w:tcPr>
          <w:p w14:paraId="77144EE2" w14:textId="77777777" w:rsidR="00A466BD" w:rsidRPr="00F55CB9" w:rsidRDefault="00A466BD" w:rsidP="00A84453">
            <w:pPr>
              <w:spacing w:after="0" w:line="360" w:lineRule="auto"/>
              <w:jc w:val="right"/>
              <w:rPr>
                <w:rFonts w:ascii="Arial" w:eastAsia="Times New Roman" w:hAnsi="Arial" w:cs="Arial"/>
                <w:color w:val="404040" w:themeColor="text1" w:themeTint="BF"/>
                <w:sz w:val="18"/>
                <w:szCs w:val="18"/>
                <w:lang w:eastAsia="es-MX"/>
              </w:rPr>
            </w:pPr>
          </w:p>
        </w:tc>
        <w:tc>
          <w:tcPr>
            <w:tcW w:w="3119" w:type="dxa"/>
            <w:gridSpan w:val="3"/>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1231894"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2</w:t>
            </w:r>
          </w:p>
        </w:tc>
        <w:tc>
          <w:tcPr>
            <w:tcW w:w="2906" w:type="dxa"/>
            <w:gridSpan w:val="3"/>
            <w:vMerge/>
            <w:tcBorders>
              <w:left w:val="nil"/>
              <w:right w:val="single" w:sz="4" w:space="0" w:color="BFBFBF" w:themeColor="background1" w:themeShade="BF"/>
            </w:tcBorders>
            <w:shd w:val="clear" w:color="auto" w:fill="auto"/>
            <w:vAlign w:val="center"/>
          </w:tcPr>
          <w:p w14:paraId="1A72D5F0" w14:textId="77777777" w:rsidR="00A466BD" w:rsidRPr="00F55CB9" w:rsidRDefault="00A466BD" w:rsidP="00A84453">
            <w:pPr>
              <w:spacing w:after="0" w:line="360" w:lineRule="auto"/>
              <w:rPr>
                <w:rFonts w:ascii="Arial" w:eastAsia="Times New Roman" w:hAnsi="Arial" w:cs="Arial"/>
                <w:color w:val="404040" w:themeColor="text1" w:themeTint="BF"/>
                <w:sz w:val="18"/>
                <w:szCs w:val="18"/>
                <w:lang w:eastAsia="es-MX"/>
              </w:rPr>
            </w:pPr>
          </w:p>
        </w:tc>
      </w:tr>
      <w:tr w:rsidR="00A466BD" w:rsidRPr="00F55CB9" w14:paraId="52645C69" w14:textId="77777777" w:rsidTr="00A84453">
        <w:trPr>
          <w:trHeight w:val="345"/>
          <w:jc w:val="center"/>
        </w:trPr>
        <w:tc>
          <w:tcPr>
            <w:tcW w:w="1299" w:type="dxa"/>
            <w:vMerge/>
            <w:tcBorders>
              <w:right w:val="single" w:sz="4" w:space="0" w:color="BFBFBF" w:themeColor="background1" w:themeShade="BF"/>
            </w:tcBorders>
            <w:shd w:val="clear" w:color="auto" w:fill="auto"/>
            <w:noWrap/>
            <w:vAlign w:val="center"/>
          </w:tcPr>
          <w:p w14:paraId="2AFEAFFE"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tcBorders>
              <w:left w:val="single" w:sz="4" w:space="0" w:color="BFBFBF" w:themeColor="background1" w:themeShade="BF"/>
              <w:right w:val="nil"/>
            </w:tcBorders>
            <w:shd w:val="clear" w:color="auto" w:fill="auto"/>
            <w:vAlign w:val="center"/>
          </w:tcPr>
          <w:p w14:paraId="07B26E0E"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334CD33" w14:textId="3EFD3ECB"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$222,671,</w:t>
            </w:r>
            <w:r w:rsidR="00806909" w:rsidRPr="00F55CB9">
              <w:rPr>
                <w:rFonts w:ascii="Arial" w:eastAsia="Times New Roman" w:hAnsi="Arial" w:cs="Arial"/>
                <w:color w:val="404040" w:themeColor="text1" w:themeTint="BF"/>
                <w:sz w:val="18"/>
                <w:szCs w:val="18"/>
                <w:lang w:eastAsia="es-MX"/>
              </w:rPr>
              <w:t xml:space="preserve"> 297.89</w:t>
            </w:r>
          </w:p>
        </w:tc>
        <w:tc>
          <w:tcPr>
            <w:tcW w:w="2906" w:type="dxa"/>
            <w:gridSpan w:val="3"/>
            <w:vMerge/>
            <w:tcBorders>
              <w:left w:val="nil"/>
              <w:right w:val="single" w:sz="4" w:space="0" w:color="BFBFBF" w:themeColor="background1" w:themeShade="BF"/>
            </w:tcBorders>
            <w:shd w:val="clear" w:color="auto" w:fill="auto"/>
          </w:tcPr>
          <w:p w14:paraId="7BB10D9E"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46A155AB" w14:textId="77777777" w:rsidTr="00A84453">
        <w:trPr>
          <w:trHeight w:val="312"/>
          <w:jc w:val="center"/>
        </w:trPr>
        <w:tc>
          <w:tcPr>
            <w:tcW w:w="1299" w:type="dxa"/>
            <w:vMerge/>
            <w:tcBorders>
              <w:right w:val="single" w:sz="4" w:space="0" w:color="BFBFBF" w:themeColor="background1" w:themeShade="BF"/>
            </w:tcBorders>
            <w:shd w:val="clear" w:color="auto" w:fill="auto"/>
            <w:noWrap/>
            <w:vAlign w:val="center"/>
          </w:tcPr>
          <w:p w14:paraId="6F3A0547"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p>
        </w:tc>
        <w:tc>
          <w:tcPr>
            <w:tcW w:w="2693" w:type="dxa"/>
            <w:gridSpan w:val="2"/>
            <w:vMerge/>
            <w:tcBorders>
              <w:left w:val="single" w:sz="4" w:space="0" w:color="BFBFBF" w:themeColor="background1" w:themeShade="BF"/>
              <w:bottom w:val="single" w:sz="4" w:space="0" w:color="BFBFBF" w:themeColor="background1" w:themeShade="BF"/>
              <w:right w:val="nil"/>
            </w:tcBorders>
            <w:shd w:val="clear" w:color="auto" w:fill="auto"/>
            <w:vAlign w:val="center"/>
          </w:tcPr>
          <w:p w14:paraId="1FE96C88"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c>
          <w:tcPr>
            <w:tcW w:w="3119" w:type="dxa"/>
            <w:gridSpan w:val="3"/>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8F55AEC" w14:textId="3E351BDE" w:rsidR="00A466BD" w:rsidRPr="00F55CB9" w:rsidRDefault="004F4CEC"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2</w:t>
            </w:r>
          </w:p>
        </w:tc>
        <w:tc>
          <w:tcPr>
            <w:tcW w:w="2906" w:type="dxa"/>
            <w:gridSpan w:val="3"/>
            <w:vMerge/>
            <w:tcBorders>
              <w:left w:val="nil"/>
              <w:bottom w:val="single" w:sz="4" w:space="0" w:color="BFBFBF" w:themeColor="background1" w:themeShade="BF"/>
              <w:right w:val="single" w:sz="4" w:space="0" w:color="BFBFBF" w:themeColor="background1" w:themeShade="BF"/>
            </w:tcBorders>
            <w:shd w:val="clear" w:color="auto" w:fill="auto"/>
          </w:tcPr>
          <w:p w14:paraId="57ADEE71"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p>
        </w:tc>
      </w:tr>
      <w:tr w:rsidR="00A466BD" w:rsidRPr="00F55CB9" w14:paraId="299700A7" w14:textId="77777777" w:rsidTr="00A84453">
        <w:trPr>
          <w:trHeight w:val="313"/>
          <w:jc w:val="center"/>
        </w:trPr>
        <w:tc>
          <w:tcPr>
            <w:tcW w:w="10017" w:type="dxa"/>
            <w:gridSpan w:val="9"/>
            <w:shd w:val="clear" w:color="auto" w:fill="D9D9D9" w:themeFill="background1" w:themeFillShade="D9"/>
            <w:noWrap/>
            <w:vAlign w:val="center"/>
          </w:tcPr>
          <w:p w14:paraId="36605B30" w14:textId="77777777" w:rsidR="00A466BD" w:rsidRPr="00F55CB9" w:rsidRDefault="00A466BD" w:rsidP="00A84453">
            <w:pPr>
              <w:spacing w:after="0" w:line="360" w:lineRule="auto"/>
              <w:jc w:val="center"/>
              <w:rPr>
                <w:rFonts w:ascii="Arial" w:eastAsia="Times New Roman" w:hAnsi="Arial" w:cs="Arial"/>
                <w:b/>
                <w:color w:val="404040" w:themeColor="text1" w:themeTint="BF"/>
                <w:sz w:val="18"/>
                <w:szCs w:val="18"/>
                <w:lang w:eastAsia="es-MX"/>
              </w:rPr>
            </w:pPr>
            <w:r w:rsidRPr="00F55CB9">
              <w:rPr>
                <w:rFonts w:ascii="Arial" w:eastAsia="Times New Roman" w:hAnsi="Arial" w:cs="Arial"/>
                <w:b/>
                <w:color w:val="404040" w:themeColor="text1" w:themeTint="BF"/>
                <w:sz w:val="18"/>
                <w:szCs w:val="18"/>
                <w:lang w:eastAsia="es-MX"/>
              </w:rPr>
              <w:t>Ponderación del Índice de Eficiencia</w:t>
            </w:r>
          </w:p>
        </w:tc>
      </w:tr>
      <w:tr w:rsidR="00A466BD" w:rsidRPr="00F55CB9" w14:paraId="43D2429B" w14:textId="77777777" w:rsidTr="00A84453">
        <w:trPr>
          <w:trHeight w:val="639"/>
          <w:jc w:val="center"/>
        </w:trPr>
        <w:tc>
          <w:tcPr>
            <w:tcW w:w="1299" w:type="dxa"/>
            <w:shd w:val="clear" w:color="auto" w:fill="A6A6A6" w:themeFill="background1" w:themeFillShade="A6"/>
            <w:noWrap/>
            <w:vAlign w:val="center"/>
          </w:tcPr>
          <w:p w14:paraId="2100D3B2"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Rechazable</w:t>
            </w:r>
          </w:p>
        </w:tc>
        <w:tc>
          <w:tcPr>
            <w:tcW w:w="1418" w:type="dxa"/>
            <w:shd w:val="clear" w:color="auto" w:fill="A6A6A6" w:themeFill="background1" w:themeFillShade="A6"/>
            <w:vAlign w:val="center"/>
          </w:tcPr>
          <w:p w14:paraId="37C62304"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Débil</w:t>
            </w:r>
          </w:p>
        </w:tc>
        <w:tc>
          <w:tcPr>
            <w:tcW w:w="1417" w:type="dxa"/>
            <w:gridSpan w:val="2"/>
            <w:shd w:val="clear" w:color="auto" w:fill="A6A6A6" w:themeFill="background1" w:themeFillShade="A6"/>
            <w:vAlign w:val="center"/>
          </w:tcPr>
          <w:p w14:paraId="473A11A4"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Aceptable</w:t>
            </w:r>
          </w:p>
        </w:tc>
        <w:tc>
          <w:tcPr>
            <w:tcW w:w="1701" w:type="dxa"/>
            <w:shd w:val="clear" w:color="auto" w:fill="A6A6A6" w:themeFill="background1" w:themeFillShade="A6"/>
            <w:vAlign w:val="center"/>
          </w:tcPr>
          <w:p w14:paraId="19C39B78"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De acuerdo con lo programado</w:t>
            </w:r>
          </w:p>
        </w:tc>
        <w:tc>
          <w:tcPr>
            <w:tcW w:w="1418" w:type="dxa"/>
            <w:gridSpan w:val="2"/>
            <w:shd w:val="clear" w:color="auto" w:fill="A6A6A6" w:themeFill="background1" w:themeFillShade="A6"/>
            <w:vAlign w:val="center"/>
          </w:tcPr>
          <w:p w14:paraId="00300ABD"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Aceptable</w:t>
            </w:r>
          </w:p>
        </w:tc>
        <w:tc>
          <w:tcPr>
            <w:tcW w:w="1417" w:type="dxa"/>
            <w:shd w:val="clear" w:color="auto" w:fill="A6A6A6" w:themeFill="background1" w:themeFillShade="A6"/>
            <w:vAlign w:val="center"/>
          </w:tcPr>
          <w:p w14:paraId="4E18945B"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Débil</w:t>
            </w:r>
          </w:p>
        </w:tc>
        <w:tc>
          <w:tcPr>
            <w:tcW w:w="1347" w:type="dxa"/>
            <w:shd w:val="clear" w:color="auto" w:fill="A6A6A6" w:themeFill="background1" w:themeFillShade="A6"/>
            <w:vAlign w:val="center"/>
          </w:tcPr>
          <w:p w14:paraId="20003A88"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Rechazable</w:t>
            </w:r>
          </w:p>
        </w:tc>
      </w:tr>
      <w:tr w:rsidR="00A466BD" w:rsidRPr="00F55CB9" w14:paraId="47404CA9" w14:textId="77777777" w:rsidTr="00D64969">
        <w:trPr>
          <w:trHeight w:val="386"/>
          <w:jc w:val="center"/>
        </w:trPr>
        <w:tc>
          <w:tcPr>
            <w:tcW w:w="1299" w:type="dxa"/>
            <w:shd w:val="clear" w:color="auto" w:fill="auto"/>
            <w:noWrap/>
            <w:vAlign w:val="center"/>
          </w:tcPr>
          <w:p w14:paraId="74520DEC"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0</w:t>
            </w:r>
          </w:p>
        </w:tc>
        <w:tc>
          <w:tcPr>
            <w:tcW w:w="1418" w:type="dxa"/>
            <w:shd w:val="clear" w:color="auto" w:fill="auto"/>
            <w:vAlign w:val="center"/>
          </w:tcPr>
          <w:p w14:paraId="0AECF9DE"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0.49</w:t>
            </w:r>
          </w:p>
        </w:tc>
        <w:tc>
          <w:tcPr>
            <w:tcW w:w="1417" w:type="dxa"/>
            <w:gridSpan w:val="2"/>
            <w:shd w:val="clear" w:color="auto" w:fill="auto"/>
            <w:vAlign w:val="center"/>
          </w:tcPr>
          <w:p w14:paraId="403A791D"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0.735</w:t>
            </w:r>
          </w:p>
        </w:tc>
        <w:tc>
          <w:tcPr>
            <w:tcW w:w="1701" w:type="dxa"/>
            <w:shd w:val="clear" w:color="auto" w:fill="auto"/>
            <w:vAlign w:val="center"/>
          </w:tcPr>
          <w:p w14:paraId="1E45219B"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1</w:t>
            </w:r>
          </w:p>
        </w:tc>
        <w:tc>
          <w:tcPr>
            <w:tcW w:w="1418" w:type="dxa"/>
            <w:gridSpan w:val="2"/>
            <w:shd w:val="clear" w:color="auto" w:fill="auto"/>
            <w:vAlign w:val="center"/>
          </w:tcPr>
          <w:p w14:paraId="5D270981"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1.265</w:t>
            </w:r>
          </w:p>
        </w:tc>
        <w:tc>
          <w:tcPr>
            <w:tcW w:w="1417" w:type="dxa"/>
            <w:shd w:val="clear" w:color="auto" w:fill="auto"/>
            <w:vAlign w:val="center"/>
          </w:tcPr>
          <w:p w14:paraId="3DA47DAB"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1.51</w:t>
            </w:r>
          </w:p>
        </w:tc>
        <w:tc>
          <w:tcPr>
            <w:tcW w:w="1347" w:type="dxa"/>
            <w:shd w:val="clear" w:color="auto" w:fill="auto"/>
            <w:vAlign w:val="center"/>
          </w:tcPr>
          <w:p w14:paraId="6A75E0DC" w14:textId="77777777" w:rsidR="00A466BD" w:rsidRPr="00F55CB9" w:rsidRDefault="00A466BD" w:rsidP="00A84453">
            <w:pPr>
              <w:spacing w:after="0" w:line="360" w:lineRule="auto"/>
              <w:jc w:val="center"/>
              <w:rPr>
                <w:rFonts w:ascii="Arial" w:eastAsia="Times New Roman" w:hAnsi="Arial" w:cs="Arial"/>
                <w:color w:val="404040" w:themeColor="text1" w:themeTint="BF"/>
                <w:sz w:val="18"/>
                <w:szCs w:val="18"/>
                <w:lang w:eastAsia="es-MX"/>
              </w:rPr>
            </w:pPr>
            <w:r w:rsidRPr="00F55CB9">
              <w:rPr>
                <w:rFonts w:ascii="Arial" w:eastAsia="Times New Roman" w:hAnsi="Arial" w:cs="Arial"/>
                <w:color w:val="404040" w:themeColor="text1" w:themeTint="BF"/>
                <w:sz w:val="18"/>
                <w:szCs w:val="18"/>
                <w:lang w:eastAsia="es-MX"/>
              </w:rPr>
              <w:t>Más de 2</w:t>
            </w:r>
          </w:p>
        </w:tc>
      </w:tr>
    </w:tbl>
    <w:p w14:paraId="08C9C916" w14:textId="632F8F57" w:rsidR="00A466BD" w:rsidRDefault="00A466BD" w:rsidP="008A49C7">
      <w:pPr>
        <w:autoSpaceDE w:val="0"/>
        <w:autoSpaceDN w:val="0"/>
        <w:adjustRightInd w:val="0"/>
        <w:spacing w:after="0" w:line="360" w:lineRule="auto"/>
        <w:jc w:val="both"/>
        <w:rPr>
          <w:rFonts w:ascii="Arial" w:hAnsi="Arial" w:cs="Arial"/>
        </w:rPr>
      </w:pPr>
      <w:r w:rsidRPr="00D75936">
        <w:rPr>
          <w:rFonts w:ascii="Arial" w:hAnsi="Arial" w:cs="Arial"/>
        </w:rPr>
        <w:lastRenderedPageBreak/>
        <w:t xml:space="preserve">El </w:t>
      </w:r>
      <w:r w:rsidR="00692342">
        <w:rPr>
          <w:rFonts w:ascii="Arial" w:hAnsi="Arial" w:cs="Arial"/>
        </w:rPr>
        <w:t xml:space="preserve">subfondo </w:t>
      </w:r>
      <w:r w:rsidRPr="00D75936">
        <w:rPr>
          <w:rFonts w:ascii="Arial" w:hAnsi="Arial" w:cs="Arial"/>
        </w:rPr>
        <w:t xml:space="preserve">muestra un Índice de Eficiencia que califica como </w:t>
      </w:r>
      <w:r w:rsidR="008A49C7">
        <w:rPr>
          <w:rFonts w:ascii="Arial" w:hAnsi="Arial" w:cs="Arial"/>
        </w:rPr>
        <w:t>“</w:t>
      </w:r>
      <w:r w:rsidR="00692342">
        <w:rPr>
          <w:rFonts w:ascii="Arial" w:hAnsi="Arial" w:cs="Arial"/>
        </w:rPr>
        <w:t>De acuerdo con lo programado</w:t>
      </w:r>
      <w:r w:rsidR="008A49C7">
        <w:rPr>
          <w:rFonts w:ascii="Arial" w:hAnsi="Arial" w:cs="Arial"/>
        </w:rPr>
        <w:t>”</w:t>
      </w:r>
      <w:r w:rsidRPr="00D75936">
        <w:rPr>
          <w:rFonts w:ascii="Arial" w:hAnsi="Arial" w:cs="Arial"/>
        </w:rPr>
        <w:t xml:space="preserve">, toda vez que la </w:t>
      </w:r>
      <w:r w:rsidR="00F81EA0">
        <w:rPr>
          <w:rFonts w:ascii="Arial" w:hAnsi="Arial" w:cs="Arial"/>
        </w:rPr>
        <w:t xml:space="preserve">autoridad federal consideró que se cumplió con la </w:t>
      </w:r>
      <w:r w:rsidRPr="00D75936">
        <w:rPr>
          <w:rFonts w:ascii="Arial" w:hAnsi="Arial" w:cs="Arial"/>
        </w:rPr>
        <w:t xml:space="preserve">meta de entregar en tiempo los recursos destinados a otorgar apoyos alimentarios. En este sentido, se recomienda </w:t>
      </w:r>
      <w:r w:rsidR="002F2FC8" w:rsidRPr="00D75936">
        <w:rPr>
          <w:rFonts w:ascii="Arial" w:hAnsi="Arial" w:cs="Arial"/>
        </w:rPr>
        <w:t>mantener los esfuerzos en materia de seguimiento a los avances de indicadores</w:t>
      </w:r>
      <w:r w:rsidR="002F2FC8">
        <w:rPr>
          <w:rFonts w:ascii="Arial" w:hAnsi="Arial" w:cs="Arial"/>
        </w:rPr>
        <w:t xml:space="preserve"> </w:t>
      </w:r>
      <w:r w:rsidR="000F656F">
        <w:rPr>
          <w:rFonts w:ascii="Arial" w:hAnsi="Arial" w:cs="Arial"/>
        </w:rPr>
        <w:t xml:space="preserve">y </w:t>
      </w:r>
      <w:r w:rsidR="008A49C7">
        <w:rPr>
          <w:rFonts w:ascii="Arial" w:hAnsi="Arial" w:cs="Arial"/>
        </w:rPr>
        <w:t>de v</w:t>
      </w:r>
      <w:r w:rsidRPr="00D75936">
        <w:rPr>
          <w:rFonts w:ascii="Arial" w:hAnsi="Arial" w:cs="Arial"/>
        </w:rPr>
        <w:t>igila</w:t>
      </w:r>
      <w:r w:rsidR="008A49C7">
        <w:rPr>
          <w:rFonts w:ascii="Arial" w:hAnsi="Arial" w:cs="Arial"/>
        </w:rPr>
        <w:t xml:space="preserve">ncia en el ejercicio eficaz de los </w:t>
      </w:r>
      <w:r w:rsidRPr="00D75936">
        <w:rPr>
          <w:rFonts w:ascii="Arial" w:hAnsi="Arial" w:cs="Arial"/>
        </w:rPr>
        <w:t>r</w:t>
      </w:r>
      <w:r w:rsidR="008A49C7">
        <w:rPr>
          <w:rFonts w:ascii="Arial" w:hAnsi="Arial" w:cs="Arial"/>
        </w:rPr>
        <w:t>ecursos</w:t>
      </w:r>
      <w:r w:rsidRPr="00D75936">
        <w:rPr>
          <w:rFonts w:ascii="Arial" w:hAnsi="Arial" w:cs="Arial"/>
        </w:rPr>
        <w:t>.</w:t>
      </w:r>
    </w:p>
    <w:p w14:paraId="6A37FF70" w14:textId="77777777" w:rsidR="00587A20" w:rsidRDefault="00587A20" w:rsidP="008A49C7">
      <w:pPr>
        <w:autoSpaceDE w:val="0"/>
        <w:autoSpaceDN w:val="0"/>
        <w:adjustRightInd w:val="0"/>
        <w:spacing w:after="0" w:line="360" w:lineRule="auto"/>
        <w:jc w:val="both"/>
        <w:rPr>
          <w:rFonts w:ascii="Arial" w:hAnsi="Arial" w:cs="Arial"/>
        </w:rPr>
      </w:pPr>
    </w:p>
    <w:p w14:paraId="014F5185" w14:textId="7D023B24" w:rsidR="00587A20" w:rsidRPr="00D75936" w:rsidRDefault="00587A20" w:rsidP="008A49C7">
      <w:pPr>
        <w:autoSpaceDE w:val="0"/>
        <w:autoSpaceDN w:val="0"/>
        <w:adjustRightInd w:val="0"/>
        <w:spacing w:after="0" w:line="360" w:lineRule="auto"/>
        <w:jc w:val="both"/>
        <w:rPr>
          <w:rFonts w:ascii="Arial" w:hAnsi="Arial" w:cs="Arial"/>
        </w:rPr>
      </w:pPr>
      <w:r w:rsidRPr="00D75936">
        <w:rPr>
          <w:rFonts w:ascii="Arial" w:hAnsi="Arial" w:cs="Arial"/>
          <w:b/>
        </w:rPr>
        <w:t>FAM Infraestructura Educativa</w:t>
      </w:r>
    </w:p>
    <w:p w14:paraId="403414BA" w14:textId="77777777" w:rsidR="00A466BD" w:rsidRPr="00D75936" w:rsidRDefault="00A466BD" w:rsidP="00A466BD">
      <w:pPr>
        <w:autoSpaceDE w:val="0"/>
        <w:autoSpaceDN w:val="0"/>
        <w:adjustRightInd w:val="0"/>
        <w:spacing w:after="0" w:line="360" w:lineRule="auto"/>
        <w:jc w:val="both"/>
        <w:rPr>
          <w:rFonts w:ascii="Arial" w:hAnsi="Arial" w:cs="Arial"/>
        </w:rPr>
      </w:pPr>
    </w:p>
    <w:p w14:paraId="290C0534" w14:textId="325907C5" w:rsidR="00A466BD" w:rsidRPr="00D75936" w:rsidRDefault="00587A20" w:rsidP="00A466BD">
      <w:pPr>
        <w:autoSpaceDE w:val="0"/>
        <w:autoSpaceDN w:val="0"/>
        <w:adjustRightInd w:val="0"/>
        <w:spacing w:after="0" w:line="360" w:lineRule="auto"/>
        <w:jc w:val="both"/>
        <w:rPr>
          <w:rFonts w:ascii="Arial" w:hAnsi="Arial" w:cs="Arial"/>
        </w:rPr>
      </w:pPr>
      <w:r>
        <w:rPr>
          <w:rFonts w:ascii="Arial" w:hAnsi="Arial" w:cs="Arial"/>
        </w:rPr>
        <w:t xml:space="preserve">El subfondo </w:t>
      </w:r>
      <w:r w:rsidR="00A466BD" w:rsidRPr="00D75936">
        <w:rPr>
          <w:rFonts w:ascii="Arial" w:hAnsi="Arial" w:cs="Arial"/>
        </w:rPr>
        <w:t xml:space="preserve">muestra un Índice de Eficiencia que califica como </w:t>
      </w:r>
      <w:r>
        <w:rPr>
          <w:rFonts w:ascii="Arial" w:hAnsi="Arial" w:cs="Arial"/>
        </w:rPr>
        <w:t>“</w:t>
      </w:r>
      <w:r w:rsidR="00A466BD" w:rsidRPr="00D75936">
        <w:rPr>
          <w:rFonts w:ascii="Arial" w:hAnsi="Arial" w:cs="Arial"/>
        </w:rPr>
        <w:t>Rechazable</w:t>
      </w:r>
      <w:r>
        <w:rPr>
          <w:rFonts w:ascii="Arial" w:hAnsi="Arial" w:cs="Arial"/>
        </w:rPr>
        <w:t>”</w:t>
      </w:r>
      <w:r w:rsidR="00A466BD" w:rsidRPr="00D75936">
        <w:rPr>
          <w:rFonts w:ascii="Arial" w:hAnsi="Arial" w:cs="Arial"/>
        </w:rPr>
        <w:t xml:space="preserve">, toda vez que la instancia coordinadora no capturó la información de los avances de indicadores. En este sentido se reitera la recomendación </w:t>
      </w:r>
      <w:r w:rsidR="00773CF3" w:rsidRPr="00773CF3">
        <w:rPr>
          <w:rFonts w:ascii="Arial" w:hAnsi="Arial" w:cs="Arial"/>
        </w:rPr>
        <w:t>de efectuar un seguimiento puntual a la información que se reporta en el PASH con el fin de contar con información clara, homologada y en los tiempos requeridos.</w:t>
      </w:r>
    </w:p>
    <w:p w14:paraId="4D30695E" w14:textId="77777777" w:rsidR="00A466BD" w:rsidRDefault="00A466BD" w:rsidP="00A466BD">
      <w:pPr>
        <w:autoSpaceDE w:val="0"/>
        <w:autoSpaceDN w:val="0"/>
        <w:adjustRightInd w:val="0"/>
        <w:spacing w:after="0" w:line="360" w:lineRule="auto"/>
        <w:jc w:val="both"/>
        <w:rPr>
          <w:rFonts w:ascii="Arial" w:hAnsi="Arial" w:cs="Arial"/>
          <w:b/>
          <w:color w:val="262626" w:themeColor="text1" w:themeTint="D9"/>
        </w:rPr>
      </w:pPr>
    </w:p>
    <w:p w14:paraId="55470DF1"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21EECBBE" w14:textId="77777777" w:rsidR="00A466BD" w:rsidRDefault="00A466BD" w:rsidP="00A466BD">
      <w:pPr>
        <w:rPr>
          <w:rFonts w:ascii="Arial" w:hAnsi="Arial" w:cs="Arial"/>
          <w:color w:val="404040" w:themeColor="text1" w:themeTint="BF"/>
        </w:rPr>
      </w:pPr>
      <w:r>
        <w:rPr>
          <w:rFonts w:ascii="Arial" w:hAnsi="Arial" w:cs="Arial"/>
          <w:color w:val="404040" w:themeColor="text1" w:themeTint="BF"/>
        </w:rPr>
        <w:br w:type="page"/>
      </w:r>
    </w:p>
    <w:p w14:paraId="610AEECB" w14:textId="77777777" w:rsidR="00A466BD" w:rsidRPr="00D75936" w:rsidRDefault="00A466BD" w:rsidP="00A466BD">
      <w:pPr>
        <w:autoSpaceDE w:val="0"/>
        <w:autoSpaceDN w:val="0"/>
        <w:adjustRightInd w:val="0"/>
        <w:spacing w:after="0" w:line="360" w:lineRule="auto"/>
        <w:jc w:val="both"/>
        <w:rPr>
          <w:rFonts w:ascii="Arial" w:hAnsi="Arial" w:cs="Arial"/>
          <w:b/>
        </w:rPr>
      </w:pPr>
      <w:r w:rsidRPr="00D75936">
        <w:rPr>
          <w:rFonts w:ascii="Arial" w:hAnsi="Arial" w:cs="Arial"/>
          <w:b/>
        </w:rPr>
        <w:lastRenderedPageBreak/>
        <w:t>13. ¿Existe una sistematización adecuada en la administración y operación del Fondo?</w:t>
      </w:r>
    </w:p>
    <w:p w14:paraId="7B77D97A" w14:textId="77777777" w:rsidR="00A466BD" w:rsidRPr="00D75936" w:rsidRDefault="00A466BD" w:rsidP="00A466BD">
      <w:pPr>
        <w:autoSpaceDE w:val="0"/>
        <w:autoSpaceDN w:val="0"/>
        <w:adjustRightInd w:val="0"/>
        <w:spacing w:after="0" w:line="360" w:lineRule="auto"/>
        <w:jc w:val="both"/>
        <w:rPr>
          <w:rFonts w:ascii="Arial" w:hAnsi="Arial" w:cs="Arial"/>
        </w:rPr>
      </w:pPr>
    </w:p>
    <w:p w14:paraId="3FDF2790" w14:textId="77777777"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b/>
        </w:rPr>
        <w:t>Respuesta:</w:t>
      </w:r>
      <w:r w:rsidRPr="00D75936">
        <w:rPr>
          <w:rFonts w:ascii="Arial" w:hAnsi="Arial" w:cs="Arial"/>
        </w:rPr>
        <w:t xml:space="preserve"> Sí.</w:t>
      </w:r>
    </w:p>
    <w:p w14:paraId="6EFD9E18" w14:textId="77777777" w:rsidR="00A466BD" w:rsidRPr="00D75936" w:rsidRDefault="00A466BD" w:rsidP="00A466BD">
      <w:pPr>
        <w:autoSpaceDE w:val="0"/>
        <w:autoSpaceDN w:val="0"/>
        <w:adjustRightInd w:val="0"/>
        <w:spacing w:after="0" w:line="360" w:lineRule="auto"/>
        <w:jc w:val="both"/>
        <w:rPr>
          <w:rFonts w:ascii="Arial" w:hAnsi="Arial" w:cs="Arial"/>
        </w:rPr>
      </w:pPr>
    </w:p>
    <w:p w14:paraId="12A6F64F" w14:textId="77777777"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 xml:space="preserve">Con la finalidad de medir el desempeño de los recursos que se transfieren a las entidades federativas, municipios y demarcaciones territoriales del Distrito Federal, el artículo 85 de la Ley Federal de Presupuesto y Responsabilidad Hacendaria establece la creación de un sistema, a través del cual las entidades federativas enviarán informes sobre el ejercicio, destino y resultados sobre los recursos federales que les sean transferidos. </w:t>
      </w:r>
    </w:p>
    <w:p w14:paraId="2A43E448" w14:textId="77777777" w:rsidR="00A466BD" w:rsidRPr="00D75936" w:rsidRDefault="00A466BD" w:rsidP="00A466BD">
      <w:pPr>
        <w:autoSpaceDE w:val="0"/>
        <w:autoSpaceDN w:val="0"/>
        <w:adjustRightInd w:val="0"/>
        <w:spacing w:after="0" w:line="360" w:lineRule="auto"/>
        <w:jc w:val="both"/>
        <w:rPr>
          <w:rFonts w:ascii="Arial" w:hAnsi="Arial" w:cs="Arial"/>
        </w:rPr>
      </w:pPr>
    </w:p>
    <w:p w14:paraId="09995EC0" w14:textId="3B36173C"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En ese sentido se publicaron los Lineamientos para informar sobre los recursos federales transferidos a las entidades federativas, municipios y demarcaciones territoriales del Distrito Federal, y de operación de los recursos del Ramo General 33</w:t>
      </w:r>
      <w:r w:rsidRPr="00D75936">
        <w:rPr>
          <w:rStyle w:val="Refdenotaalpie"/>
          <w:rFonts w:ascii="Arial" w:hAnsi="Arial" w:cs="Arial"/>
        </w:rPr>
        <w:footnoteReference w:id="18"/>
      </w:r>
      <w:r w:rsidRPr="00D75936">
        <w:rPr>
          <w:rFonts w:ascii="Arial" w:hAnsi="Arial" w:cs="Arial"/>
        </w:rPr>
        <w:t>, que amplía la información sobre la aplicación informática, desarrollada y administrada por la SHCP. Ahí se establece que el Sistema del Formato Único (SFU) es el medio técnico que utiliza el Ejecutivo Federal, por conducto de la SHCP, para que las entidades federativas, los municipios y las demarcaciones territoriales del Distrito Federal informen trimestralmente al H. Congreso de la Unión el ejercicio, destino y resultados de los recursos federales correspondientes a las aportaciones federales, subsidios y convenios de coordinación en materia de descentralización o reasignación (recursos públicos federales).</w:t>
      </w:r>
    </w:p>
    <w:p w14:paraId="5BD48EE4" w14:textId="77777777" w:rsidR="00A466BD" w:rsidRPr="00D75936" w:rsidRDefault="00A466BD" w:rsidP="00A466BD">
      <w:pPr>
        <w:autoSpaceDE w:val="0"/>
        <w:autoSpaceDN w:val="0"/>
        <w:adjustRightInd w:val="0"/>
        <w:spacing w:after="0" w:line="360" w:lineRule="auto"/>
        <w:jc w:val="both"/>
        <w:rPr>
          <w:rFonts w:ascii="Arial" w:hAnsi="Arial" w:cs="Arial"/>
        </w:rPr>
      </w:pPr>
    </w:p>
    <w:p w14:paraId="047AA1F0" w14:textId="0B0EDD28"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De forma complementaria, la Ley de Presupuesto y Contabilidad Gubernamental de Yucatán establece la operación de un sistema informático para administración y control de los recursos públicos, el cual se materializa a través del Sistema Integral del Gobierno del Estado de Yucatán (SIGEY)</w:t>
      </w:r>
      <w:r w:rsidR="00706B2A">
        <w:rPr>
          <w:rFonts w:ascii="Arial" w:hAnsi="Arial" w:cs="Arial"/>
        </w:rPr>
        <w:t>,</w:t>
      </w:r>
      <w:r w:rsidRPr="00D75936">
        <w:rPr>
          <w:rFonts w:ascii="Arial" w:hAnsi="Arial" w:cs="Arial"/>
        </w:rPr>
        <w:t xml:space="preserve"> que permite la captura de las operaciones de programación, Presupuestación, registro presupuestal y contable.</w:t>
      </w:r>
    </w:p>
    <w:p w14:paraId="6FA3373F" w14:textId="77777777" w:rsidR="00A466BD" w:rsidRPr="00D75936" w:rsidRDefault="00A466BD" w:rsidP="00A466BD">
      <w:pPr>
        <w:autoSpaceDE w:val="0"/>
        <w:autoSpaceDN w:val="0"/>
        <w:adjustRightInd w:val="0"/>
        <w:spacing w:after="0" w:line="360" w:lineRule="auto"/>
        <w:jc w:val="both"/>
        <w:rPr>
          <w:rFonts w:ascii="Arial" w:hAnsi="Arial" w:cs="Arial"/>
        </w:rPr>
      </w:pPr>
    </w:p>
    <w:p w14:paraId="638B5B87" w14:textId="00F8F4E9"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 xml:space="preserve">Por lo anterior se puede observar que </w:t>
      </w:r>
      <w:r w:rsidR="00EC79AC">
        <w:rPr>
          <w:rFonts w:ascii="Arial" w:hAnsi="Arial" w:cs="Arial"/>
        </w:rPr>
        <w:t xml:space="preserve">en los ámbitos </w:t>
      </w:r>
      <w:r w:rsidRPr="00D75936">
        <w:rPr>
          <w:rFonts w:ascii="Arial" w:hAnsi="Arial" w:cs="Arial"/>
        </w:rPr>
        <w:t xml:space="preserve">estatal </w:t>
      </w:r>
      <w:r w:rsidR="00EC79AC">
        <w:rPr>
          <w:rFonts w:ascii="Arial" w:hAnsi="Arial" w:cs="Arial"/>
        </w:rPr>
        <w:t xml:space="preserve">y federal existen </w:t>
      </w:r>
      <w:r w:rsidRPr="00D75936">
        <w:rPr>
          <w:rFonts w:ascii="Arial" w:hAnsi="Arial" w:cs="Arial"/>
        </w:rPr>
        <w:t xml:space="preserve">sistemas informáticos para la </w:t>
      </w:r>
      <w:r w:rsidR="00EC79AC">
        <w:rPr>
          <w:rFonts w:ascii="Arial" w:hAnsi="Arial" w:cs="Arial"/>
        </w:rPr>
        <w:t>administración y operación del F</w:t>
      </w:r>
      <w:r w:rsidRPr="00D75936">
        <w:rPr>
          <w:rFonts w:ascii="Arial" w:hAnsi="Arial" w:cs="Arial"/>
        </w:rPr>
        <w:t>ondo, con los cuales se pueden obtener reportes y generar las bases de datos respectivas para el seguimiento de los recursos</w:t>
      </w:r>
      <w:r w:rsidR="00EC79AC">
        <w:rPr>
          <w:rFonts w:ascii="Arial" w:hAnsi="Arial" w:cs="Arial"/>
        </w:rPr>
        <w:t xml:space="preserve">. Por tanto, </w:t>
      </w:r>
      <w:r w:rsidR="000E38CA" w:rsidRPr="00D75936">
        <w:rPr>
          <w:rFonts w:ascii="Arial" w:hAnsi="Arial" w:cs="Arial"/>
        </w:rPr>
        <w:t xml:space="preserve">se recomienda su </w:t>
      </w:r>
      <w:r w:rsidR="00EC79AC">
        <w:rPr>
          <w:rFonts w:ascii="Arial" w:hAnsi="Arial" w:cs="Arial"/>
        </w:rPr>
        <w:t xml:space="preserve">promover su </w:t>
      </w:r>
      <w:r w:rsidR="000E38CA" w:rsidRPr="00D75936">
        <w:rPr>
          <w:rFonts w:ascii="Arial" w:hAnsi="Arial" w:cs="Arial"/>
        </w:rPr>
        <w:t>mantenimiento y actualización</w:t>
      </w:r>
      <w:r w:rsidRPr="00D75936">
        <w:rPr>
          <w:rFonts w:ascii="Arial" w:hAnsi="Arial" w:cs="Arial"/>
        </w:rPr>
        <w:t xml:space="preserve">. Sin embargo, </w:t>
      </w:r>
      <w:r w:rsidR="00EC79AC">
        <w:rPr>
          <w:rFonts w:ascii="Arial" w:hAnsi="Arial" w:cs="Arial"/>
        </w:rPr>
        <w:t xml:space="preserve">en el ámbito estatal </w:t>
      </w:r>
      <w:r w:rsidRPr="00D75936">
        <w:rPr>
          <w:rFonts w:ascii="Arial" w:hAnsi="Arial" w:cs="Arial"/>
        </w:rPr>
        <w:t xml:space="preserve">se observa una diversidad de sistemas de los cuales no se cuenta con la evidencia de </w:t>
      </w:r>
      <w:r w:rsidR="00EC79AC">
        <w:rPr>
          <w:rFonts w:ascii="Arial" w:hAnsi="Arial" w:cs="Arial"/>
        </w:rPr>
        <w:t xml:space="preserve">que estén </w:t>
      </w:r>
      <w:r w:rsidRPr="00D75936">
        <w:rPr>
          <w:rFonts w:ascii="Arial" w:hAnsi="Arial" w:cs="Arial"/>
        </w:rPr>
        <w:t>integra</w:t>
      </w:r>
      <w:r w:rsidR="00EC79AC">
        <w:rPr>
          <w:rFonts w:ascii="Arial" w:hAnsi="Arial" w:cs="Arial"/>
        </w:rPr>
        <w:t>dos</w:t>
      </w:r>
      <w:r w:rsidRPr="00D75936">
        <w:rPr>
          <w:rFonts w:ascii="Arial" w:hAnsi="Arial" w:cs="Arial"/>
        </w:rPr>
        <w:t xml:space="preserve"> y estandariza</w:t>
      </w:r>
      <w:r w:rsidR="00EC79AC">
        <w:rPr>
          <w:rFonts w:ascii="Arial" w:hAnsi="Arial" w:cs="Arial"/>
        </w:rPr>
        <w:t>dos</w:t>
      </w:r>
      <w:r w:rsidRPr="00D75936">
        <w:rPr>
          <w:rFonts w:ascii="Arial" w:hAnsi="Arial" w:cs="Arial"/>
        </w:rPr>
        <w:t xml:space="preserve">, por lo que se recomienda </w:t>
      </w:r>
      <w:r w:rsidR="00EC79AC">
        <w:rPr>
          <w:rFonts w:ascii="Arial" w:hAnsi="Arial" w:cs="Arial"/>
        </w:rPr>
        <w:t>el establecimiento</w:t>
      </w:r>
      <w:r w:rsidRPr="00D75936">
        <w:rPr>
          <w:rFonts w:ascii="Arial" w:hAnsi="Arial" w:cs="Arial"/>
        </w:rPr>
        <w:t xml:space="preserve"> </w:t>
      </w:r>
      <w:r w:rsidR="00EC79AC">
        <w:rPr>
          <w:rFonts w:ascii="Arial" w:hAnsi="Arial" w:cs="Arial"/>
        </w:rPr>
        <w:t xml:space="preserve">de </w:t>
      </w:r>
      <w:r w:rsidRPr="00D75936">
        <w:rPr>
          <w:rFonts w:ascii="Arial" w:hAnsi="Arial" w:cs="Arial"/>
        </w:rPr>
        <w:t>mecanismos que permitan la comunicación e interconexión de los mismos de manera oportuna y en tiempo real.</w:t>
      </w:r>
    </w:p>
    <w:p w14:paraId="6EC67926" w14:textId="77777777" w:rsidR="00353CB7" w:rsidRDefault="00353CB7" w:rsidP="00A466BD">
      <w:pPr>
        <w:autoSpaceDE w:val="0"/>
        <w:autoSpaceDN w:val="0"/>
        <w:adjustRightInd w:val="0"/>
        <w:spacing w:after="0" w:line="360" w:lineRule="auto"/>
        <w:jc w:val="both"/>
        <w:rPr>
          <w:rFonts w:ascii="Arial" w:hAnsi="Arial" w:cs="Arial"/>
          <w:b/>
          <w:color w:val="404040" w:themeColor="text1" w:themeTint="BF"/>
        </w:rPr>
      </w:pPr>
    </w:p>
    <w:p w14:paraId="066C133E" w14:textId="77777777" w:rsidR="00A466BD" w:rsidRPr="00D75936" w:rsidRDefault="00A466BD" w:rsidP="00A466BD">
      <w:pPr>
        <w:autoSpaceDE w:val="0"/>
        <w:autoSpaceDN w:val="0"/>
        <w:adjustRightInd w:val="0"/>
        <w:spacing w:after="0" w:line="360" w:lineRule="auto"/>
        <w:jc w:val="both"/>
        <w:rPr>
          <w:rFonts w:ascii="Arial" w:hAnsi="Arial" w:cs="Arial"/>
          <w:b/>
        </w:rPr>
      </w:pPr>
      <w:r w:rsidRPr="00D75936">
        <w:rPr>
          <w:rFonts w:ascii="Arial" w:hAnsi="Arial" w:cs="Arial"/>
          <w:b/>
        </w:rPr>
        <w:t>14. ¿El recurso ministrado se transfirió a las instancias ejecutoras en tiempo y forma?</w:t>
      </w:r>
    </w:p>
    <w:p w14:paraId="7B2AE1ED" w14:textId="77777777" w:rsidR="00A466BD" w:rsidRPr="00D75936" w:rsidRDefault="00A466BD" w:rsidP="00A466BD">
      <w:pPr>
        <w:autoSpaceDE w:val="0"/>
        <w:autoSpaceDN w:val="0"/>
        <w:adjustRightInd w:val="0"/>
        <w:spacing w:after="0" w:line="360" w:lineRule="auto"/>
        <w:jc w:val="both"/>
        <w:rPr>
          <w:rFonts w:ascii="Arial" w:hAnsi="Arial" w:cs="Arial"/>
        </w:rPr>
      </w:pPr>
    </w:p>
    <w:p w14:paraId="372A27FA" w14:textId="77777777"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b/>
        </w:rPr>
        <w:t>Respuesta:</w:t>
      </w:r>
      <w:r w:rsidRPr="00D75936">
        <w:rPr>
          <w:rFonts w:ascii="Arial" w:hAnsi="Arial" w:cs="Arial"/>
        </w:rPr>
        <w:t xml:space="preserve"> Sí, parcialmente.</w:t>
      </w:r>
    </w:p>
    <w:p w14:paraId="674C646E" w14:textId="77777777" w:rsidR="00A466BD" w:rsidRPr="00D75936" w:rsidRDefault="00A466BD" w:rsidP="00A466BD">
      <w:pPr>
        <w:autoSpaceDE w:val="0"/>
        <w:autoSpaceDN w:val="0"/>
        <w:adjustRightInd w:val="0"/>
        <w:spacing w:after="0" w:line="360" w:lineRule="auto"/>
        <w:jc w:val="both"/>
        <w:rPr>
          <w:rFonts w:ascii="Arial" w:hAnsi="Arial" w:cs="Arial"/>
        </w:rPr>
      </w:pPr>
    </w:p>
    <w:p w14:paraId="562E2182" w14:textId="1CCFC785" w:rsidR="004E0FD3" w:rsidRPr="004E0FD3" w:rsidRDefault="004E0FD3" w:rsidP="00A466BD">
      <w:pPr>
        <w:autoSpaceDE w:val="0"/>
        <w:autoSpaceDN w:val="0"/>
        <w:adjustRightInd w:val="0"/>
        <w:spacing w:after="0" w:line="360" w:lineRule="auto"/>
        <w:jc w:val="both"/>
        <w:rPr>
          <w:rFonts w:ascii="Arial" w:hAnsi="Arial" w:cs="Arial"/>
          <w:b/>
        </w:rPr>
      </w:pPr>
      <w:r w:rsidRPr="004E0FD3">
        <w:rPr>
          <w:rFonts w:ascii="Arial" w:hAnsi="Arial" w:cs="Arial"/>
          <w:b/>
        </w:rPr>
        <w:t xml:space="preserve">FAM Asistencia Social </w:t>
      </w:r>
    </w:p>
    <w:p w14:paraId="42C864CC" w14:textId="77777777" w:rsidR="004E0FD3" w:rsidRDefault="004E0FD3" w:rsidP="00A466BD">
      <w:pPr>
        <w:autoSpaceDE w:val="0"/>
        <w:autoSpaceDN w:val="0"/>
        <w:adjustRightInd w:val="0"/>
        <w:spacing w:after="0" w:line="360" w:lineRule="auto"/>
        <w:jc w:val="both"/>
        <w:rPr>
          <w:rFonts w:ascii="Arial" w:hAnsi="Arial" w:cs="Arial"/>
        </w:rPr>
      </w:pPr>
    </w:p>
    <w:p w14:paraId="78B5BC27" w14:textId="34810694" w:rsidR="00A466BD" w:rsidRPr="00D75936" w:rsidRDefault="004E0FD3" w:rsidP="00A466BD">
      <w:pPr>
        <w:autoSpaceDE w:val="0"/>
        <w:autoSpaceDN w:val="0"/>
        <w:adjustRightInd w:val="0"/>
        <w:spacing w:after="0" w:line="360" w:lineRule="auto"/>
        <w:jc w:val="both"/>
        <w:rPr>
          <w:rFonts w:ascii="Arial" w:hAnsi="Arial" w:cs="Arial"/>
        </w:rPr>
      </w:pPr>
      <w:r>
        <w:rPr>
          <w:rFonts w:ascii="Arial" w:hAnsi="Arial" w:cs="Arial"/>
        </w:rPr>
        <w:t>E</w:t>
      </w:r>
      <w:r w:rsidR="00A466BD" w:rsidRPr="00D75936">
        <w:rPr>
          <w:rFonts w:ascii="Arial" w:hAnsi="Arial" w:cs="Arial"/>
        </w:rPr>
        <w:t xml:space="preserve">n el </w:t>
      </w:r>
      <w:r w:rsidR="00A466BD" w:rsidRPr="00D75936">
        <w:rPr>
          <w:rFonts w:ascii="Arial" w:hAnsi="Arial" w:cs="Arial"/>
          <w:i/>
        </w:rPr>
        <w:t xml:space="preserve">Aviso por el que se da a conocer el monto correspondiente a cada entidad federativa del Fondo de Aportaciones Múltiples en su componente de Asistencia Social para el ejercicio fiscal 2015 </w:t>
      </w:r>
      <w:r w:rsidR="00A466BD" w:rsidRPr="00D75936">
        <w:rPr>
          <w:rFonts w:ascii="Arial" w:hAnsi="Arial" w:cs="Arial"/>
        </w:rPr>
        <w:t>se establece una ministración mensual de 18.5 millones de pesos durante el año</w:t>
      </w:r>
      <w:r>
        <w:rPr>
          <w:rFonts w:ascii="Arial" w:hAnsi="Arial" w:cs="Arial"/>
        </w:rPr>
        <w:t xml:space="preserve"> para el subfondo</w:t>
      </w:r>
      <w:r w:rsidR="00A466BD" w:rsidRPr="00D75936">
        <w:rPr>
          <w:rFonts w:ascii="Arial" w:hAnsi="Arial" w:cs="Arial"/>
        </w:rPr>
        <w:t xml:space="preserve">. Los informes trimestrales sobre las finanzas públicas confirman el ingreso </w:t>
      </w:r>
      <w:r>
        <w:rPr>
          <w:rFonts w:ascii="Arial" w:hAnsi="Arial" w:cs="Arial"/>
        </w:rPr>
        <w:t xml:space="preserve">a la entidad federativa </w:t>
      </w:r>
      <w:r w:rsidR="00A466BD" w:rsidRPr="00D75936">
        <w:rPr>
          <w:rFonts w:ascii="Arial" w:hAnsi="Arial" w:cs="Arial"/>
        </w:rPr>
        <w:t xml:space="preserve">y el organismo coordinador del programa Carencia por acceso a la alimentación confirmó con los depósitos bancarios respectivos la disponibilidad de </w:t>
      </w:r>
      <w:r>
        <w:rPr>
          <w:rFonts w:ascii="Arial" w:hAnsi="Arial" w:cs="Arial"/>
        </w:rPr>
        <w:t>los recursos en tiempo y forma.</w:t>
      </w:r>
    </w:p>
    <w:p w14:paraId="6F002F75" w14:textId="77777777" w:rsidR="00A466BD" w:rsidRPr="00D75936" w:rsidRDefault="00A466BD" w:rsidP="00A466BD">
      <w:pPr>
        <w:autoSpaceDE w:val="0"/>
        <w:autoSpaceDN w:val="0"/>
        <w:adjustRightInd w:val="0"/>
        <w:spacing w:after="0" w:line="360" w:lineRule="auto"/>
        <w:jc w:val="both"/>
        <w:rPr>
          <w:rFonts w:ascii="Arial" w:hAnsi="Arial" w:cs="Arial"/>
        </w:rPr>
      </w:pPr>
    </w:p>
    <w:p w14:paraId="75298F1E" w14:textId="7ABD0743"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 xml:space="preserve">En este sentido, se recomienda </w:t>
      </w:r>
      <w:r w:rsidR="004E0FD3">
        <w:rPr>
          <w:rFonts w:ascii="Arial" w:hAnsi="Arial" w:cs="Arial"/>
        </w:rPr>
        <w:t xml:space="preserve">dar </w:t>
      </w:r>
      <w:r w:rsidRPr="00D75936">
        <w:rPr>
          <w:rFonts w:ascii="Arial" w:hAnsi="Arial" w:cs="Arial"/>
        </w:rPr>
        <w:t>continuidad de esa buena práctica.</w:t>
      </w:r>
    </w:p>
    <w:p w14:paraId="5664563A" w14:textId="77777777" w:rsidR="00A466BD" w:rsidRPr="00D75936" w:rsidRDefault="00A466BD" w:rsidP="00A466BD">
      <w:pPr>
        <w:autoSpaceDE w:val="0"/>
        <w:autoSpaceDN w:val="0"/>
        <w:adjustRightInd w:val="0"/>
        <w:spacing w:after="0" w:line="360" w:lineRule="auto"/>
        <w:jc w:val="both"/>
        <w:rPr>
          <w:rFonts w:ascii="Arial" w:hAnsi="Arial" w:cs="Arial"/>
        </w:rPr>
      </w:pPr>
    </w:p>
    <w:p w14:paraId="53D0C2D9" w14:textId="77777777" w:rsidR="000C61C0" w:rsidRDefault="00A466BD" w:rsidP="00A466BD">
      <w:pPr>
        <w:autoSpaceDE w:val="0"/>
        <w:autoSpaceDN w:val="0"/>
        <w:adjustRightInd w:val="0"/>
        <w:spacing w:after="0" w:line="360" w:lineRule="auto"/>
        <w:jc w:val="both"/>
        <w:rPr>
          <w:rFonts w:ascii="Arial" w:hAnsi="Arial" w:cs="Arial"/>
          <w:b/>
        </w:rPr>
      </w:pPr>
      <w:r w:rsidRPr="00D75936">
        <w:rPr>
          <w:rFonts w:ascii="Arial" w:hAnsi="Arial" w:cs="Arial"/>
          <w:b/>
        </w:rPr>
        <w:t>FAM Infraestructura educativa</w:t>
      </w:r>
    </w:p>
    <w:p w14:paraId="617BDE61" w14:textId="77777777" w:rsidR="000C61C0" w:rsidRDefault="000C61C0" w:rsidP="00A466BD">
      <w:pPr>
        <w:autoSpaceDE w:val="0"/>
        <w:autoSpaceDN w:val="0"/>
        <w:adjustRightInd w:val="0"/>
        <w:spacing w:after="0" w:line="360" w:lineRule="auto"/>
        <w:jc w:val="both"/>
        <w:rPr>
          <w:rFonts w:ascii="Arial" w:hAnsi="Arial" w:cs="Arial"/>
          <w:b/>
        </w:rPr>
      </w:pPr>
    </w:p>
    <w:p w14:paraId="624CD14D" w14:textId="1E084E35" w:rsidR="00A466BD" w:rsidRPr="00D75936" w:rsidRDefault="000C61C0" w:rsidP="00A466BD">
      <w:pPr>
        <w:autoSpaceDE w:val="0"/>
        <w:autoSpaceDN w:val="0"/>
        <w:adjustRightInd w:val="0"/>
        <w:spacing w:after="0" w:line="360" w:lineRule="auto"/>
        <w:jc w:val="both"/>
        <w:rPr>
          <w:rFonts w:ascii="Arial" w:hAnsi="Arial" w:cs="Arial"/>
        </w:rPr>
      </w:pPr>
      <w:r w:rsidRPr="000C61C0">
        <w:rPr>
          <w:rFonts w:ascii="Arial" w:hAnsi="Arial" w:cs="Arial"/>
        </w:rPr>
        <w:t>En</w:t>
      </w:r>
      <w:r w:rsidR="00A466BD" w:rsidRPr="000C61C0">
        <w:rPr>
          <w:rFonts w:ascii="Arial" w:hAnsi="Arial" w:cs="Arial"/>
        </w:rPr>
        <w:t xml:space="preserve"> </w:t>
      </w:r>
      <w:r w:rsidR="00A466BD" w:rsidRPr="00D75936">
        <w:rPr>
          <w:rFonts w:ascii="Arial" w:hAnsi="Arial" w:cs="Arial"/>
        </w:rPr>
        <w:t xml:space="preserve">el </w:t>
      </w:r>
      <w:r w:rsidR="00A466BD" w:rsidRPr="00D75936">
        <w:rPr>
          <w:rFonts w:ascii="Arial" w:hAnsi="Arial" w:cs="Arial"/>
          <w:i/>
        </w:rPr>
        <w:t>Aviso mediante el cual se da a conocer a los gobiernos de las entidades federativas la distribución y calendarización para la ministración durante el ejercicio fiscal de 2015, de los recursos correspondientes al Fondo de Aportaciones Múltiples, en sus componentes de Infraestructura Educativa Básica, Media Superior y Superior</w:t>
      </w:r>
      <w:r w:rsidR="00A466BD" w:rsidRPr="00D75936">
        <w:rPr>
          <w:rFonts w:ascii="Arial" w:hAnsi="Arial" w:cs="Arial"/>
        </w:rPr>
        <w:t xml:space="preserve">, </w:t>
      </w:r>
      <w:r w:rsidR="008B5D5E">
        <w:rPr>
          <w:rFonts w:ascii="Arial" w:hAnsi="Arial" w:cs="Arial"/>
        </w:rPr>
        <w:t xml:space="preserve">se </w:t>
      </w:r>
      <w:r w:rsidR="00A466BD" w:rsidRPr="00D75936">
        <w:rPr>
          <w:rFonts w:ascii="Arial" w:hAnsi="Arial" w:cs="Arial"/>
        </w:rPr>
        <w:t>establece una ministración mensual de abril a septiembre de 25.22 millones de pesos para educación básica, de 1.42 millones de pesos mensuales para educación media superior, y de 14.79 millones de pesos mensuales para educación superior.</w:t>
      </w:r>
    </w:p>
    <w:p w14:paraId="380655D5" w14:textId="77777777" w:rsidR="00A466BD" w:rsidRPr="00D75936" w:rsidRDefault="00A466BD" w:rsidP="00A466BD">
      <w:pPr>
        <w:autoSpaceDE w:val="0"/>
        <w:autoSpaceDN w:val="0"/>
        <w:adjustRightInd w:val="0"/>
        <w:spacing w:after="0" w:line="360" w:lineRule="auto"/>
        <w:jc w:val="both"/>
        <w:rPr>
          <w:rFonts w:ascii="Arial" w:hAnsi="Arial" w:cs="Arial"/>
        </w:rPr>
      </w:pPr>
    </w:p>
    <w:p w14:paraId="6617A491" w14:textId="06A4252A"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Se halló evidencia en los informes trimestrales sobr</w:t>
      </w:r>
      <w:r w:rsidR="00C02DD3">
        <w:rPr>
          <w:rFonts w:ascii="Arial" w:hAnsi="Arial" w:cs="Arial"/>
        </w:rPr>
        <w:t xml:space="preserve">e las finanzas públicas de que Yucatán </w:t>
      </w:r>
      <w:r w:rsidRPr="00D75936">
        <w:rPr>
          <w:rFonts w:ascii="Arial" w:hAnsi="Arial" w:cs="Arial"/>
        </w:rPr>
        <w:t xml:space="preserve">recibió en tiempo </w:t>
      </w:r>
      <w:r w:rsidR="00C02DD3" w:rsidRPr="00D75936">
        <w:rPr>
          <w:rFonts w:ascii="Arial" w:hAnsi="Arial" w:cs="Arial"/>
        </w:rPr>
        <w:t xml:space="preserve">el recurso respectivo </w:t>
      </w:r>
      <w:r w:rsidRPr="00D75936">
        <w:rPr>
          <w:rFonts w:ascii="Arial" w:hAnsi="Arial" w:cs="Arial"/>
        </w:rPr>
        <w:t xml:space="preserve">de la Federación, pero en la información que remitió </w:t>
      </w:r>
      <w:r w:rsidR="008B5D5E">
        <w:rPr>
          <w:rFonts w:ascii="Arial" w:hAnsi="Arial" w:cs="Arial"/>
        </w:rPr>
        <w:t xml:space="preserve">la Secretaría de Educación </w:t>
      </w:r>
      <w:r w:rsidR="00FB5ED6" w:rsidRPr="00D75936">
        <w:rPr>
          <w:rFonts w:ascii="Arial" w:hAnsi="Arial" w:cs="Arial"/>
        </w:rPr>
        <w:t>sobre</w:t>
      </w:r>
      <w:r w:rsidR="00BA673B" w:rsidRPr="00D75936">
        <w:rPr>
          <w:rFonts w:ascii="Arial" w:hAnsi="Arial" w:cs="Arial"/>
        </w:rPr>
        <w:t xml:space="preserve"> los depósitos bancarios al IDEFEY, organismo ejecutor, muestra que </w:t>
      </w:r>
      <w:r w:rsidR="00FB5ED6" w:rsidRPr="00D75936">
        <w:rPr>
          <w:rFonts w:ascii="Arial" w:hAnsi="Arial" w:cs="Arial"/>
        </w:rPr>
        <w:t xml:space="preserve">el recurso </w:t>
      </w:r>
      <w:r w:rsidR="00BA673B" w:rsidRPr="00D75936">
        <w:rPr>
          <w:rFonts w:ascii="Arial" w:hAnsi="Arial" w:cs="Arial"/>
        </w:rPr>
        <w:t>se entreg</w:t>
      </w:r>
      <w:r w:rsidR="00FB5ED6" w:rsidRPr="00D75936">
        <w:rPr>
          <w:rFonts w:ascii="Arial" w:hAnsi="Arial" w:cs="Arial"/>
        </w:rPr>
        <w:t>ó</w:t>
      </w:r>
      <w:r w:rsidR="00BA673B" w:rsidRPr="00D75936">
        <w:rPr>
          <w:rFonts w:ascii="Arial" w:hAnsi="Arial" w:cs="Arial"/>
        </w:rPr>
        <w:t xml:space="preserve"> de junio a diciembre</w:t>
      </w:r>
      <w:r w:rsidR="00FD42D8">
        <w:rPr>
          <w:rFonts w:ascii="Arial" w:hAnsi="Arial" w:cs="Arial"/>
        </w:rPr>
        <w:t xml:space="preserve">, es decir, </w:t>
      </w:r>
      <w:r w:rsidR="00FD42D8" w:rsidRPr="00FD42D8">
        <w:rPr>
          <w:rFonts w:ascii="Arial" w:hAnsi="Arial" w:cs="Arial"/>
        </w:rPr>
        <w:t>fuera de los plazos programados por la Federación para la transferencia a los estados</w:t>
      </w:r>
      <w:r w:rsidR="00FD42D8">
        <w:rPr>
          <w:rFonts w:ascii="Arial" w:hAnsi="Arial" w:cs="Arial"/>
        </w:rPr>
        <w:t>,</w:t>
      </w:r>
      <w:r w:rsidR="00FD42D8" w:rsidRPr="00FD42D8">
        <w:rPr>
          <w:rFonts w:ascii="Arial" w:hAnsi="Arial" w:cs="Arial"/>
        </w:rPr>
        <w:t xml:space="preserve"> y en cantidades diferentes</w:t>
      </w:r>
      <w:r w:rsidRPr="00D75936">
        <w:rPr>
          <w:rFonts w:ascii="Arial" w:hAnsi="Arial" w:cs="Arial"/>
        </w:rPr>
        <w:t>.</w:t>
      </w:r>
    </w:p>
    <w:p w14:paraId="341146DD" w14:textId="77777777" w:rsidR="00A466BD" w:rsidRPr="00D75936" w:rsidRDefault="00A466BD" w:rsidP="00A466BD">
      <w:pPr>
        <w:autoSpaceDE w:val="0"/>
        <w:autoSpaceDN w:val="0"/>
        <w:adjustRightInd w:val="0"/>
        <w:spacing w:after="0" w:line="360" w:lineRule="auto"/>
        <w:jc w:val="both"/>
        <w:rPr>
          <w:rFonts w:ascii="Arial" w:hAnsi="Arial" w:cs="Arial"/>
        </w:rPr>
      </w:pPr>
    </w:p>
    <w:p w14:paraId="15D84D40" w14:textId="7D42CA95" w:rsidR="00A466BD" w:rsidRDefault="00BA00AE" w:rsidP="00A466BD">
      <w:pPr>
        <w:autoSpaceDE w:val="0"/>
        <w:autoSpaceDN w:val="0"/>
        <w:adjustRightInd w:val="0"/>
        <w:spacing w:after="0" w:line="360" w:lineRule="auto"/>
        <w:jc w:val="both"/>
        <w:rPr>
          <w:rFonts w:ascii="Arial" w:hAnsi="Arial" w:cs="Arial"/>
        </w:rPr>
      </w:pPr>
      <w:r w:rsidRPr="00D75936">
        <w:rPr>
          <w:rFonts w:ascii="Arial" w:hAnsi="Arial" w:cs="Arial"/>
        </w:rPr>
        <w:t xml:space="preserve">En este sentido se recomienda una mejor </w:t>
      </w:r>
      <w:r w:rsidR="00CC750C">
        <w:rPr>
          <w:rFonts w:ascii="Arial" w:hAnsi="Arial" w:cs="Arial"/>
        </w:rPr>
        <w:t>ministración</w:t>
      </w:r>
      <w:r w:rsidRPr="00D75936">
        <w:rPr>
          <w:rFonts w:ascii="Arial" w:hAnsi="Arial" w:cs="Arial"/>
        </w:rPr>
        <w:t xml:space="preserve"> de los recursos, a través </w:t>
      </w:r>
      <w:r w:rsidR="004A183B" w:rsidRPr="004A183B">
        <w:rPr>
          <w:rFonts w:ascii="Arial" w:hAnsi="Arial" w:cs="Arial"/>
        </w:rPr>
        <w:t xml:space="preserve">la designación de un responsable de gestionar y administrar las aportaciones federales en Yucatán, </w:t>
      </w:r>
      <w:r w:rsidR="00C02DD3">
        <w:rPr>
          <w:rFonts w:ascii="Arial" w:hAnsi="Arial" w:cs="Arial"/>
        </w:rPr>
        <w:t xml:space="preserve">que </w:t>
      </w:r>
      <w:r w:rsidR="004A183B" w:rsidRPr="004A183B">
        <w:rPr>
          <w:rFonts w:ascii="Arial" w:hAnsi="Arial" w:cs="Arial"/>
        </w:rPr>
        <w:t>vigil</w:t>
      </w:r>
      <w:r w:rsidR="00C02DD3">
        <w:rPr>
          <w:rFonts w:ascii="Arial" w:hAnsi="Arial" w:cs="Arial"/>
        </w:rPr>
        <w:t>e</w:t>
      </w:r>
      <w:r w:rsidR="004A183B" w:rsidRPr="004A183B">
        <w:rPr>
          <w:rFonts w:ascii="Arial" w:hAnsi="Arial" w:cs="Arial"/>
        </w:rPr>
        <w:t xml:space="preserve"> que el dinero se entregue en tiempo y forma a los responsables de la ejecución de los proyectos.</w:t>
      </w:r>
    </w:p>
    <w:p w14:paraId="7BDB1D51" w14:textId="77777777" w:rsidR="00C02DD3" w:rsidRPr="00D75936" w:rsidRDefault="00C02DD3" w:rsidP="00A466BD">
      <w:pPr>
        <w:autoSpaceDE w:val="0"/>
        <w:autoSpaceDN w:val="0"/>
        <w:adjustRightInd w:val="0"/>
        <w:spacing w:after="0" w:line="360" w:lineRule="auto"/>
        <w:jc w:val="both"/>
        <w:rPr>
          <w:rFonts w:ascii="Arial" w:hAnsi="Arial" w:cs="Arial"/>
        </w:rPr>
      </w:pPr>
    </w:p>
    <w:p w14:paraId="0EB1084D" w14:textId="77777777" w:rsidR="00A466BD" w:rsidRPr="00D75936" w:rsidRDefault="00A466BD" w:rsidP="00A466BD">
      <w:pPr>
        <w:autoSpaceDE w:val="0"/>
        <w:autoSpaceDN w:val="0"/>
        <w:adjustRightInd w:val="0"/>
        <w:spacing w:after="0" w:line="360" w:lineRule="auto"/>
        <w:jc w:val="both"/>
        <w:rPr>
          <w:rFonts w:ascii="Arial" w:hAnsi="Arial" w:cs="Arial"/>
          <w:b/>
        </w:rPr>
      </w:pPr>
      <w:r w:rsidRPr="00D75936">
        <w:rPr>
          <w:rFonts w:ascii="Arial" w:hAnsi="Arial" w:cs="Arial"/>
          <w:b/>
        </w:rPr>
        <w:t>15. ¿Se cuenta con una planeación estratégica previa que defina las acciones, obras, proyectos, actividades, bienes y servicios a entregar con el recurso del Fondo?</w:t>
      </w:r>
    </w:p>
    <w:p w14:paraId="389836E8" w14:textId="77777777"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w:t>
      </w:r>
    </w:p>
    <w:p w14:paraId="427F4051" w14:textId="77777777"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b/>
        </w:rPr>
        <w:t>Respuesta:</w:t>
      </w:r>
      <w:r w:rsidRPr="00D75936">
        <w:rPr>
          <w:rFonts w:ascii="Arial" w:hAnsi="Arial" w:cs="Arial"/>
        </w:rPr>
        <w:t xml:space="preserve"> Sí, parcialmente.</w:t>
      </w:r>
    </w:p>
    <w:p w14:paraId="26D33BB1" w14:textId="77777777" w:rsidR="00A466BD" w:rsidRDefault="00A466BD" w:rsidP="00A466BD">
      <w:pPr>
        <w:autoSpaceDE w:val="0"/>
        <w:autoSpaceDN w:val="0"/>
        <w:adjustRightInd w:val="0"/>
        <w:spacing w:after="0" w:line="360" w:lineRule="auto"/>
        <w:jc w:val="both"/>
        <w:rPr>
          <w:rFonts w:ascii="Arial" w:hAnsi="Arial" w:cs="Arial"/>
        </w:rPr>
      </w:pPr>
    </w:p>
    <w:p w14:paraId="67D3A8CD" w14:textId="3DFFA75A" w:rsidR="00E5309F" w:rsidRDefault="00E5309F" w:rsidP="00A466BD">
      <w:pPr>
        <w:autoSpaceDE w:val="0"/>
        <w:autoSpaceDN w:val="0"/>
        <w:adjustRightInd w:val="0"/>
        <w:spacing w:after="0" w:line="360" w:lineRule="auto"/>
        <w:jc w:val="both"/>
        <w:rPr>
          <w:rFonts w:ascii="Arial" w:hAnsi="Arial" w:cs="Arial"/>
          <w:b/>
        </w:rPr>
      </w:pPr>
      <w:r w:rsidRPr="00D75936">
        <w:rPr>
          <w:rFonts w:ascii="Arial" w:hAnsi="Arial" w:cs="Arial"/>
          <w:b/>
        </w:rPr>
        <w:t>FAM Asistencia Social</w:t>
      </w:r>
    </w:p>
    <w:p w14:paraId="13C3EA3C" w14:textId="77777777" w:rsidR="00E5309F" w:rsidRPr="00D75936" w:rsidRDefault="00E5309F" w:rsidP="00A466BD">
      <w:pPr>
        <w:autoSpaceDE w:val="0"/>
        <w:autoSpaceDN w:val="0"/>
        <w:adjustRightInd w:val="0"/>
        <w:spacing w:after="0" w:line="360" w:lineRule="auto"/>
        <w:jc w:val="both"/>
        <w:rPr>
          <w:rFonts w:ascii="Arial" w:hAnsi="Arial" w:cs="Arial"/>
        </w:rPr>
      </w:pPr>
    </w:p>
    <w:p w14:paraId="10A5CE18" w14:textId="60320AC9" w:rsidR="00A466BD"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 xml:space="preserve">Para el programa presupuestario </w:t>
      </w:r>
      <w:r w:rsidR="00E5309F">
        <w:rPr>
          <w:rFonts w:ascii="Arial" w:hAnsi="Arial" w:cs="Arial"/>
        </w:rPr>
        <w:t>de</w:t>
      </w:r>
      <w:r w:rsidRPr="00D75936">
        <w:rPr>
          <w:rFonts w:ascii="Arial" w:hAnsi="Arial" w:cs="Arial"/>
        </w:rPr>
        <w:t xml:space="preserve"> Carencia por acceso a la alimentación se cuenta con el Proyecto Estatal Anual 2015 de los Programas de la Estrategia Integral de Asistencia Social Alimentaria, que “</w:t>
      </w:r>
      <w:r w:rsidRPr="00D75936">
        <w:rPr>
          <w:rFonts w:ascii="Arial" w:hAnsi="Arial" w:cs="Arial"/>
          <w:i/>
        </w:rPr>
        <w:t>tiene como propósito constituir un apoyo para la planeación estratégica, el seguimiento y evaluación de los programas alimentarios”</w:t>
      </w:r>
      <w:r w:rsidRPr="00D75936">
        <w:rPr>
          <w:rFonts w:ascii="Arial" w:hAnsi="Arial" w:cs="Arial"/>
        </w:rPr>
        <w:t>.</w:t>
      </w:r>
      <w:r w:rsidRPr="00D75936">
        <w:rPr>
          <w:rStyle w:val="Refdenotaalpie"/>
          <w:rFonts w:ascii="Arial" w:hAnsi="Arial" w:cs="Arial"/>
        </w:rPr>
        <w:footnoteReference w:id="19"/>
      </w:r>
      <w:r w:rsidRPr="00D75936">
        <w:rPr>
          <w:rFonts w:ascii="Arial" w:hAnsi="Arial" w:cs="Arial"/>
        </w:rPr>
        <w:t xml:space="preserve"> El documento incluye para cada componente del programa presupuestal la siguiente información: </w:t>
      </w:r>
    </w:p>
    <w:p w14:paraId="43E02B90" w14:textId="77777777" w:rsidR="00A466BD" w:rsidRPr="00D75936" w:rsidRDefault="00A466BD" w:rsidP="00A466BD">
      <w:pPr>
        <w:autoSpaceDE w:val="0"/>
        <w:autoSpaceDN w:val="0"/>
        <w:adjustRightInd w:val="0"/>
        <w:spacing w:after="0" w:line="360" w:lineRule="auto"/>
        <w:jc w:val="both"/>
        <w:rPr>
          <w:rFonts w:ascii="Arial" w:hAnsi="Arial" w:cs="Arial"/>
        </w:rPr>
      </w:pPr>
    </w:p>
    <w:p w14:paraId="09F3F9AC" w14:textId="77777777" w:rsidR="00A466BD" w:rsidRPr="00D75936" w:rsidRDefault="00A466BD" w:rsidP="00A466BD">
      <w:pPr>
        <w:pStyle w:val="Prrafodelista"/>
        <w:numPr>
          <w:ilvl w:val="0"/>
          <w:numId w:val="13"/>
        </w:numPr>
        <w:autoSpaceDE w:val="0"/>
        <w:autoSpaceDN w:val="0"/>
        <w:adjustRightInd w:val="0"/>
        <w:spacing w:after="0" w:line="360" w:lineRule="auto"/>
        <w:jc w:val="both"/>
        <w:rPr>
          <w:rFonts w:ascii="Arial" w:hAnsi="Arial" w:cs="Arial"/>
        </w:rPr>
      </w:pPr>
      <w:r w:rsidRPr="00D75936">
        <w:rPr>
          <w:rFonts w:ascii="Arial" w:hAnsi="Arial" w:cs="Arial"/>
        </w:rPr>
        <w:t>Reglas de Operación-Convenios,</w:t>
      </w:r>
    </w:p>
    <w:p w14:paraId="6FBE0476" w14:textId="77777777" w:rsidR="00A466BD" w:rsidRPr="00D75936" w:rsidRDefault="00A466BD" w:rsidP="00A466BD">
      <w:pPr>
        <w:pStyle w:val="Prrafodelista"/>
        <w:numPr>
          <w:ilvl w:val="0"/>
          <w:numId w:val="13"/>
        </w:numPr>
        <w:autoSpaceDE w:val="0"/>
        <w:autoSpaceDN w:val="0"/>
        <w:adjustRightInd w:val="0"/>
        <w:spacing w:after="0" w:line="360" w:lineRule="auto"/>
        <w:jc w:val="both"/>
        <w:rPr>
          <w:rFonts w:ascii="Arial" w:hAnsi="Arial" w:cs="Arial"/>
        </w:rPr>
      </w:pPr>
      <w:r w:rsidRPr="00D75936">
        <w:rPr>
          <w:rFonts w:ascii="Arial" w:hAnsi="Arial" w:cs="Arial"/>
        </w:rPr>
        <w:t>Proceso de selección de beneficiarios,</w:t>
      </w:r>
    </w:p>
    <w:p w14:paraId="67BE1FEC" w14:textId="77777777" w:rsidR="00A466BD" w:rsidRPr="00D75936" w:rsidRDefault="00A466BD" w:rsidP="00A466BD">
      <w:pPr>
        <w:pStyle w:val="Prrafodelista"/>
        <w:numPr>
          <w:ilvl w:val="0"/>
          <w:numId w:val="13"/>
        </w:numPr>
        <w:autoSpaceDE w:val="0"/>
        <w:autoSpaceDN w:val="0"/>
        <w:adjustRightInd w:val="0"/>
        <w:spacing w:after="0" w:line="360" w:lineRule="auto"/>
        <w:jc w:val="both"/>
        <w:rPr>
          <w:rFonts w:ascii="Arial" w:hAnsi="Arial" w:cs="Arial"/>
        </w:rPr>
      </w:pPr>
      <w:r w:rsidRPr="00D75936">
        <w:rPr>
          <w:rFonts w:ascii="Arial" w:hAnsi="Arial" w:cs="Arial"/>
        </w:rPr>
        <w:t>Diseño, selección y adquisición de apoyos alimentarios,</w:t>
      </w:r>
    </w:p>
    <w:p w14:paraId="03DB80B9" w14:textId="77777777" w:rsidR="00A466BD" w:rsidRPr="00D75936" w:rsidRDefault="00A466BD" w:rsidP="00A466BD">
      <w:pPr>
        <w:pStyle w:val="Prrafodelista"/>
        <w:numPr>
          <w:ilvl w:val="0"/>
          <w:numId w:val="13"/>
        </w:numPr>
        <w:autoSpaceDE w:val="0"/>
        <w:autoSpaceDN w:val="0"/>
        <w:adjustRightInd w:val="0"/>
        <w:spacing w:after="0" w:line="360" w:lineRule="auto"/>
        <w:jc w:val="both"/>
        <w:rPr>
          <w:rFonts w:ascii="Arial" w:hAnsi="Arial" w:cs="Arial"/>
        </w:rPr>
      </w:pPr>
      <w:r w:rsidRPr="00D75936">
        <w:rPr>
          <w:rFonts w:ascii="Arial" w:hAnsi="Arial" w:cs="Arial"/>
        </w:rPr>
        <w:t>Distribución y almacenamiento de los apoyos alimentarios,</w:t>
      </w:r>
    </w:p>
    <w:p w14:paraId="16E5E079" w14:textId="77777777" w:rsidR="00A466BD" w:rsidRPr="00D75936" w:rsidRDefault="00A466BD" w:rsidP="00A466BD">
      <w:pPr>
        <w:pStyle w:val="Prrafodelista"/>
        <w:numPr>
          <w:ilvl w:val="0"/>
          <w:numId w:val="13"/>
        </w:numPr>
        <w:autoSpaceDE w:val="0"/>
        <w:autoSpaceDN w:val="0"/>
        <w:adjustRightInd w:val="0"/>
        <w:spacing w:after="0" w:line="360" w:lineRule="auto"/>
        <w:jc w:val="both"/>
        <w:rPr>
          <w:rFonts w:ascii="Arial" w:hAnsi="Arial" w:cs="Arial"/>
        </w:rPr>
      </w:pPr>
      <w:r w:rsidRPr="00D75936">
        <w:rPr>
          <w:rFonts w:ascii="Arial" w:hAnsi="Arial" w:cs="Arial"/>
        </w:rPr>
        <w:t>Estrategia de inclusión de verdura o fruta,</w:t>
      </w:r>
    </w:p>
    <w:p w14:paraId="0BE13C54" w14:textId="77777777" w:rsidR="00A466BD" w:rsidRPr="00D75936" w:rsidRDefault="00A466BD" w:rsidP="00A466BD">
      <w:pPr>
        <w:pStyle w:val="Prrafodelista"/>
        <w:numPr>
          <w:ilvl w:val="0"/>
          <w:numId w:val="13"/>
        </w:numPr>
        <w:autoSpaceDE w:val="0"/>
        <w:autoSpaceDN w:val="0"/>
        <w:adjustRightInd w:val="0"/>
        <w:spacing w:after="0" w:line="360" w:lineRule="auto"/>
        <w:jc w:val="both"/>
        <w:rPr>
          <w:rFonts w:ascii="Arial" w:hAnsi="Arial" w:cs="Arial"/>
        </w:rPr>
      </w:pPr>
      <w:r w:rsidRPr="00D75936">
        <w:rPr>
          <w:rFonts w:ascii="Arial" w:hAnsi="Arial" w:cs="Arial"/>
        </w:rPr>
        <w:t>Entrega y Preparación de alimentos,</w:t>
      </w:r>
    </w:p>
    <w:p w14:paraId="5AD42919" w14:textId="77777777" w:rsidR="00A466BD" w:rsidRPr="00D75936" w:rsidRDefault="00A466BD" w:rsidP="00A466BD">
      <w:pPr>
        <w:pStyle w:val="Prrafodelista"/>
        <w:numPr>
          <w:ilvl w:val="0"/>
          <w:numId w:val="13"/>
        </w:numPr>
        <w:autoSpaceDE w:val="0"/>
        <w:autoSpaceDN w:val="0"/>
        <w:adjustRightInd w:val="0"/>
        <w:spacing w:after="0" w:line="360" w:lineRule="auto"/>
        <w:jc w:val="both"/>
        <w:rPr>
          <w:rFonts w:ascii="Arial" w:hAnsi="Arial" w:cs="Arial"/>
        </w:rPr>
      </w:pPr>
      <w:r w:rsidRPr="00D75936">
        <w:rPr>
          <w:rFonts w:ascii="Arial" w:hAnsi="Arial" w:cs="Arial"/>
        </w:rPr>
        <w:t>Capacitación,</w:t>
      </w:r>
    </w:p>
    <w:p w14:paraId="183981F8" w14:textId="77777777" w:rsidR="00A466BD" w:rsidRPr="00D75936" w:rsidRDefault="00A466BD" w:rsidP="00A466BD">
      <w:pPr>
        <w:pStyle w:val="Prrafodelista"/>
        <w:numPr>
          <w:ilvl w:val="0"/>
          <w:numId w:val="13"/>
        </w:numPr>
        <w:autoSpaceDE w:val="0"/>
        <w:autoSpaceDN w:val="0"/>
        <w:adjustRightInd w:val="0"/>
        <w:spacing w:after="0" w:line="360" w:lineRule="auto"/>
        <w:jc w:val="both"/>
        <w:rPr>
          <w:rFonts w:ascii="Arial" w:hAnsi="Arial" w:cs="Arial"/>
        </w:rPr>
      </w:pPr>
      <w:r w:rsidRPr="00D75936">
        <w:rPr>
          <w:rFonts w:ascii="Arial" w:hAnsi="Arial" w:cs="Arial"/>
        </w:rPr>
        <w:t>Supervisión y evaluación,</w:t>
      </w:r>
    </w:p>
    <w:p w14:paraId="713BD16C" w14:textId="77777777" w:rsidR="00A466BD" w:rsidRPr="00D75936" w:rsidRDefault="00A466BD" w:rsidP="00A466BD">
      <w:pPr>
        <w:pStyle w:val="Prrafodelista"/>
        <w:numPr>
          <w:ilvl w:val="0"/>
          <w:numId w:val="13"/>
        </w:numPr>
        <w:autoSpaceDE w:val="0"/>
        <w:autoSpaceDN w:val="0"/>
        <w:adjustRightInd w:val="0"/>
        <w:spacing w:after="0" w:line="360" w:lineRule="auto"/>
        <w:jc w:val="both"/>
        <w:rPr>
          <w:rFonts w:ascii="Arial" w:hAnsi="Arial" w:cs="Arial"/>
        </w:rPr>
      </w:pPr>
      <w:r w:rsidRPr="00D75936">
        <w:rPr>
          <w:rFonts w:ascii="Arial" w:hAnsi="Arial" w:cs="Arial"/>
        </w:rPr>
        <w:t>Acciones o proyectos complementarios, y</w:t>
      </w:r>
    </w:p>
    <w:p w14:paraId="1EDDFD45" w14:textId="77777777" w:rsidR="00A466BD" w:rsidRPr="00D75936" w:rsidRDefault="00A466BD" w:rsidP="00A466BD">
      <w:pPr>
        <w:pStyle w:val="Prrafodelista"/>
        <w:numPr>
          <w:ilvl w:val="0"/>
          <w:numId w:val="13"/>
        </w:numPr>
        <w:autoSpaceDE w:val="0"/>
        <w:autoSpaceDN w:val="0"/>
        <w:adjustRightInd w:val="0"/>
        <w:spacing w:after="0" w:line="360" w:lineRule="auto"/>
        <w:jc w:val="both"/>
        <w:rPr>
          <w:rFonts w:ascii="Arial" w:hAnsi="Arial" w:cs="Arial"/>
        </w:rPr>
      </w:pPr>
      <w:r w:rsidRPr="00D75936">
        <w:rPr>
          <w:rFonts w:ascii="Arial" w:hAnsi="Arial" w:cs="Arial"/>
        </w:rPr>
        <w:t>Otras acciones o proyectos complementarios.</w:t>
      </w:r>
    </w:p>
    <w:p w14:paraId="4549FC3C" w14:textId="77777777" w:rsidR="00A466BD" w:rsidRPr="00D75936" w:rsidRDefault="00A466BD" w:rsidP="00A466BD">
      <w:pPr>
        <w:autoSpaceDE w:val="0"/>
        <w:autoSpaceDN w:val="0"/>
        <w:adjustRightInd w:val="0"/>
        <w:spacing w:after="0" w:line="360" w:lineRule="auto"/>
        <w:jc w:val="both"/>
        <w:rPr>
          <w:rFonts w:ascii="Arial" w:hAnsi="Arial" w:cs="Arial"/>
        </w:rPr>
      </w:pPr>
    </w:p>
    <w:p w14:paraId="13775A88" w14:textId="77777777" w:rsidR="00667381" w:rsidRPr="00D75936" w:rsidRDefault="00A466BD" w:rsidP="00A466BD">
      <w:pPr>
        <w:autoSpaceDE w:val="0"/>
        <w:autoSpaceDN w:val="0"/>
        <w:adjustRightInd w:val="0"/>
        <w:spacing w:after="0" w:line="360" w:lineRule="auto"/>
        <w:jc w:val="both"/>
        <w:rPr>
          <w:rFonts w:ascii="Arial" w:hAnsi="Arial" w:cs="Arial"/>
        </w:rPr>
      </w:pPr>
      <w:r w:rsidRPr="00D75936">
        <w:rPr>
          <w:rFonts w:ascii="Arial" w:hAnsi="Arial" w:cs="Arial"/>
        </w:rPr>
        <w:t xml:space="preserve">En este sentido, la instancia coordinadora cuenta con una herramienta de planeación estratégica, por lo que se recomienda su seguimiento y su fortalecimiento con las medidas de focalización que establece los lineamientos de la EIASA. </w:t>
      </w:r>
    </w:p>
    <w:p w14:paraId="6C60D19D" w14:textId="77777777" w:rsidR="00667381" w:rsidRPr="00D75936" w:rsidRDefault="00667381" w:rsidP="00A466BD">
      <w:pPr>
        <w:autoSpaceDE w:val="0"/>
        <w:autoSpaceDN w:val="0"/>
        <w:adjustRightInd w:val="0"/>
        <w:spacing w:after="0" w:line="360" w:lineRule="auto"/>
        <w:jc w:val="both"/>
        <w:rPr>
          <w:rFonts w:ascii="Arial" w:hAnsi="Arial" w:cs="Arial"/>
        </w:rPr>
      </w:pPr>
    </w:p>
    <w:p w14:paraId="425E5E2B" w14:textId="5E5A04B7" w:rsidR="00A466BD" w:rsidRDefault="00667381" w:rsidP="00A466BD">
      <w:pPr>
        <w:autoSpaceDE w:val="0"/>
        <w:autoSpaceDN w:val="0"/>
        <w:adjustRightInd w:val="0"/>
        <w:spacing w:after="0" w:line="360" w:lineRule="auto"/>
        <w:jc w:val="both"/>
        <w:rPr>
          <w:rFonts w:ascii="Arial" w:hAnsi="Arial" w:cs="Arial"/>
        </w:rPr>
      </w:pPr>
      <w:r w:rsidRPr="00D75936">
        <w:rPr>
          <w:rFonts w:ascii="Arial" w:hAnsi="Arial" w:cs="Arial"/>
        </w:rPr>
        <w:t xml:space="preserve">Cabe aclarar que se deben consultar en todo momento los instrumentos de planeación (Plan Estatal de Desarrollo y Programas de Mediano Plazo) </w:t>
      </w:r>
      <w:r w:rsidR="00E5309F">
        <w:rPr>
          <w:rFonts w:ascii="Arial" w:hAnsi="Arial" w:cs="Arial"/>
        </w:rPr>
        <w:t xml:space="preserve">como </w:t>
      </w:r>
      <w:r w:rsidRPr="00D75936">
        <w:rPr>
          <w:rFonts w:ascii="Arial" w:hAnsi="Arial" w:cs="Arial"/>
        </w:rPr>
        <w:t xml:space="preserve">base para la priorización del ejercicio de los recursos. </w:t>
      </w:r>
      <w:r w:rsidR="00A466BD" w:rsidRPr="00D75936">
        <w:rPr>
          <w:rFonts w:ascii="Arial" w:hAnsi="Arial" w:cs="Arial"/>
        </w:rPr>
        <w:t xml:space="preserve">Asimismo, el Sistema de Seguimiento y Evaluación del Desempeño (SED) del Gobierno del Estado ha llevado a cabo dos evaluaciones a los recursos del FAM por lo que los hallazgos y </w:t>
      </w:r>
      <w:r w:rsidR="00A466BD" w:rsidRPr="00D75936">
        <w:rPr>
          <w:rFonts w:ascii="Arial" w:hAnsi="Arial" w:cs="Arial"/>
        </w:rPr>
        <w:lastRenderedPageBreak/>
        <w:t>recomendaciones pueden servir para ejecutar la planeación estratégica de las actividades y servicios proporcionados a través del Fondo.</w:t>
      </w:r>
    </w:p>
    <w:p w14:paraId="3E73D61E" w14:textId="77777777" w:rsidR="00E5309F" w:rsidRPr="00D75936" w:rsidRDefault="00E5309F" w:rsidP="00A466BD">
      <w:pPr>
        <w:autoSpaceDE w:val="0"/>
        <w:autoSpaceDN w:val="0"/>
        <w:adjustRightInd w:val="0"/>
        <w:spacing w:after="0" w:line="360" w:lineRule="auto"/>
        <w:jc w:val="both"/>
        <w:rPr>
          <w:rFonts w:ascii="Arial" w:hAnsi="Arial" w:cs="Arial"/>
        </w:rPr>
      </w:pPr>
    </w:p>
    <w:p w14:paraId="56E8F576" w14:textId="77777777" w:rsidR="00C223A7" w:rsidRDefault="00C223A7" w:rsidP="00A466BD">
      <w:pPr>
        <w:autoSpaceDE w:val="0"/>
        <w:autoSpaceDN w:val="0"/>
        <w:adjustRightInd w:val="0"/>
        <w:spacing w:after="0" w:line="360" w:lineRule="auto"/>
        <w:jc w:val="both"/>
        <w:rPr>
          <w:rFonts w:ascii="Arial" w:hAnsi="Arial" w:cs="Arial"/>
        </w:rPr>
      </w:pPr>
      <w:r w:rsidRPr="00D75936">
        <w:rPr>
          <w:rFonts w:ascii="Arial" w:hAnsi="Arial" w:cs="Arial"/>
          <w:b/>
        </w:rPr>
        <w:t>FAM Infraestructura Educativa</w:t>
      </w:r>
      <w:r w:rsidRPr="00D75936">
        <w:rPr>
          <w:rFonts w:ascii="Arial" w:hAnsi="Arial" w:cs="Arial"/>
        </w:rPr>
        <w:t xml:space="preserve"> </w:t>
      </w:r>
    </w:p>
    <w:p w14:paraId="02C86FF7" w14:textId="77777777" w:rsidR="00C223A7" w:rsidRDefault="00C223A7" w:rsidP="00A466BD">
      <w:pPr>
        <w:autoSpaceDE w:val="0"/>
        <w:autoSpaceDN w:val="0"/>
        <w:adjustRightInd w:val="0"/>
        <w:spacing w:after="0" w:line="360" w:lineRule="auto"/>
        <w:jc w:val="both"/>
        <w:rPr>
          <w:rFonts w:ascii="Arial" w:hAnsi="Arial" w:cs="Arial"/>
        </w:rPr>
      </w:pPr>
    </w:p>
    <w:p w14:paraId="2EF9B923" w14:textId="77777777" w:rsidR="004649E0" w:rsidRDefault="004E4EE7" w:rsidP="004649E0">
      <w:pPr>
        <w:autoSpaceDE w:val="0"/>
        <w:autoSpaceDN w:val="0"/>
        <w:adjustRightInd w:val="0"/>
        <w:spacing w:after="0" w:line="360" w:lineRule="auto"/>
        <w:jc w:val="both"/>
        <w:rPr>
          <w:rFonts w:ascii="Arial" w:hAnsi="Arial" w:cs="Arial"/>
        </w:rPr>
      </w:pPr>
      <w:r>
        <w:rPr>
          <w:rFonts w:ascii="Arial" w:hAnsi="Arial" w:cs="Arial"/>
        </w:rPr>
        <w:t>L</w:t>
      </w:r>
      <w:r w:rsidR="00A466BD" w:rsidRPr="00D75936">
        <w:rPr>
          <w:rFonts w:ascii="Arial" w:hAnsi="Arial" w:cs="Arial"/>
        </w:rPr>
        <w:t xml:space="preserve">a instancia coordinadora </w:t>
      </w:r>
      <w:r>
        <w:rPr>
          <w:rFonts w:ascii="Arial" w:hAnsi="Arial" w:cs="Arial"/>
        </w:rPr>
        <w:t xml:space="preserve">estatal del subfondo </w:t>
      </w:r>
      <w:r w:rsidR="007659FC">
        <w:rPr>
          <w:rFonts w:ascii="Arial" w:hAnsi="Arial" w:cs="Arial"/>
        </w:rPr>
        <w:t xml:space="preserve">hizo referencia a que a nivel nacional </w:t>
      </w:r>
      <w:r w:rsidR="00A466BD" w:rsidRPr="00D75936">
        <w:rPr>
          <w:rFonts w:ascii="Arial" w:hAnsi="Arial" w:cs="Arial"/>
        </w:rPr>
        <w:t>se cuenta con el Programa Integral de Fortalecimiento Institucional (PIFI), “</w:t>
      </w:r>
      <w:r w:rsidR="00A466BD" w:rsidRPr="00D75936">
        <w:rPr>
          <w:rFonts w:ascii="Arial" w:hAnsi="Arial" w:cs="Arial"/>
          <w:i/>
        </w:rPr>
        <w:t>estrategia implementada por el gobierno federal para apoyar la planeación estratégica participativa y con ello coadyuvar a elevar la calidad de la educación superior en México</w:t>
      </w:r>
      <w:r w:rsidR="00A466BD" w:rsidRPr="00D75936">
        <w:rPr>
          <w:rFonts w:ascii="Arial" w:hAnsi="Arial" w:cs="Arial"/>
        </w:rPr>
        <w:t xml:space="preserve">”. En </w:t>
      </w:r>
      <w:r w:rsidR="0078044A">
        <w:rPr>
          <w:rFonts w:ascii="Arial" w:hAnsi="Arial" w:cs="Arial"/>
        </w:rPr>
        <w:t>una revisión a</w:t>
      </w:r>
      <w:r w:rsidR="00A466BD" w:rsidRPr="00D75936">
        <w:rPr>
          <w:rFonts w:ascii="Arial" w:hAnsi="Arial" w:cs="Arial"/>
        </w:rPr>
        <w:t xml:space="preserve">l programa se </w:t>
      </w:r>
      <w:r w:rsidR="0078044A">
        <w:rPr>
          <w:rFonts w:ascii="Arial" w:hAnsi="Arial" w:cs="Arial"/>
        </w:rPr>
        <w:t xml:space="preserve">halló que éste </w:t>
      </w:r>
      <w:r w:rsidR="00A466BD" w:rsidRPr="00D75936">
        <w:rPr>
          <w:rFonts w:ascii="Arial" w:hAnsi="Arial" w:cs="Arial"/>
        </w:rPr>
        <w:t>establece que para la formulación del</w:t>
      </w:r>
      <w:r w:rsidR="0078044A">
        <w:rPr>
          <w:rFonts w:ascii="Arial" w:hAnsi="Arial" w:cs="Arial"/>
        </w:rPr>
        <w:t xml:space="preserve"> proyecto sometido al FAM, las dependencias de educación s</w:t>
      </w:r>
      <w:r w:rsidR="00A466BD" w:rsidRPr="00D75936">
        <w:rPr>
          <w:rFonts w:ascii="Arial" w:hAnsi="Arial" w:cs="Arial"/>
        </w:rPr>
        <w:t xml:space="preserve">uperior deben presentar sus necesidades de construcción, justificando en términos del impacto en la calidad académica y las metas compromiso establecidas en sus Programas Integrales de la Dependencias de Educación Superior. A nivel institucional se decide sobre las prioridades de acuerdo al Plan Maestro de Infraestructura Sustentable. No obstante, esto sólo aplica para </w:t>
      </w:r>
      <w:r w:rsidR="00EF13A6">
        <w:rPr>
          <w:rFonts w:ascii="Arial" w:hAnsi="Arial" w:cs="Arial"/>
        </w:rPr>
        <w:t>educación s</w:t>
      </w:r>
      <w:r w:rsidR="00A466BD" w:rsidRPr="00D75936">
        <w:rPr>
          <w:rFonts w:ascii="Arial" w:hAnsi="Arial" w:cs="Arial"/>
        </w:rPr>
        <w:t xml:space="preserve">uperior y no se presentó evidencia de que se elaboró y da seguimiento a alguno de los documentos. </w:t>
      </w:r>
    </w:p>
    <w:p w14:paraId="64C14B37" w14:textId="77777777" w:rsidR="004649E0" w:rsidRDefault="004649E0" w:rsidP="004649E0">
      <w:pPr>
        <w:autoSpaceDE w:val="0"/>
        <w:autoSpaceDN w:val="0"/>
        <w:adjustRightInd w:val="0"/>
        <w:spacing w:after="0" w:line="360" w:lineRule="auto"/>
        <w:jc w:val="both"/>
        <w:rPr>
          <w:rFonts w:ascii="Arial" w:hAnsi="Arial" w:cs="Arial"/>
        </w:rPr>
      </w:pPr>
    </w:p>
    <w:p w14:paraId="6A7F4151" w14:textId="3D403F18" w:rsidR="004649E0" w:rsidRPr="00D75936" w:rsidRDefault="004649E0" w:rsidP="004649E0">
      <w:pPr>
        <w:autoSpaceDE w:val="0"/>
        <w:autoSpaceDN w:val="0"/>
        <w:adjustRightInd w:val="0"/>
        <w:spacing w:after="0" w:line="360" w:lineRule="auto"/>
        <w:jc w:val="both"/>
        <w:rPr>
          <w:rFonts w:ascii="Arial" w:hAnsi="Arial" w:cs="Arial"/>
        </w:rPr>
      </w:pPr>
      <w:r w:rsidRPr="00D75936">
        <w:rPr>
          <w:rFonts w:ascii="Arial" w:hAnsi="Arial" w:cs="Arial"/>
        </w:rPr>
        <w:t xml:space="preserve">No se presentó evidencia para la planeación relativa a </w:t>
      </w:r>
      <w:r>
        <w:rPr>
          <w:rFonts w:ascii="Arial" w:hAnsi="Arial" w:cs="Arial"/>
        </w:rPr>
        <w:t>educación b</w:t>
      </w:r>
      <w:r w:rsidRPr="00D75936">
        <w:rPr>
          <w:rFonts w:ascii="Arial" w:hAnsi="Arial" w:cs="Arial"/>
        </w:rPr>
        <w:t xml:space="preserve">ásica y </w:t>
      </w:r>
      <w:r>
        <w:rPr>
          <w:rFonts w:ascii="Arial" w:hAnsi="Arial" w:cs="Arial"/>
        </w:rPr>
        <w:t>educación media s</w:t>
      </w:r>
      <w:r w:rsidRPr="00D75936">
        <w:rPr>
          <w:rFonts w:ascii="Arial" w:hAnsi="Arial" w:cs="Arial"/>
        </w:rPr>
        <w:t>uperior.</w:t>
      </w:r>
    </w:p>
    <w:p w14:paraId="5F66130D" w14:textId="77777777" w:rsidR="007659FC" w:rsidRDefault="007659FC" w:rsidP="00A466BD">
      <w:pPr>
        <w:autoSpaceDE w:val="0"/>
        <w:autoSpaceDN w:val="0"/>
        <w:adjustRightInd w:val="0"/>
        <w:spacing w:after="0" w:line="360" w:lineRule="auto"/>
        <w:jc w:val="both"/>
        <w:rPr>
          <w:rFonts w:ascii="Arial" w:hAnsi="Arial" w:cs="Arial"/>
        </w:rPr>
      </w:pPr>
    </w:p>
    <w:p w14:paraId="1D7EA8F0" w14:textId="7E1F3738" w:rsidR="004649E0" w:rsidRDefault="009A05E0" w:rsidP="00A466BD">
      <w:pPr>
        <w:autoSpaceDE w:val="0"/>
        <w:autoSpaceDN w:val="0"/>
        <w:adjustRightInd w:val="0"/>
        <w:spacing w:after="0" w:line="360" w:lineRule="auto"/>
        <w:jc w:val="both"/>
        <w:rPr>
          <w:rFonts w:ascii="Arial" w:hAnsi="Arial" w:cs="Arial"/>
        </w:rPr>
      </w:pPr>
      <w:r>
        <w:rPr>
          <w:rFonts w:ascii="Arial" w:hAnsi="Arial" w:cs="Arial"/>
        </w:rPr>
        <w:t xml:space="preserve">En su réplica la Secretaría de Educación manifestó que </w:t>
      </w:r>
      <w:r w:rsidRPr="009A05E0">
        <w:rPr>
          <w:rFonts w:ascii="Arial" w:hAnsi="Arial" w:cs="Arial"/>
        </w:rPr>
        <w:t xml:space="preserve">existe un programa de priorización </w:t>
      </w:r>
      <w:r>
        <w:rPr>
          <w:rFonts w:ascii="Arial" w:hAnsi="Arial" w:cs="Arial"/>
        </w:rPr>
        <w:t xml:space="preserve">y presentó como evidencia los </w:t>
      </w:r>
      <w:r w:rsidRPr="009A05E0">
        <w:rPr>
          <w:rFonts w:ascii="Arial" w:hAnsi="Arial" w:cs="Arial"/>
        </w:rPr>
        <w:t>“</w:t>
      </w:r>
      <w:r w:rsidRPr="000645BB">
        <w:rPr>
          <w:rFonts w:ascii="Arial" w:hAnsi="Arial" w:cs="Arial"/>
          <w:i/>
        </w:rPr>
        <w:t>Lineamientos del Programa Estatal para la Rehabilitación de la Infraestructura Física Educativa</w:t>
      </w:r>
      <w:r w:rsidRPr="009A05E0">
        <w:rPr>
          <w:rFonts w:ascii="Arial" w:hAnsi="Arial" w:cs="Arial"/>
        </w:rPr>
        <w:t>”, así como los Lineamientos</w:t>
      </w:r>
      <w:r w:rsidR="000645BB">
        <w:rPr>
          <w:rFonts w:ascii="Arial" w:hAnsi="Arial" w:cs="Arial"/>
        </w:rPr>
        <w:t xml:space="preserve"> del</w:t>
      </w:r>
      <w:r w:rsidRPr="009A05E0">
        <w:rPr>
          <w:rFonts w:ascii="Arial" w:hAnsi="Arial" w:cs="Arial"/>
        </w:rPr>
        <w:t xml:space="preserve"> “</w:t>
      </w:r>
      <w:r w:rsidRPr="000645BB">
        <w:rPr>
          <w:rFonts w:ascii="Arial" w:hAnsi="Arial" w:cs="Arial"/>
          <w:i/>
        </w:rPr>
        <w:t xml:space="preserve">Programa para el </w:t>
      </w:r>
      <w:proofErr w:type="spellStart"/>
      <w:r w:rsidRPr="000645BB">
        <w:rPr>
          <w:rFonts w:ascii="Arial" w:hAnsi="Arial" w:cs="Arial"/>
          <w:i/>
        </w:rPr>
        <w:t>Mantemiento</w:t>
      </w:r>
      <w:proofErr w:type="spellEnd"/>
      <w:r w:rsidRPr="000645BB">
        <w:rPr>
          <w:rFonts w:ascii="Arial" w:hAnsi="Arial" w:cs="Arial"/>
          <w:i/>
        </w:rPr>
        <w:t xml:space="preserve"> (sic) Emergente de la Infraestructura de Escuelas de Educación Básica</w:t>
      </w:r>
      <w:r w:rsidRPr="009A05E0">
        <w:rPr>
          <w:rFonts w:ascii="Arial" w:hAnsi="Arial" w:cs="Arial"/>
        </w:rPr>
        <w:t xml:space="preserve">”. </w:t>
      </w:r>
      <w:r w:rsidR="004649E0">
        <w:rPr>
          <w:rFonts w:ascii="Arial" w:hAnsi="Arial" w:cs="Arial"/>
        </w:rPr>
        <w:t xml:space="preserve">Sin embargo, </w:t>
      </w:r>
      <w:r w:rsidR="00B4428A">
        <w:rPr>
          <w:rFonts w:ascii="Arial" w:hAnsi="Arial" w:cs="Arial"/>
        </w:rPr>
        <w:t xml:space="preserve">como se observa, </w:t>
      </w:r>
      <w:r w:rsidR="004649E0" w:rsidRPr="004649E0">
        <w:rPr>
          <w:rFonts w:ascii="Arial" w:hAnsi="Arial" w:cs="Arial"/>
        </w:rPr>
        <w:t xml:space="preserve">se trata de </w:t>
      </w:r>
      <w:r w:rsidR="00B4428A" w:rsidRPr="004649E0">
        <w:rPr>
          <w:rFonts w:ascii="Arial" w:hAnsi="Arial" w:cs="Arial"/>
        </w:rPr>
        <w:t xml:space="preserve">instrumentos de planeación que </w:t>
      </w:r>
      <w:r w:rsidR="000645BB">
        <w:rPr>
          <w:rFonts w:ascii="Arial" w:hAnsi="Arial" w:cs="Arial"/>
        </w:rPr>
        <w:t xml:space="preserve">servirían </w:t>
      </w:r>
      <w:r w:rsidR="00B4428A" w:rsidRPr="004649E0">
        <w:rPr>
          <w:rFonts w:ascii="Arial" w:hAnsi="Arial" w:cs="Arial"/>
        </w:rPr>
        <w:t xml:space="preserve">de base </w:t>
      </w:r>
      <w:r w:rsidR="00B4428A">
        <w:rPr>
          <w:rFonts w:ascii="Arial" w:hAnsi="Arial" w:cs="Arial"/>
        </w:rPr>
        <w:t xml:space="preserve">para </w:t>
      </w:r>
      <w:r w:rsidR="000645BB">
        <w:rPr>
          <w:rFonts w:ascii="Arial" w:hAnsi="Arial" w:cs="Arial"/>
        </w:rPr>
        <w:t xml:space="preserve">el </w:t>
      </w:r>
      <w:r w:rsidR="000645BB" w:rsidRPr="004649E0">
        <w:rPr>
          <w:rFonts w:ascii="Arial" w:hAnsi="Arial" w:cs="Arial"/>
        </w:rPr>
        <w:t>estable</w:t>
      </w:r>
      <w:r w:rsidR="000645BB">
        <w:rPr>
          <w:rFonts w:ascii="Arial" w:hAnsi="Arial" w:cs="Arial"/>
        </w:rPr>
        <w:t xml:space="preserve">cimiento de </w:t>
      </w:r>
      <w:r w:rsidR="001A3F9E">
        <w:rPr>
          <w:rFonts w:ascii="Arial" w:hAnsi="Arial" w:cs="Arial"/>
        </w:rPr>
        <w:t>los proyectos prioritario</w:t>
      </w:r>
      <w:r w:rsidR="000645BB" w:rsidRPr="004649E0">
        <w:rPr>
          <w:rFonts w:ascii="Arial" w:hAnsi="Arial" w:cs="Arial"/>
        </w:rPr>
        <w:t>s</w:t>
      </w:r>
      <w:r w:rsidR="001A3F9E">
        <w:rPr>
          <w:rFonts w:ascii="Arial" w:hAnsi="Arial" w:cs="Arial"/>
        </w:rPr>
        <w:t>, pero no presentó los</w:t>
      </w:r>
      <w:r w:rsidR="00B4428A">
        <w:rPr>
          <w:rFonts w:ascii="Arial" w:hAnsi="Arial" w:cs="Arial"/>
        </w:rPr>
        <w:t xml:space="preserve"> </w:t>
      </w:r>
      <w:r w:rsidR="004649E0" w:rsidRPr="004649E0">
        <w:rPr>
          <w:rFonts w:ascii="Arial" w:hAnsi="Arial" w:cs="Arial"/>
        </w:rPr>
        <w:t xml:space="preserve">documentos en los que se </w:t>
      </w:r>
      <w:r w:rsidR="001A3F9E">
        <w:rPr>
          <w:rFonts w:ascii="Arial" w:hAnsi="Arial" w:cs="Arial"/>
        </w:rPr>
        <w:t>hayan establecido</w:t>
      </w:r>
      <w:r w:rsidR="004649E0" w:rsidRPr="004649E0">
        <w:rPr>
          <w:rFonts w:ascii="Arial" w:hAnsi="Arial" w:cs="Arial"/>
        </w:rPr>
        <w:t xml:space="preserve"> las obras a r</w:t>
      </w:r>
      <w:r w:rsidR="000645BB">
        <w:rPr>
          <w:rFonts w:ascii="Arial" w:hAnsi="Arial" w:cs="Arial"/>
        </w:rPr>
        <w:t>ealizar en el ejercicio fiscal</w:t>
      </w:r>
      <w:r w:rsidR="001A3F9E">
        <w:rPr>
          <w:rFonts w:ascii="Arial" w:hAnsi="Arial" w:cs="Arial"/>
        </w:rPr>
        <w:t xml:space="preserve"> y en el que se justifique su priorización</w:t>
      </w:r>
      <w:r w:rsidR="000645BB">
        <w:rPr>
          <w:rFonts w:ascii="Arial" w:hAnsi="Arial" w:cs="Arial"/>
        </w:rPr>
        <w:t>.</w:t>
      </w:r>
    </w:p>
    <w:p w14:paraId="37C93296" w14:textId="77777777" w:rsidR="004649E0" w:rsidRDefault="004649E0" w:rsidP="00A466BD">
      <w:pPr>
        <w:autoSpaceDE w:val="0"/>
        <w:autoSpaceDN w:val="0"/>
        <w:adjustRightInd w:val="0"/>
        <w:spacing w:after="0" w:line="360" w:lineRule="auto"/>
        <w:jc w:val="both"/>
        <w:rPr>
          <w:rFonts w:ascii="Arial" w:hAnsi="Arial" w:cs="Arial"/>
        </w:rPr>
      </w:pPr>
    </w:p>
    <w:p w14:paraId="4E73120C" w14:textId="2E9EB3AA" w:rsidR="006F4555" w:rsidRPr="00D75936" w:rsidRDefault="00C3244C" w:rsidP="00A466BD">
      <w:pPr>
        <w:autoSpaceDE w:val="0"/>
        <w:autoSpaceDN w:val="0"/>
        <w:adjustRightInd w:val="0"/>
        <w:spacing w:after="0" w:line="360" w:lineRule="auto"/>
        <w:jc w:val="both"/>
        <w:rPr>
          <w:rFonts w:ascii="Arial" w:hAnsi="Arial" w:cs="Arial"/>
        </w:rPr>
      </w:pPr>
      <w:r>
        <w:rPr>
          <w:rFonts w:ascii="Arial" w:hAnsi="Arial" w:cs="Arial"/>
        </w:rPr>
        <w:t>T</w:t>
      </w:r>
      <w:r w:rsidRPr="00D75936">
        <w:rPr>
          <w:rFonts w:ascii="Arial" w:hAnsi="Arial" w:cs="Arial"/>
        </w:rPr>
        <w:t xml:space="preserve">ampoco se encontró evidencia de </w:t>
      </w:r>
      <w:r w:rsidR="00F84D21">
        <w:rPr>
          <w:rFonts w:ascii="Arial" w:hAnsi="Arial" w:cs="Arial"/>
        </w:rPr>
        <w:t>la</w:t>
      </w:r>
      <w:r w:rsidRPr="00D75936">
        <w:rPr>
          <w:rFonts w:ascii="Arial" w:hAnsi="Arial" w:cs="Arial"/>
        </w:rPr>
        <w:t xml:space="preserve"> aplicación y seguimiento </w:t>
      </w:r>
      <w:r w:rsidR="00F84D21">
        <w:rPr>
          <w:rFonts w:ascii="Arial" w:hAnsi="Arial" w:cs="Arial"/>
        </w:rPr>
        <w:t>a l</w:t>
      </w:r>
      <w:r w:rsidR="00A466BD" w:rsidRPr="00D75936">
        <w:rPr>
          <w:rFonts w:ascii="Arial" w:hAnsi="Arial" w:cs="Arial"/>
        </w:rPr>
        <w:t xml:space="preserve">as evaluaciones de conformidad de la calidad de la infraestructura educativa, a las que se refiere la NMX-R-021-SCFI-2013, </w:t>
      </w:r>
      <w:r w:rsidR="00F84D21">
        <w:rPr>
          <w:rFonts w:ascii="Arial" w:hAnsi="Arial" w:cs="Arial"/>
        </w:rPr>
        <w:t xml:space="preserve">mismas que </w:t>
      </w:r>
      <w:r w:rsidR="00A466BD" w:rsidRPr="00D75936">
        <w:rPr>
          <w:rFonts w:ascii="Arial" w:hAnsi="Arial" w:cs="Arial"/>
        </w:rPr>
        <w:t xml:space="preserve">podrían servir de base a la planeación estratégica. </w:t>
      </w:r>
    </w:p>
    <w:p w14:paraId="19E40137" w14:textId="77777777" w:rsidR="006F4555" w:rsidRPr="00D75936" w:rsidRDefault="006F4555" w:rsidP="00A466BD">
      <w:pPr>
        <w:autoSpaceDE w:val="0"/>
        <w:autoSpaceDN w:val="0"/>
        <w:adjustRightInd w:val="0"/>
        <w:spacing w:after="0" w:line="360" w:lineRule="auto"/>
        <w:jc w:val="both"/>
        <w:rPr>
          <w:rFonts w:ascii="Arial" w:hAnsi="Arial" w:cs="Arial"/>
        </w:rPr>
      </w:pPr>
    </w:p>
    <w:p w14:paraId="53C12C75" w14:textId="77777777" w:rsidR="00D455EA" w:rsidRDefault="00D455EA" w:rsidP="00D455EA">
      <w:pPr>
        <w:autoSpaceDE w:val="0"/>
        <w:autoSpaceDN w:val="0"/>
        <w:adjustRightInd w:val="0"/>
        <w:spacing w:after="0" w:line="360" w:lineRule="auto"/>
        <w:jc w:val="both"/>
        <w:rPr>
          <w:rFonts w:ascii="Arial" w:hAnsi="Arial" w:cs="Arial"/>
        </w:rPr>
      </w:pPr>
      <w:r w:rsidRPr="00D75936">
        <w:rPr>
          <w:rFonts w:ascii="Arial" w:hAnsi="Arial" w:cs="Arial"/>
        </w:rPr>
        <w:t xml:space="preserve">Cabe aclarar que se deben consultar en todo momento los instrumentos de planeación (Plan Estatal de Desarrollo y Programas de Mediano Plazo) </w:t>
      </w:r>
      <w:r>
        <w:rPr>
          <w:rFonts w:ascii="Arial" w:hAnsi="Arial" w:cs="Arial"/>
        </w:rPr>
        <w:t xml:space="preserve">como </w:t>
      </w:r>
      <w:r w:rsidRPr="00D75936">
        <w:rPr>
          <w:rFonts w:ascii="Arial" w:hAnsi="Arial" w:cs="Arial"/>
        </w:rPr>
        <w:t xml:space="preserve">base para la priorización del ejercicio de los recursos. Asimismo, el Sistema de Seguimiento y Evaluación del Desempeño (SED) del Gobierno del Estado ha llevado a cabo dos evaluaciones a los recursos del FAM por lo que los hallazgos y </w:t>
      </w:r>
      <w:r w:rsidRPr="00D75936">
        <w:rPr>
          <w:rFonts w:ascii="Arial" w:hAnsi="Arial" w:cs="Arial"/>
        </w:rPr>
        <w:lastRenderedPageBreak/>
        <w:t>recomendaciones pueden servir para ejecutar la planeación estratégica de las actividades y servicios proporcionados a través del Fondo.</w:t>
      </w:r>
    </w:p>
    <w:p w14:paraId="2BECD896" w14:textId="77777777" w:rsidR="00A466BD" w:rsidRPr="00D75936" w:rsidRDefault="00A466BD" w:rsidP="00A466BD">
      <w:pPr>
        <w:autoSpaceDE w:val="0"/>
        <w:autoSpaceDN w:val="0"/>
        <w:adjustRightInd w:val="0"/>
        <w:spacing w:after="0" w:line="360" w:lineRule="auto"/>
        <w:jc w:val="both"/>
        <w:rPr>
          <w:rFonts w:ascii="Arial" w:hAnsi="Arial" w:cs="Arial"/>
        </w:rPr>
      </w:pPr>
    </w:p>
    <w:p w14:paraId="34B5377C" w14:textId="7F035497" w:rsidR="00A466BD" w:rsidRPr="00D75936" w:rsidRDefault="00A466BD" w:rsidP="00FD5D8D">
      <w:pPr>
        <w:autoSpaceDE w:val="0"/>
        <w:autoSpaceDN w:val="0"/>
        <w:adjustRightInd w:val="0"/>
        <w:spacing w:after="0" w:line="360" w:lineRule="auto"/>
        <w:jc w:val="both"/>
        <w:rPr>
          <w:rFonts w:ascii="Arial" w:hAnsi="Arial" w:cs="Arial"/>
        </w:rPr>
      </w:pPr>
      <w:r w:rsidRPr="00D75936">
        <w:rPr>
          <w:rFonts w:ascii="Arial" w:hAnsi="Arial" w:cs="Arial"/>
        </w:rPr>
        <w:t xml:space="preserve">En </w:t>
      </w:r>
      <w:r w:rsidR="003255AE">
        <w:rPr>
          <w:rFonts w:ascii="Arial" w:hAnsi="Arial" w:cs="Arial"/>
        </w:rPr>
        <w:t xml:space="preserve">resumen, </w:t>
      </w:r>
      <w:r w:rsidRPr="00D75936">
        <w:rPr>
          <w:rFonts w:ascii="Arial" w:hAnsi="Arial" w:cs="Arial"/>
        </w:rPr>
        <w:t xml:space="preserve">no se encontró evidencia de planeación estratégica previa para la aplicación de los recursos del </w:t>
      </w:r>
      <w:r w:rsidR="004C6E7A">
        <w:rPr>
          <w:rFonts w:ascii="Arial" w:hAnsi="Arial" w:cs="Arial"/>
        </w:rPr>
        <w:t>subfondo</w:t>
      </w:r>
      <w:r w:rsidRPr="00D75936">
        <w:rPr>
          <w:rFonts w:ascii="Arial" w:hAnsi="Arial" w:cs="Arial"/>
        </w:rPr>
        <w:t xml:space="preserve">, por lo que se recomienda </w:t>
      </w:r>
      <w:r w:rsidR="0065702A">
        <w:rPr>
          <w:rFonts w:ascii="Arial" w:hAnsi="Arial" w:cs="Arial"/>
        </w:rPr>
        <w:t xml:space="preserve">la </w:t>
      </w:r>
      <w:r w:rsidR="00FF1378">
        <w:rPr>
          <w:rFonts w:ascii="Arial" w:hAnsi="Arial" w:cs="Arial"/>
        </w:rPr>
        <w:t>elabora</w:t>
      </w:r>
      <w:r w:rsidR="0065702A">
        <w:rPr>
          <w:rFonts w:ascii="Arial" w:hAnsi="Arial" w:cs="Arial"/>
        </w:rPr>
        <w:t xml:space="preserve">ción </w:t>
      </w:r>
      <w:r w:rsidR="001C4F91">
        <w:rPr>
          <w:rFonts w:ascii="Arial" w:hAnsi="Arial" w:cs="Arial"/>
        </w:rPr>
        <w:t>y publica</w:t>
      </w:r>
      <w:r w:rsidR="0065702A">
        <w:rPr>
          <w:rFonts w:ascii="Arial" w:hAnsi="Arial" w:cs="Arial"/>
        </w:rPr>
        <w:t>ción</w:t>
      </w:r>
      <w:r w:rsidR="001C4F91">
        <w:rPr>
          <w:rFonts w:ascii="Arial" w:hAnsi="Arial" w:cs="Arial"/>
        </w:rPr>
        <w:t xml:space="preserve"> un programa anual de infraestructura educativa </w:t>
      </w:r>
      <w:r w:rsidR="0065702A">
        <w:rPr>
          <w:rFonts w:ascii="Arial" w:hAnsi="Arial" w:cs="Arial"/>
        </w:rPr>
        <w:t xml:space="preserve">donde se </w:t>
      </w:r>
      <w:r w:rsidR="00945888" w:rsidRPr="00D75936">
        <w:rPr>
          <w:rFonts w:ascii="Arial" w:hAnsi="Arial" w:cs="Arial"/>
        </w:rPr>
        <w:t>establezca</w:t>
      </w:r>
      <w:r w:rsidR="0065702A">
        <w:rPr>
          <w:rFonts w:ascii="Arial" w:hAnsi="Arial" w:cs="Arial"/>
        </w:rPr>
        <w:t>n</w:t>
      </w:r>
      <w:r w:rsidR="00945888" w:rsidRPr="00D75936">
        <w:rPr>
          <w:rFonts w:ascii="Arial" w:hAnsi="Arial" w:cs="Arial"/>
        </w:rPr>
        <w:t xml:space="preserve"> prioridades en cada nivel educativo</w:t>
      </w:r>
      <w:r w:rsidR="00945888">
        <w:rPr>
          <w:rFonts w:ascii="Arial" w:hAnsi="Arial" w:cs="Arial"/>
        </w:rPr>
        <w:t xml:space="preserve"> y </w:t>
      </w:r>
      <w:r w:rsidR="001C4F91">
        <w:rPr>
          <w:rFonts w:ascii="Arial" w:hAnsi="Arial" w:cs="Arial"/>
        </w:rPr>
        <w:t>que utilice como base</w:t>
      </w:r>
      <w:r w:rsidR="00021D5D">
        <w:rPr>
          <w:rFonts w:ascii="Arial" w:hAnsi="Arial" w:cs="Arial"/>
        </w:rPr>
        <w:t xml:space="preserve"> para su ela</w:t>
      </w:r>
      <w:r w:rsidR="0065702A">
        <w:rPr>
          <w:rFonts w:ascii="Arial" w:hAnsi="Arial" w:cs="Arial"/>
        </w:rPr>
        <w:t>boración</w:t>
      </w:r>
      <w:r w:rsidR="001C4F91">
        <w:rPr>
          <w:rFonts w:ascii="Arial" w:hAnsi="Arial" w:cs="Arial"/>
        </w:rPr>
        <w:t xml:space="preserve"> </w:t>
      </w:r>
      <w:r w:rsidR="00FD5D8D">
        <w:rPr>
          <w:rFonts w:ascii="Arial" w:hAnsi="Arial" w:cs="Arial"/>
        </w:rPr>
        <w:t xml:space="preserve">el </w:t>
      </w:r>
      <w:r w:rsidR="00FD5D8D" w:rsidRPr="00FD5D8D">
        <w:rPr>
          <w:rFonts w:ascii="Arial" w:hAnsi="Arial" w:cs="Arial"/>
        </w:rPr>
        <w:t xml:space="preserve">Plan Estatal de Desarrollo, </w:t>
      </w:r>
      <w:r w:rsidR="00FD5D8D">
        <w:rPr>
          <w:rFonts w:ascii="Arial" w:hAnsi="Arial" w:cs="Arial"/>
        </w:rPr>
        <w:t>los Programas de Mediano Plazo</w:t>
      </w:r>
      <w:r w:rsidR="00FD7B3B">
        <w:rPr>
          <w:rFonts w:ascii="Arial" w:hAnsi="Arial" w:cs="Arial"/>
        </w:rPr>
        <w:t xml:space="preserve">, los </w:t>
      </w:r>
      <w:r w:rsidR="00FD7B3B" w:rsidRPr="00FD7B3B">
        <w:rPr>
          <w:rFonts w:ascii="Arial" w:hAnsi="Arial" w:cs="Arial"/>
        </w:rPr>
        <w:t>Lineamientos del Programa Estatal para la Rehabilitación de la Infraestructura Física Educativa, los Lineamientos Programa para el Mantenimiento Emergente de la Infraestructura de Escuelas de Educación Básica</w:t>
      </w:r>
      <w:r w:rsidR="00FD7B3B">
        <w:rPr>
          <w:rFonts w:ascii="Arial" w:hAnsi="Arial" w:cs="Arial"/>
        </w:rPr>
        <w:t xml:space="preserve">, </w:t>
      </w:r>
      <w:r w:rsidR="00786D64" w:rsidRPr="00D75936">
        <w:rPr>
          <w:rFonts w:ascii="Arial" w:hAnsi="Arial" w:cs="Arial"/>
        </w:rPr>
        <w:t>las evaluaciones de conformidad de la calidad de la infraestructura educativa</w:t>
      </w:r>
      <w:r w:rsidR="00FD5D8D">
        <w:rPr>
          <w:rFonts w:ascii="Arial" w:hAnsi="Arial" w:cs="Arial"/>
        </w:rPr>
        <w:t xml:space="preserve"> que establece </w:t>
      </w:r>
      <w:r w:rsidR="00786D64" w:rsidRPr="00D75936">
        <w:rPr>
          <w:rFonts w:ascii="Arial" w:hAnsi="Arial" w:cs="Arial"/>
        </w:rPr>
        <w:t>la NMX-R-021-SCFI-2013</w:t>
      </w:r>
      <w:r w:rsidR="00FD7B3B">
        <w:rPr>
          <w:rFonts w:ascii="Arial" w:hAnsi="Arial" w:cs="Arial"/>
        </w:rPr>
        <w:t xml:space="preserve"> y </w:t>
      </w:r>
      <w:r w:rsidR="00786D64" w:rsidRPr="00D75936">
        <w:rPr>
          <w:rFonts w:ascii="Arial" w:hAnsi="Arial" w:cs="Arial"/>
        </w:rPr>
        <w:t>los hallazgos y recomendaciones del Sistema de Seguimiento y Evaluación del Desempeño (SED)</w:t>
      </w:r>
      <w:r w:rsidRPr="00D75936">
        <w:rPr>
          <w:rFonts w:ascii="Arial" w:hAnsi="Arial" w:cs="Arial"/>
        </w:rPr>
        <w:t>.</w:t>
      </w:r>
    </w:p>
    <w:p w14:paraId="271E5F8C"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53444CFC"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7E4A3230"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65461287" w14:textId="77777777" w:rsidR="00C3244C" w:rsidRDefault="00C3244C">
      <w:pPr>
        <w:rPr>
          <w:rFonts w:ascii="Arial" w:hAnsi="Arial" w:cs="Arial"/>
          <w:b/>
        </w:rPr>
      </w:pPr>
      <w:r>
        <w:rPr>
          <w:rFonts w:ascii="Arial" w:hAnsi="Arial" w:cs="Arial"/>
          <w:b/>
        </w:rPr>
        <w:br w:type="page"/>
      </w:r>
    </w:p>
    <w:p w14:paraId="2FEEFD1A" w14:textId="06A0E38B" w:rsidR="00A466BD" w:rsidRPr="0019651D" w:rsidRDefault="00A466BD" w:rsidP="00A466BD">
      <w:pPr>
        <w:autoSpaceDE w:val="0"/>
        <w:autoSpaceDN w:val="0"/>
        <w:adjustRightInd w:val="0"/>
        <w:spacing w:after="0" w:line="360" w:lineRule="auto"/>
        <w:jc w:val="both"/>
        <w:rPr>
          <w:rFonts w:ascii="Arial" w:hAnsi="Arial" w:cs="Arial"/>
          <w:b/>
        </w:rPr>
      </w:pPr>
      <w:r w:rsidRPr="0019651D">
        <w:rPr>
          <w:rFonts w:ascii="Arial" w:hAnsi="Arial" w:cs="Arial"/>
          <w:b/>
        </w:rPr>
        <w:lastRenderedPageBreak/>
        <w:t>16. ¿Cuál es la garantía de que la distribución en obras y proyectos, bienes y servicios es consistente con el objetivo del Fondo?</w:t>
      </w:r>
    </w:p>
    <w:p w14:paraId="7E709F24" w14:textId="77777777" w:rsidR="00A466BD" w:rsidRPr="0019651D" w:rsidRDefault="00A466BD" w:rsidP="00A466BD">
      <w:pPr>
        <w:autoSpaceDE w:val="0"/>
        <w:autoSpaceDN w:val="0"/>
        <w:adjustRightInd w:val="0"/>
        <w:spacing w:after="0" w:line="360" w:lineRule="auto"/>
        <w:jc w:val="both"/>
        <w:rPr>
          <w:rFonts w:ascii="Arial" w:hAnsi="Arial" w:cs="Arial"/>
        </w:rPr>
      </w:pPr>
    </w:p>
    <w:p w14:paraId="419619F8" w14:textId="4216FC2A" w:rsidR="00A466BD" w:rsidRPr="0019651D" w:rsidRDefault="00A466BD" w:rsidP="00A466BD">
      <w:pPr>
        <w:autoSpaceDE w:val="0"/>
        <w:autoSpaceDN w:val="0"/>
        <w:adjustRightInd w:val="0"/>
        <w:spacing w:after="0" w:line="360" w:lineRule="auto"/>
        <w:jc w:val="both"/>
        <w:rPr>
          <w:rFonts w:ascii="Arial" w:hAnsi="Arial" w:cs="Arial"/>
        </w:rPr>
      </w:pPr>
      <w:r w:rsidRPr="0019651D">
        <w:rPr>
          <w:rFonts w:ascii="Arial" w:hAnsi="Arial" w:cs="Arial"/>
        </w:rPr>
        <w:t>Como se obse</w:t>
      </w:r>
      <w:r w:rsidR="00392FB6">
        <w:rPr>
          <w:rFonts w:ascii="Arial" w:hAnsi="Arial" w:cs="Arial"/>
        </w:rPr>
        <w:t>rva en las tablas 2</w:t>
      </w:r>
      <w:r w:rsidR="006528C8">
        <w:rPr>
          <w:rFonts w:ascii="Arial" w:hAnsi="Arial" w:cs="Arial"/>
        </w:rPr>
        <w:t>4</w:t>
      </w:r>
      <w:r w:rsidR="00392FB6">
        <w:rPr>
          <w:rFonts w:ascii="Arial" w:hAnsi="Arial" w:cs="Arial"/>
        </w:rPr>
        <w:t xml:space="preserve"> y 2</w:t>
      </w:r>
      <w:r w:rsidR="006528C8">
        <w:rPr>
          <w:rFonts w:ascii="Arial" w:hAnsi="Arial" w:cs="Arial"/>
        </w:rPr>
        <w:t>5</w:t>
      </w:r>
      <w:r w:rsidR="00392FB6">
        <w:rPr>
          <w:rFonts w:ascii="Arial" w:hAnsi="Arial" w:cs="Arial"/>
        </w:rPr>
        <w:t>,</w:t>
      </w:r>
      <w:r w:rsidRPr="0019651D">
        <w:rPr>
          <w:rFonts w:ascii="Arial" w:hAnsi="Arial" w:cs="Arial"/>
        </w:rPr>
        <w:t xml:space="preserve"> las UBP de los programas evaluados son consistentes con los objetivos del Fondo, por lo que se sugiere </w:t>
      </w:r>
      <w:r w:rsidR="0005289A">
        <w:rPr>
          <w:rFonts w:ascii="Arial" w:hAnsi="Arial" w:cs="Arial"/>
        </w:rPr>
        <w:t xml:space="preserve">continuar con </w:t>
      </w:r>
      <w:r w:rsidRPr="0019651D">
        <w:rPr>
          <w:rFonts w:ascii="Arial" w:hAnsi="Arial" w:cs="Arial"/>
        </w:rPr>
        <w:t xml:space="preserve">los esfuerzos tendientes al mantenimiento de la consistencia de las obras, proyectos, bienes o servicios </w:t>
      </w:r>
      <w:r w:rsidR="004A0539">
        <w:rPr>
          <w:rFonts w:ascii="Arial" w:hAnsi="Arial" w:cs="Arial"/>
        </w:rPr>
        <w:t xml:space="preserve">a los que hacen referencia las UBP </w:t>
      </w:r>
      <w:r w:rsidRPr="0019651D">
        <w:rPr>
          <w:rFonts w:ascii="Arial" w:hAnsi="Arial" w:cs="Arial"/>
        </w:rPr>
        <w:t>con los objetivos del FAM.</w:t>
      </w:r>
    </w:p>
    <w:p w14:paraId="366F1C88" w14:textId="77777777" w:rsidR="00A466BD" w:rsidRPr="0019651D" w:rsidRDefault="00A466BD" w:rsidP="00A466BD">
      <w:pPr>
        <w:autoSpaceDE w:val="0"/>
        <w:autoSpaceDN w:val="0"/>
        <w:adjustRightInd w:val="0"/>
        <w:spacing w:after="0" w:line="360" w:lineRule="auto"/>
        <w:jc w:val="both"/>
        <w:rPr>
          <w:rFonts w:ascii="Arial" w:hAnsi="Arial" w:cs="Arial"/>
        </w:rPr>
      </w:pPr>
    </w:p>
    <w:p w14:paraId="0D2419C7" w14:textId="05627C6D" w:rsidR="00A466BD" w:rsidRPr="0019651D" w:rsidRDefault="00A466BD" w:rsidP="008B3A2A">
      <w:pPr>
        <w:autoSpaceDE w:val="0"/>
        <w:autoSpaceDN w:val="0"/>
        <w:adjustRightInd w:val="0"/>
        <w:spacing w:after="0" w:line="360" w:lineRule="auto"/>
        <w:jc w:val="both"/>
        <w:rPr>
          <w:rFonts w:ascii="Arial" w:hAnsi="Arial" w:cs="Arial"/>
        </w:rPr>
      </w:pPr>
      <w:r w:rsidRPr="0019651D">
        <w:rPr>
          <w:rFonts w:ascii="Arial" w:hAnsi="Arial" w:cs="Arial"/>
        </w:rPr>
        <w:t>Pese a</w:t>
      </w:r>
      <w:r w:rsidRPr="008B3A2A">
        <w:rPr>
          <w:rFonts w:ascii="Arial" w:hAnsi="Arial" w:cs="Arial"/>
        </w:rPr>
        <w:t xml:space="preserve"> lo anterior, los componentes y actividades de </w:t>
      </w:r>
      <w:r w:rsidR="008B3A2A" w:rsidRPr="008B3A2A">
        <w:rPr>
          <w:rFonts w:ascii="Arial" w:hAnsi="Arial" w:cs="Arial"/>
        </w:rPr>
        <w:t xml:space="preserve">los </w:t>
      </w:r>
      <w:r w:rsidRPr="008B3A2A">
        <w:rPr>
          <w:rFonts w:ascii="Arial" w:hAnsi="Arial" w:cs="Arial"/>
        </w:rPr>
        <w:t xml:space="preserve">programas </w:t>
      </w:r>
      <w:r w:rsidR="008B3A2A" w:rsidRPr="008B3A2A">
        <w:rPr>
          <w:rFonts w:ascii="Arial" w:hAnsi="Arial" w:cs="Arial"/>
        </w:rPr>
        <w:t xml:space="preserve">presupuestarios </w:t>
      </w:r>
      <w:r w:rsidR="008B3A2A">
        <w:rPr>
          <w:rFonts w:ascii="Arial" w:hAnsi="Arial" w:cs="Arial"/>
        </w:rPr>
        <w:t>“</w:t>
      </w:r>
      <w:r w:rsidR="008B3A2A" w:rsidRPr="008B3A2A">
        <w:rPr>
          <w:rFonts w:ascii="Arial" w:hAnsi="Arial" w:cs="Arial"/>
          <w:i/>
        </w:rPr>
        <w:t>Cobertura en educación superior</w:t>
      </w:r>
      <w:r w:rsidR="008B3A2A">
        <w:rPr>
          <w:rFonts w:ascii="Arial" w:hAnsi="Arial" w:cs="Arial"/>
        </w:rPr>
        <w:t>”</w:t>
      </w:r>
      <w:r w:rsidR="008B3A2A" w:rsidRPr="008B3A2A">
        <w:rPr>
          <w:rFonts w:ascii="Arial" w:hAnsi="Arial" w:cs="Arial"/>
        </w:rPr>
        <w:t xml:space="preserve"> y </w:t>
      </w:r>
      <w:r w:rsidR="008B3A2A">
        <w:rPr>
          <w:rFonts w:ascii="Arial" w:hAnsi="Arial" w:cs="Arial"/>
        </w:rPr>
        <w:t>“</w:t>
      </w:r>
      <w:r w:rsidR="008B3A2A" w:rsidRPr="008B3A2A">
        <w:rPr>
          <w:rFonts w:ascii="Arial" w:hAnsi="Arial" w:cs="Arial"/>
          <w:i/>
        </w:rPr>
        <w:t>Mejoramiento de la eficiencia terminal de la Universidad Tecnológica del Mayab</w:t>
      </w:r>
      <w:r w:rsidR="008B3A2A">
        <w:rPr>
          <w:rFonts w:ascii="Arial" w:hAnsi="Arial" w:cs="Arial"/>
        </w:rPr>
        <w:t>”</w:t>
      </w:r>
      <w:r w:rsidR="008B3A2A" w:rsidRPr="008B3A2A">
        <w:rPr>
          <w:rFonts w:ascii="Arial" w:hAnsi="Arial" w:cs="Arial"/>
        </w:rPr>
        <w:t xml:space="preserve"> </w:t>
      </w:r>
      <w:r w:rsidRPr="0019651D">
        <w:rPr>
          <w:rFonts w:ascii="Arial" w:hAnsi="Arial" w:cs="Arial"/>
        </w:rPr>
        <w:t xml:space="preserve">no guardan vinculación con las UBP, lo que denota una </w:t>
      </w:r>
      <w:r w:rsidR="00B1073A">
        <w:rPr>
          <w:rFonts w:ascii="Arial" w:hAnsi="Arial" w:cs="Arial"/>
        </w:rPr>
        <w:t>deficiente aplicación de la M</w:t>
      </w:r>
      <w:r w:rsidRPr="0019651D">
        <w:rPr>
          <w:rFonts w:ascii="Arial" w:hAnsi="Arial" w:cs="Arial"/>
        </w:rPr>
        <w:t>etodología del Marco Lógico, por lo que se reitera la recomendación hecha en la pregunta 4, con el fin de efectuar una revisión del diseño de los programas presupuestarios de acuerdo con los lineamientos estatales respectivos y los objetivos del Fondo.</w:t>
      </w:r>
    </w:p>
    <w:p w14:paraId="3CFDAF00" w14:textId="77777777" w:rsidR="00A466BD" w:rsidRPr="005D409A" w:rsidRDefault="00A466BD" w:rsidP="00A466BD">
      <w:pPr>
        <w:autoSpaceDE w:val="0"/>
        <w:autoSpaceDN w:val="0"/>
        <w:adjustRightInd w:val="0"/>
        <w:spacing w:after="0" w:line="360" w:lineRule="auto"/>
        <w:jc w:val="both"/>
        <w:rPr>
          <w:rFonts w:ascii="Arial" w:hAnsi="Arial" w:cs="Arial"/>
          <w:color w:val="404040" w:themeColor="text1" w:themeTint="BF"/>
        </w:rPr>
      </w:pPr>
    </w:p>
    <w:p w14:paraId="6B2F6651" w14:textId="77777777" w:rsidR="00A466BD" w:rsidRPr="005D409A" w:rsidRDefault="00A466BD" w:rsidP="00A466BD">
      <w:pPr>
        <w:autoSpaceDE w:val="0"/>
        <w:autoSpaceDN w:val="0"/>
        <w:adjustRightInd w:val="0"/>
        <w:spacing w:after="0" w:line="360" w:lineRule="auto"/>
        <w:jc w:val="both"/>
        <w:rPr>
          <w:rFonts w:ascii="Arial" w:hAnsi="Arial" w:cs="Arial"/>
          <w:color w:val="404040" w:themeColor="text1" w:themeTint="BF"/>
        </w:rPr>
      </w:pPr>
    </w:p>
    <w:p w14:paraId="14753108" w14:textId="77777777" w:rsidR="00A466BD" w:rsidRPr="005D409A" w:rsidRDefault="00A466BD" w:rsidP="00A466BD">
      <w:pPr>
        <w:autoSpaceDE w:val="0"/>
        <w:autoSpaceDN w:val="0"/>
        <w:adjustRightInd w:val="0"/>
        <w:spacing w:after="0" w:line="360" w:lineRule="auto"/>
        <w:jc w:val="both"/>
        <w:rPr>
          <w:rFonts w:ascii="Arial" w:hAnsi="Arial" w:cs="Arial"/>
          <w:color w:val="404040" w:themeColor="text1" w:themeTint="BF"/>
        </w:rPr>
        <w:sectPr w:rsidR="00A466BD" w:rsidRPr="005D409A" w:rsidSect="00A84453">
          <w:pgSz w:w="12240" w:h="15840"/>
          <w:pgMar w:top="1418" w:right="1134" w:bottom="1134" w:left="1134" w:header="709" w:footer="709" w:gutter="0"/>
          <w:cols w:space="708"/>
          <w:docGrid w:linePitch="360"/>
        </w:sectPr>
      </w:pPr>
    </w:p>
    <w:p w14:paraId="6EE6C044"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256AF208"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12D3E404"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65DF2F63"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3E29E32C"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67FCF2A3"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tbl>
      <w:tblPr>
        <w:tblW w:w="1368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024"/>
        <w:gridCol w:w="2693"/>
        <w:gridCol w:w="5386"/>
        <w:gridCol w:w="1577"/>
      </w:tblGrid>
      <w:tr w:rsidR="00A466BD" w:rsidRPr="00212E80" w14:paraId="6DF8AA48" w14:textId="77777777" w:rsidTr="00A84453">
        <w:trPr>
          <w:trHeight w:val="638"/>
          <w:jc w:val="center"/>
        </w:trPr>
        <w:tc>
          <w:tcPr>
            <w:tcW w:w="13680" w:type="dxa"/>
            <w:gridSpan w:val="4"/>
            <w:shd w:val="clear" w:color="auto" w:fill="808080" w:themeFill="background1" w:themeFillShade="80"/>
            <w:noWrap/>
            <w:vAlign w:val="center"/>
          </w:tcPr>
          <w:p w14:paraId="6DF54761" w14:textId="77777777" w:rsidR="00A466BD" w:rsidRPr="00212E80" w:rsidRDefault="00A466BD" w:rsidP="00A84453">
            <w:pPr>
              <w:spacing w:after="0" w:line="360" w:lineRule="auto"/>
              <w:jc w:val="center"/>
              <w:rPr>
                <w:rFonts w:ascii="Arial" w:eastAsia="Times New Roman" w:hAnsi="Arial" w:cs="Arial"/>
                <w:b/>
                <w:color w:val="FFFFFF" w:themeColor="background1"/>
                <w:sz w:val="20"/>
                <w:szCs w:val="20"/>
                <w:lang w:eastAsia="es-MX"/>
              </w:rPr>
            </w:pPr>
            <w:r w:rsidRPr="00212E80">
              <w:rPr>
                <w:rFonts w:ascii="Arial" w:eastAsia="Times New Roman" w:hAnsi="Arial" w:cs="Arial"/>
                <w:b/>
                <w:color w:val="FFFFFF" w:themeColor="background1"/>
                <w:sz w:val="20"/>
                <w:szCs w:val="20"/>
                <w:lang w:eastAsia="es-MX"/>
              </w:rPr>
              <w:t>TABLA</w:t>
            </w:r>
            <w:r>
              <w:rPr>
                <w:rFonts w:ascii="Arial" w:eastAsia="Times New Roman" w:hAnsi="Arial" w:cs="Arial"/>
                <w:b/>
                <w:color w:val="FFFFFF" w:themeColor="background1"/>
                <w:sz w:val="20"/>
                <w:szCs w:val="20"/>
                <w:lang w:eastAsia="es-MX"/>
              </w:rPr>
              <w:t xml:space="preserve"> 24</w:t>
            </w:r>
          </w:p>
          <w:p w14:paraId="75C05137" w14:textId="77777777" w:rsidR="00A466BD" w:rsidRPr="00212E80" w:rsidRDefault="00A466BD" w:rsidP="00A84453">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CONSISTENCIA DE PROYECTOS DEL FAM ASISTENCIA SOCIAL</w:t>
            </w:r>
          </w:p>
        </w:tc>
      </w:tr>
      <w:tr w:rsidR="00A466BD" w:rsidRPr="00834D82" w14:paraId="7CA37A9A" w14:textId="77777777" w:rsidTr="00A84453">
        <w:trPr>
          <w:trHeight w:val="553"/>
          <w:jc w:val="center"/>
        </w:trPr>
        <w:tc>
          <w:tcPr>
            <w:tcW w:w="6717" w:type="dxa"/>
            <w:gridSpan w:val="2"/>
            <w:shd w:val="clear" w:color="auto" w:fill="D9D9D9" w:themeFill="background1" w:themeFillShade="D9"/>
            <w:noWrap/>
            <w:vAlign w:val="center"/>
          </w:tcPr>
          <w:p w14:paraId="77A97D5F"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OBJETIVO DEL FONDO</w:t>
            </w:r>
          </w:p>
        </w:tc>
        <w:tc>
          <w:tcPr>
            <w:tcW w:w="5386" w:type="dxa"/>
            <w:shd w:val="clear" w:color="auto" w:fill="D9D9D9" w:themeFill="background1" w:themeFillShade="D9"/>
            <w:vAlign w:val="center"/>
          </w:tcPr>
          <w:p w14:paraId="3C3B9109"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PROYECTOS</w:t>
            </w:r>
          </w:p>
        </w:tc>
        <w:tc>
          <w:tcPr>
            <w:tcW w:w="1577" w:type="dxa"/>
            <w:vMerge w:val="restart"/>
            <w:shd w:val="clear" w:color="auto" w:fill="D9D9D9" w:themeFill="background1" w:themeFillShade="D9"/>
            <w:vAlign w:val="center"/>
          </w:tcPr>
          <w:p w14:paraId="5437D2EC"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¿Consistente?</w:t>
            </w:r>
          </w:p>
        </w:tc>
      </w:tr>
      <w:tr w:rsidR="00A466BD" w:rsidRPr="00834D82" w14:paraId="7688363D" w14:textId="77777777" w:rsidTr="00A84453">
        <w:trPr>
          <w:trHeight w:val="313"/>
          <w:jc w:val="center"/>
        </w:trPr>
        <w:tc>
          <w:tcPr>
            <w:tcW w:w="4024" w:type="dxa"/>
            <w:shd w:val="clear" w:color="auto" w:fill="D9D9D9" w:themeFill="background1" w:themeFillShade="D9"/>
            <w:noWrap/>
            <w:vAlign w:val="center"/>
          </w:tcPr>
          <w:p w14:paraId="26A3621A"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 xml:space="preserve">Ley de Coordinación Fiscal </w:t>
            </w:r>
          </w:p>
        </w:tc>
        <w:tc>
          <w:tcPr>
            <w:tcW w:w="2693" w:type="dxa"/>
            <w:shd w:val="clear" w:color="auto" w:fill="D9D9D9" w:themeFill="background1" w:themeFillShade="D9"/>
            <w:vAlign w:val="center"/>
          </w:tcPr>
          <w:p w14:paraId="64F75888"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Programa presupuestario</w:t>
            </w:r>
          </w:p>
          <w:p w14:paraId="000C587D"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federal I006</w:t>
            </w:r>
          </w:p>
        </w:tc>
        <w:tc>
          <w:tcPr>
            <w:tcW w:w="5386" w:type="dxa"/>
            <w:shd w:val="clear" w:color="auto" w:fill="D9D9D9" w:themeFill="background1" w:themeFillShade="D9"/>
            <w:vAlign w:val="center"/>
          </w:tcPr>
          <w:p w14:paraId="74AB6948"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Programa presupuestario estatal 80</w:t>
            </w:r>
          </w:p>
        </w:tc>
        <w:tc>
          <w:tcPr>
            <w:tcW w:w="1577" w:type="dxa"/>
            <w:vMerge/>
            <w:shd w:val="clear" w:color="auto" w:fill="D9D9D9" w:themeFill="background1" w:themeFillShade="D9"/>
            <w:vAlign w:val="center"/>
          </w:tcPr>
          <w:p w14:paraId="6EF2DFFF"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r>
      <w:tr w:rsidR="00A466BD" w:rsidRPr="00834D82" w14:paraId="01D6011D" w14:textId="77777777" w:rsidTr="00A84453">
        <w:trPr>
          <w:trHeight w:val="571"/>
          <w:jc w:val="center"/>
        </w:trPr>
        <w:tc>
          <w:tcPr>
            <w:tcW w:w="4024" w:type="dxa"/>
            <w:vMerge w:val="restart"/>
            <w:shd w:val="clear" w:color="auto" w:fill="auto"/>
            <w:noWrap/>
            <w:vAlign w:val="center"/>
          </w:tcPr>
          <w:p w14:paraId="6295C50F" w14:textId="77777777" w:rsidR="00A466BD" w:rsidRPr="002657B4" w:rsidRDefault="00A466BD" w:rsidP="00A84453">
            <w:pPr>
              <w:spacing w:after="0" w:line="360" w:lineRule="auto"/>
              <w:rPr>
                <w:rFonts w:ascii="Arial" w:eastAsia="Times New Roman" w:hAnsi="Arial" w:cs="Arial"/>
                <w:color w:val="404040" w:themeColor="text1" w:themeTint="BF"/>
                <w:sz w:val="16"/>
                <w:szCs w:val="16"/>
                <w:lang w:eastAsia="es-MX"/>
              </w:rPr>
            </w:pPr>
            <w:r w:rsidRPr="002657B4">
              <w:rPr>
                <w:rFonts w:ascii="Arial" w:eastAsia="Times New Roman" w:hAnsi="Arial" w:cs="Arial"/>
                <w:color w:val="404040" w:themeColor="text1" w:themeTint="BF"/>
                <w:sz w:val="16"/>
                <w:szCs w:val="16"/>
                <w:lang w:eastAsia="es-MX"/>
              </w:rPr>
              <w:t>Las aportaciones federales que con cargo al Fondo de Aportaciones Múltiples reciban los Estados de la Federación y el Distrito Federal se destinarán en un 46% al otorgamiento de desayunos escolares; apoyos alimentarios; y de asistencia social a través de instituciones públicas, con base en lo señalado en la Ley de Asistencia Social.</w:t>
            </w:r>
          </w:p>
        </w:tc>
        <w:tc>
          <w:tcPr>
            <w:tcW w:w="2693" w:type="dxa"/>
            <w:vMerge w:val="restart"/>
            <w:shd w:val="clear" w:color="auto" w:fill="auto"/>
            <w:vAlign w:val="center"/>
          </w:tcPr>
          <w:p w14:paraId="26B5B6E1" w14:textId="77777777" w:rsidR="00A466BD" w:rsidRPr="002657B4" w:rsidRDefault="00A466BD" w:rsidP="00A84453">
            <w:pPr>
              <w:spacing w:after="0" w:line="360" w:lineRule="auto"/>
              <w:rPr>
                <w:rFonts w:ascii="Arial" w:eastAsia="Times New Roman" w:hAnsi="Arial" w:cs="Arial"/>
                <w:color w:val="404040" w:themeColor="text1" w:themeTint="BF"/>
                <w:sz w:val="16"/>
                <w:szCs w:val="16"/>
                <w:lang w:eastAsia="es-MX"/>
              </w:rPr>
            </w:pPr>
            <w:r w:rsidRPr="002657B4">
              <w:rPr>
                <w:rFonts w:ascii="Arial" w:eastAsia="Times New Roman" w:hAnsi="Arial" w:cs="Arial"/>
                <w:color w:val="404040" w:themeColor="text1" w:themeTint="BF"/>
                <w:sz w:val="16"/>
                <w:szCs w:val="16"/>
                <w:lang w:eastAsia="es-MX"/>
              </w:rPr>
              <w:t>Contribuir a reducir las brechas o desigualdades en salud mediante la entrega de recursos para disminuir la inseguridad alimentaria.</w:t>
            </w:r>
          </w:p>
        </w:tc>
        <w:tc>
          <w:tcPr>
            <w:tcW w:w="5386" w:type="dxa"/>
            <w:shd w:val="clear" w:color="auto" w:fill="auto"/>
            <w:vAlign w:val="center"/>
          </w:tcPr>
          <w:p w14:paraId="243594D4" w14:textId="77777777" w:rsidR="00A466BD" w:rsidRPr="002657B4" w:rsidRDefault="00A466BD" w:rsidP="00A84453">
            <w:pPr>
              <w:spacing w:after="0" w:line="360" w:lineRule="auto"/>
              <w:rPr>
                <w:rFonts w:ascii="Arial" w:eastAsia="Times New Roman" w:hAnsi="Arial" w:cs="Arial"/>
                <w:b/>
                <w:color w:val="404040" w:themeColor="text1" w:themeTint="BF"/>
                <w:sz w:val="16"/>
                <w:szCs w:val="16"/>
                <w:lang w:eastAsia="es-MX"/>
              </w:rPr>
            </w:pPr>
            <w:r w:rsidRPr="002657B4">
              <w:rPr>
                <w:rFonts w:ascii="Arial" w:hAnsi="Arial" w:cs="Arial"/>
                <w:color w:val="404040" w:themeColor="text1" w:themeTint="BF"/>
                <w:sz w:val="16"/>
                <w:szCs w:val="16"/>
              </w:rPr>
              <w:t>Programa Desayunos Escolares.</w:t>
            </w:r>
          </w:p>
        </w:tc>
        <w:tc>
          <w:tcPr>
            <w:tcW w:w="1577" w:type="dxa"/>
            <w:vAlign w:val="center"/>
          </w:tcPr>
          <w:p w14:paraId="369B609C" w14:textId="77777777" w:rsidR="00A466BD" w:rsidRPr="002657B4" w:rsidRDefault="00A466BD" w:rsidP="00A84453">
            <w:pPr>
              <w:spacing w:after="0" w:line="360" w:lineRule="auto"/>
              <w:jc w:val="center"/>
              <w:rPr>
                <w:rFonts w:ascii="Arial" w:hAnsi="Arial" w:cs="Arial"/>
                <w:color w:val="404040" w:themeColor="text1" w:themeTint="BF"/>
                <w:sz w:val="16"/>
                <w:szCs w:val="16"/>
              </w:rPr>
            </w:pPr>
            <w:r w:rsidRPr="002657B4">
              <w:rPr>
                <w:rFonts w:ascii="Arial" w:hAnsi="Arial" w:cs="Arial"/>
                <w:color w:val="404040" w:themeColor="text1" w:themeTint="BF"/>
                <w:sz w:val="16"/>
                <w:szCs w:val="16"/>
              </w:rPr>
              <w:t>Sí</w:t>
            </w:r>
          </w:p>
        </w:tc>
      </w:tr>
      <w:tr w:rsidR="00A466BD" w:rsidRPr="00834D82" w14:paraId="6552A637" w14:textId="77777777" w:rsidTr="00A84453">
        <w:trPr>
          <w:trHeight w:val="551"/>
          <w:jc w:val="center"/>
        </w:trPr>
        <w:tc>
          <w:tcPr>
            <w:tcW w:w="4024" w:type="dxa"/>
            <w:vMerge/>
            <w:shd w:val="clear" w:color="auto" w:fill="auto"/>
            <w:noWrap/>
            <w:vAlign w:val="center"/>
          </w:tcPr>
          <w:p w14:paraId="09F5711B" w14:textId="77777777" w:rsidR="00A466BD" w:rsidRPr="002657B4"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2693" w:type="dxa"/>
            <w:vMerge/>
            <w:shd w:val="clear" w:color="auto" w:fill="auto"/>
            <w:vAlign w:val="center"/>
          </w:tcPr>
          <w:p w14:paraId="2800DBCC" w14:textId="77777777" w:rsidR="00A466BD" w:rsidRPr="002657B4"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5386" w:type="dxa"/>
            <w:shd w:val="clear" w:color="auto" w:fill="auto"/>
            <w:vAlign w:val="center"/>
          </w:tcPr>
          <w:p w14:paraId="43FCFA6A" w14:textId="77777777" w:rsidR="00A466BD" w:rsidRPr="002657B4" w:rsidRDefault="00A466BD" w:rsidP="00A84453">
            <w:pPr>
              <w:spacing w:after="0" w:line="360" w:lineRule="auto"/>
              <w:rPr>
                <w:rFonts w:ascii="Arial" w:eastAsia="Times New Roman" w:hAnsi="Arial" w:cs="Arial"/>
                <w:b/>
                <w:color w:val="404040" w:themeColor="text1" w:themeTint="BF"/>
                <w:sz w:val="16"/>
                <w:szCs w:val="16"/>
                <w:lang w:eastAsia="es-MX"/>
              </w:rPr>
            </w:pPr>
            <w:r w:rsidRPr="002657B4">
              <w:rPr>
                <w:rFonts w:ascii="Arial" w:hAnsi="Arial" w:cs="Arial"/>
                <w:color w:val="404040" w:themeColor="text1" w:themeTint="BF"/>
                <w:sz w:val="16"/>
                <w:szCs w:val="16"/>
              </w:rPr>
              <w:t>Programa de atención al menor de cinco años en riesgo, no escolarizado.</w:t>
            </w:r>
          </w:p>
        </w:tc>
        <w:tc>
          <w:tcPr>
            <w:tcW w:w="1577" w:type="dxa"/>
            <w:vAlign w:val="center"/>
          </w:tcPr>
          <w:p w14:paraId="5B1F92E1" w14:textId="77777777" w:rsidR="00A466BD" w:rsidRPr="002657B4" w:rsidRDefault="00A466BD" w:rsidP="00A84453">
            <w:pPr>
              <w:spacing w:after="0" w:line="360" w:lineRule="auto"/>
              <w:jc w:val="center"/>
              <w:rPr>
                <w:rFonts w:ascii="Arial" w:hAnsi="Arial" w:cs="Arial"/>
                <w:color w:val="404040" w:themeColor="text1" w:themeTint="BF"/>
                <w:sz w:val="16"/>
                <w:szCs w:val="16"/>
              </w:rPr>
            </w:pPr>
            <w:r w:rsidRPr="002657B4">
              <w:rPr>
                <w:rFonts w:ascii="Arial" w:hAnsi="Arial" w:cs="Arial"/>
                <w:color w:val="404040" w:themeColor="text1" w:themeTint="BF"/>
                <w:sz w:val="16"/>
                <w:szCs w:val="16"/>
              </w:rPr>
              <w:t>Sí</w:t>
            </w:r>
          </w:p>
        </w:tc>
      </w:tr>
      <w:tr w:rsidR="00A466BD" w:rsidRPr="00834D82" w14:paraId="5067E0BD" w14:textId="77777777" w:rsidTr="00A84453">
        <w:trPr>
          <w:trHeight w:val="573"/>
          <w:jc w:val="center"/>
        </w:trPr>
        <w:tc>
          <w:tcPr>
            <w:tcW w:w="4024" w:type="dxa"/>
            <w:vMerge/>
            <w:shd w:val="clear" w:color="auto" w:fill="auto"/>
            <w:noWrap/>
            <w:vAlign w:val="center"/>
          </w:tcPr>
          <w:p w14:paraId="2EBF7C13" w14:textId="77777777" w:rsidR="00A466BD" w:rsidRPr="002657B4"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2693" w:type="dxa"/>
            <w:vMerge/>
            <w:shd w:val="clear" w:color="auto" w:fill="auto"/>
            <w:vAlign w:val="center"/>
          </w:tcPr>
          <w:p w14:paraId="0307B48E" w14:textId="77777777" w:rsidR="00A466BD" w:rsidRPr="002657B4"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5386" w:type="dxa"/>
            <w:shd w:val="clear" w:color="auto" w:fill="auto"/>
            <w:vAlign w:val="center"/>
          </w:tcPr>
          <w:p w14:paraId="59A66248" w14:textId="77777777" w:rsidR="00A466BD" w:rsidRPr="002657B4" w:rsidRDefault="00A466BD" w:rsidP="00A84453">
            <w:pPr>
              <w:spacing w:after="0" w:line="360" w:lineRule="auto"/>
              <w:rPr>
                <w:rFonts w:ascii="Arial" w:eastAsia="Times New Roman" w:hAnsi="Arial" w:cs="Arial"/>
                <w:b/>
                <w:color w:val="404040" w:themeColor="text1" w:themeTint="BF"/>
                <w:sz w:val="16"/>
                <w:szCs w:val="16"/>
                <w:lang w:eastAsia="es-MX"/>
              </w:rPr>
            </w:pPr>
            <w:r w:rsidRPr="002657B4">
              <w:rPr>
                <w:rFonts w:ascii="Arial" w:hAnsi="Arial" w:cs="Arial"/>
                <w:color w:val="404040" w:themeColor="text1" w:themeTint="BF"/>
                <w:sz w:val="16"/>
                <w:szCs w:val="16"/>
              </w:rPr>
              <w:t>Programa de asistencia alimentaria a sujetos vulnerables.</w:t>
            </w:r>
          </w:p>
        </w:tc>
        <w:tc>
          <w:tcPr>
            <w:tcW w:w="1577" w:type="dxa"/>
            <w:vAlign w:val="center"/>
          </w:tcPr>
          <w:p w14:paraId="5F1554ED" w14:textId="77777777" w:rsidR="00A466BD" w:rsidRPr="002657B4" w:rsidRDefault="00A466BD" w:rsidP="00A84453">
            <w:pPr>
              <w:spacing w:after="0" w:line="360" w:lineRule="auto"/>
              <w:jc w:val="center"/>
              <w:rPr>
                <w:rFonts w:ascii="Arial" w:hAnsi="Arial" w:cs="Arial"/>
                <w:color w:val="404040" w:themeColor="text1" w:themeTint="BF"/>
                <w:sz w:val="16"/>
                <w:szCs w:val="16"/>
              </w:rPr>
            </w:pPr>
            <w:r w:rsidRPr="002657B4">
              <w:rPr>
                <w:rFonts w:ascii="Arial" w:hAnsi="Arial" w:cs="Arial"/>
                <w:color w:val="404040" w:themeColor="text1" w:themeTint="BF"/>
                <w:sz w:val="16"/>
                <w:szCs w:val="16"/>
              </w:rPr>
              <w:t>Sí</w:t>
            </w:r>
          </w:p>
        </w:tc>
      </w:tr>
      <w:tr w:rsidR="00A466BD" w:rsidRPr="00834D82" w14:paraId="123031B1" w14:textId="77777777" w:rsidTr="00A84453">
        <w:trPr>
          <w:trHeight w:val="553"/>
          <w:jc w:val="center"/>
        </w:trPr>
        <w:tc>
          <w:tcPr>
            <w:tcW w:w="4024" w:type="dxa"/>
            <w:vMerge/>
            <w:shd w:val="clear" w:color="auto" w:fill="auto"/>
            <w:noWrap/>
            <w:vAlign w:val="center"/>
          </w:tcPr>
          <w:p w14:paraId="3C2587EE" w14:textId="77777777" w:rsidR="00A466BD" w:rsidRPr="002657B4"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2693" w:type="dxa"/>
            <w:vMerge/>
            <w:shd w:val="clear" w:color="auto" w:fill="auto"/>
            <w:vAlign w:val="center"/>
          </w:tcPr>
          <w:p w14:paraId="06DC8411" w14:textId="77777777" w:rsidR="00A466BD" w:rsidRPr="002657B4"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5386" w:type="dxa"/>
            <w:shd w:val="clear" w:color="auto" w:fill="auto"/>
            <w:vAlign w:val="center"/>
          </w:tcPr>
          <w:p w14:paraId="54C3220B" w14:textId="77777777" w:rsidR="00A466BD" w:rsidRPr="002657B4" w:rsidRDefault="00A466BD" w:rsidP="00A84453">
            <w:pPr>
              <w:spacing w:after="0" w:line="360" w:lineRule="auto"/>
              <w:rPr>
                <w:rFonts w:ascii="Arial" w:eastAsia="Times New Roman" w:hAnsi="Arial" w:cs="Arial"/>
                <w:b/>
                <w:color w:val="404040" w:themeColor="text1" w:themeTint="BF"/>
                <w:sz w:val="16"/>
                <w:szCs w:val="16"/>
                <w:lang w:eastAsia="es-MX"/>
              </w:rPr>
            </w:pPr>
            <w:r w:rsidRPr="002657B4">
              <w:rPr>
                <w:rFonts w:ascii="Arial" w:hAnsi="Arial" w:cs="Arial"/>
                <w:color w:val="404040" w:themeColor="text1" w:themeTint="BF"/>
                <w:sz w:val="16"/>
                <w:szCs w:val="16"/>
              </w:rPr>
              <w:t>Espacios de Alimentación, Encuentro y Desarrollo.</w:t>
            </w:r>
          </w:p>
        </w:tc>
        <w:tc>
          <w:tcPr>
            <w:tcW w:w="1577" w:type="dxa"/>
            <w:vAlign w:val="center"/>
          </w:tcPr>
          <w:p w14:paraId="5CFDDDBB" w14:textId="77777777" w:rsidR="00A466BD" w:rsidRPr="002657B4" w:rsidRDefault="00A466BD" w:rsidP="00A84453">
            <w:pPr>
              <w:spacing w:after="0" w:line="360" w:lineRule="auto"/>
              <w:jc w:val="center"/>
              <w:rPr>
                <w:rFonts w:ascii="Arial" w:hAnsi="Arial" w:cs="Arial"/>
                <w:color w:val="404040" w:themeColor="text1" w:themeTint="BF"/>
                <w:sz w:val="16"/>
                <w:szCs w:val="16"/>
              </w:rPr>
            </w:pPr>
            <w:r w:rsidRPr="002657B4">
              <w:rPr>
                <w:rFonts w:ascii="Arial" w:hAnsi="Arial" w:cs="Arial"/>
                <w:color w:val="404040" w:themeColor="text1" w:themeTint="BF"/>
                <w:sz w:val="16"/>
                <w:szCs w:val="16"/>
              </w:rPr>
              <w:t>Sí</w:t>
            </w:r>
          </w:p>
        </w:tc>
      </w:tr>
    </w:tbl>
    <w:p w14:paraId="5DEF1636"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3833F753"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3CA3FF99"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7A915F41"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3600362D"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412B3609" w14:textId="77777777" w:rsidR="00A466BD" w:rsidRDefault="00A466BD" w:rsidP="00A466BD">
      <w:pPr>
        <w:rPr>
          <w:rFonts w:ascii="Arial" w:hAnsi="Arial" w:cs="Arial"/>
          <w:color w:val="404040" w:themeColor="text1" w:themeTint="BF"/>
        </w:rPr>
      </w:pPr>
      <w:r>
        <w:rPr>
          <w:rFonts w:ascii="Arial" w:hAnsi="Arial" w:cs="Arial"/>
          <w:color w:val="404040" w:themeColor="text1" w:themeTint="BF"/>
        </w:rPr>
        <w:br w:type="page"/>
      </w:r>
    </w:p>
    <w:p w14:paraId="31C4E15F" w14:textId="77777777" w:rsidR="00A466BD" w:rsidRDefault="00A466BD" w:rsidP="00A466BD">
      <w:pPr>
        <w:rPr>
          <w:rFonts w:ascii="Arial" w:hAnsi="Arial" w:cs="Arial"/>
          <w:color w:val="404040" w:themeColor="text1" w:themeTint="BF"/>
        </w:rPr>
      </w:pPr>
    </w:p>
    <w:tbl>
      <w:tblPr>
        <w:tblW w:w="1368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464"/>
        <w:gridCol w:w="2552"/>
        <w:gridCol w:w="7087"/>
        <w:gridCol w:w="1577"/>
      </w:tblGrid>
      <w:tr w:rsidR="00A466BD" w:rsidRPr="00212E80" w14:paraId="61FBD9A1" w14:textId="77777777" w:rsidTr="00A84453">
        <w:trPr>
          <w:trHeight w:val="840"/>
          <w:jc w:val="center"/>
        </w:trPr>
        <w:tc>
          <w:tcPr>
            <w:tcW w:w="13680" w:type="dxa"/>
            <w:gridSpan w:val="4"/>
            <w:shd w:val="clear" w:color="auto" w:fill="808080" w:themeFill="background1" w:themeFillShade="80"/>
            <w:noWrap/>
            <w:vAlign w:val="center"/>
          </w:tcPr>
          <w:p w14:paraId="41522A22" w14:textId="77777777" w:rsidR="00A466BD" w:rsidRPr="00212E80" w:rsidRDefault="00A466BD" w:rsidP="00A84453">
            <w:pPr>
              <w:spacing w:after="0" w:line="360" w:lineRule="auto"/>
              <w:jc w:val="center"/>
              <w:rPr>
                <w:rFonts w:ascii="Arial" w:eastAsia="Times New Roman" w:hAnsi="Arial" w:cs="Arial"/>
                <w:b/>
                <w:color w:val="FFFFFF" w:themeColor="background1"/>
                <w:sz w:val="20"/>
                <w:szCs w:val="20"/>
                <w:lang w:eastAsia="es-MX"/>
              </w:rPr>
            </w:pPr>
            <w:r w:rsidRPr="00212E80">
              <w:rPr>
                <w:rFonts w:ascii="Arial" w:eastAsia="Times New Roman" w:hAnsi="Arial" w:cs="Arial"/>
                <w:b/>
                <w:color w:val="FFFFFF" w:themeColor="background1"/>
                <w:sz w:val="20"/>
                <w:szCs w:val="20"/>
                <w:lang w:eastAsia="es-MX"/>
              </w:rPr>
              <w:t>TABLA</w:t>
            </w:r>
            <w:r>
              <w:rPr>
                <w:rFonts w:ascii="Arial" w:eastAsia="Times New Roman" w:hAnsi="Arial" w:cs="Arial"/>
                <w:b/>
                <w:color w:val="FFFFFF" w:themeColor="background1"/>
                <w:sz w:val="20"/>
                <w:szCs w:val="20"/>
                <w:lang w:eastAsia="es-MX"/>
              </w:rPr>
              <w:t xml:space="preserve"> 25</w:t>
            </w:r>
          </w:p>
          <w:p w14:paraId="08272D27" w14:textId="77777777" w:rsidR="00A466BD" w:rsidRPr="00212E80" w:rsidRDefault="00A466BD" w:rsidP="00A84453">
            <w:pPr>
              <w:spacing w:after="0" w:line="360" w:lineRule="auto"/>
              <w:jc w:val="center"/>
              <w:rPr>
                <w:rFonts w:ascii="Arial" w:eastAsia="Times New Roman" w:hAnsi="Arial" w:cs="Arial"/>
                <w:b/>
                <w:color w:val="FFFFFF" w:themeColor="background1"/>
                <w:sz w:val="20"/>
                <w:szCs w:val="20"/>
                <w:lang w:eastAsia="es-MX"/>
              </w:rPr>
            </w:pPr>
            <w:r>
              <w:rPr>
                <w:rFonts w:ascii="Arial" w:eastAsia="Times New Roman" w:hAnsi="Arial" w:cs="Arial"/>
                <w:b/>
                <w:color w:val="FFFFFF" w:themeColor="background1"/>
                <w:sz w:val="20"/>
                <w:szCs w:val="20"/>
                <w:lang w:eastAsia="es-MX"/>
              </w:rPr>
              <w:t>CONSISTENCIA DE PROYECTOS DEL FAM INFRAESTRUCTURA EDUCATIVA</w:t>
            </w:r>
          </w:p>
        </w:tc>
      </w:tr>
      <w:tr w:rsidR="00A466BD" w:rsidRPr="00834D82" w14:paraId="08BCB12B" w14:textId="77777777" w:rsidTr="00A84453">
        <w:trPr>
          <w:trHeight w:val="553"/>
          <w:jc w:val="center"/>
        </w:trPr>
        <w:tc>
          <w:tcPr>
            <w:tcW w:w="5016" w:type="dxa"/>
            <w:gridSpan w:val="2"/>
            <w:shd w:val="clear" w:color="auto" w:fill="D9D9D9" w:themeFill="background1" w:themeFillShade="D9"/>
            <w:noWrap/>
            <w:vAlign w:val="center"/>
          </w:tcPr>
          <w:p w14:paraId="15D8D2A1"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OBJETIVO DEL FONDO</w:t>
            </w:r>
          </w:p>
        </w:tc>
        <w:tc>
          <w:tcPr>
            <w:tcW w:w="7087" w:type="dxa"/>
            <w:shd w:val="clear" w:color="auto" w:fill="D9D9D9" w:themeFill="background1" w:themeFillShade="D9"/>
            <w:vAlign w:val="center"/>
          </w:tcPr>
          <w:p w14:paraId="3A15157F"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PROYECTOS</w:t>
            </w:r>
          </w:p>
        </w:tc>
        <w:tc>
          <w:tcPr>
            <w:tcW w:w="1577" w:type="dxa"/>
            <w:vMerge w:val="restart"/>
            <w:shd w:val="clear" w:color="auto" w:fill="D9D9D9" w:themeFill="background1" w:themeFillShade="D9"/>
            <w:vAlign w:val="center"/>
          </w:tcPr>
          <w:p w14:paraId="55E68D04"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¿Consistente?</w:t>
            </w:r>
          </w:p>
        </w:tc>
      </w:tr>
      <w:tr w:rsidR="00A466BD" w:rsidRPr="00834D82" w14:paraId="5B8C5DAF" w14:textId="77777777" w:rsidTr="00A84453">
        <w:trPr>
          <w:trHeight w:val="313"/>
          <w:jc w:val="center"/>
        </w:trPr>
        <w:tc>
          <w:tcPr>
            <w:tcW w:w="2464" w:type="dxa"/>
            <w:shd w:val="clear" w:color="auto" w:fill="D9D9D9" w:themeFill="background1" w:themeFillShade="D9"/>
            <w:noWrap/>
            <w:vAlign w:val="center"/>
          </w:tcPr>
          <w:p w14:paraId="49E56283"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 xml:space="preserve">Ley de Coordinación Fiscal </w:t>
            </w:r>
          </w:p>
        </w:tc>
        <w:tc>
          <w:tcPr>
            <w:tcW w:w="2552" w:type="dxa"/>
            <w:shd w:val="clear" w:color="auto" w:fill="D9D9D9" w:themeFill="background1" w:themeFillShade="D9"/>
            <w:vAlign w:val="center"/>
          </w:tcPr>
          <w:p w14:paraId="000115A8"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Programa presupuestario federal</w:t>
            </w:r>
          </w:p>
          <w:p w14:paraId="44A88E3F"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I007-I008</w:t>
            </w:r>
          </w:p>
        </w:tc>
        <w:tc>
          <w:tcPr>
            <w:tcW w:w="7087" w:type="dxa"/>
            <w:shd w:val="clear" w:color="auto" w:fill="D9D9D9" w:themeFill="background1" w:themeFillShade="D9"/>
            <w:vAlign w:val="center"/>
          </w:tcPr>
          <w:p w14:paraId="1165D3EB"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Programa presupuestario estatal 68</w:t>
            </w:r>
          </w:p>
        </w:tc>
        <w:tc>
          <w:tcPr>
            <w:tcW w:w="1577" w:type="dxa"/>
            <w:vMerge/>
            <w:shd w:val="clear" w:color="auto" w:fill="D9D9D9" w:themeFill="background1" w:themeFillShade="D9"/>
            <w:vAlign w:val="center"/>
          </w:tcPr>
          <w:p w14:paraId="0A7F9539" w14:textId="77777777" w:rsidR="00A466BD"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r>
      <w:tr w:rsidR="00A466BD" w:rsidRPr="00834D82" w14:paraId="2D2B5D64" w14:textId="77777777" w:rsidTr="00A84453">
        <w:trPr>
          <w:trHeight w:val="363"/>
          <w:jc w:val="center"/>
        </w:trPr>
        <w:tc>
          <w:tcPr>
            <w:tcW w:w="2464" w:type="dxa"/>
            <w:vMerge w:val="restart"/>
            <w:shd w:val="clear" w:color="auto" w:fill="auto"/>
            <w:noWrap/>
            <w:vAlign w:val="center"/>
          </w:tcPr>
          <w:p w14:paraId="32F2E255" w14:textId="77777777" w:rsidR="00A466BD" w:rsidRPr="00893499" w:rsidRDefault="00A466BD" w:rsidP="00A84453">
            <w:pPr>
              <w:spacing w:after="0" w:line="360" w:lineRule="auto"/>
              <w:rPr>
                <w:rFonts w:ascii="Arial" w:eastAsia="Times New Roman" w:hAnsi="Arial" w:cs="Arial"/>
                <w:color w:val="404040" w:themeColor="text1" w:themeTint="BF"/>
                <w:sz w:val="16"/>
                <w:szCs w:val="16"/>
                <w:lang w:eastAsia="es-MX"/>
              </w:rPr>
            </w:pPr>
            <w:r w:rsidRPr="00893499">
              <w:rPr>
                <w:rFonts w:ascii="Arial" w:eastAsia="Times New Roman" w:hAnsi="Arial" w:cs="Arial"/>
                <w:color w:val="404040" w:themeColor="text1" w:themeTint="BF"/>
                <w:sz w:val="16"/>
                <w:szCs w:val="16"/>
                <w:lang w:eastAsia="es-MX"/>
              </w:rPr>
              <w:t xml:space="preserve">Las aportaciones federales que con cargo al Fondo de Aportaciones Múltiples reciban los Estados de la Federación y el Distrito Federal… se </w:t>
            </w:r>
            <w:proofErr w:type="gramStart"/>
            <w:r w:rsidRPr="00893499">
              <w:rPr>
                <w:rFonts w:ascii="Arial" w:eastAsia="Times New Roman" w:hAnsi="Arial" w:cs="Arial"/>
                <w:color w:val="404040" w:themeColor="text1" w:themeTint="BF"/>
                <w:sz w:val="16"/>
                <w:szCs w:val="16"/>
                <w:lang w:eastAsia="es-MX"/>
              </w:rPr>
              <w:t>destinará</w:t>
            </w:r>
            <w:proofErr w:type="gramEnd"/>
            <w:r w:rsidRPr="00893499">
              <w:rPr>
                <w:rFonts w:ascii="Arial" w:eastAsia="Times New Roman" w:hAnsi="Arial" w:cs="Arial"/>
                <w:color w:val="404040" w:themeColor="text1" w:themeTint="BF"/>
                <w:sz w:val="16"/>
                <w:szCs w:val="16"/>
                <w:lang w:eastAsia="es-MX"/>
              </w:rPr>
              <w:t xml:space="preserve"> el 54% restante a la construcción, equipamiento y rehabilitación de infraestructura física de los niveles de educación básica, media superior y superior en su modalidad universitaria según las necesidades de cada nivel.</w:t>
            </w:r>
          </w:p>
        </w:tc>
        <w:tc>
          <w:tcPr>
            <w:tcW w:w="2552" w:type="dxa"/>
            <w:vMerge w:val="restart"/>
            <w:shd w:val="clear" w:color="auto" w:fill="auto"/>
            <w:vAlign w:val="center"/>
          </w:tcPr>
          <w:p w14:paraId="2AE1B5F7" w14:textId="77777777" w:rsidR="00A466BD" w:rsidRPr="00893499" w:rsidRDefault="00A466BD" w:rsidP="00A84453">
            <w:pPr>
              <w:spacing w:after="0" w:line="360" w:lineRule="auto"/>
              <w:rPr>
                <w:rFonts w:ascii="Arial" w:eastAsia="Times New Roman" w:hAnsi="Arial" w:cs="Arial"/>
                <w:color w:val="404040" w:themeColor="text1" w:themeTint="BF"/>
                <w:sz w:val="16"/>
                <w:szCs w:val="16"/>
                <w:lang w:eastAsia="es-MX"/>
              </w:rPr>
            </w:pPr>
            <w:r w:rsidRPr="00893499">
              <w:rPr>
                <w:rFonts w:ascii="Arial" w:eastAsia="Times New Roman" w:hAnsi="Arial" w:cs="Arial"/>
                <w:color w:val="404040" w:themeColor="text1" w:themeTint="BF"/>
                <w:sz w:val="16"/>
                <w:szCs w:val="16"/>
                <w:lang w:eastAsia="es-MX"/>
              </w:rPr>
              <w:t>Asegurar mayor cobertura, inclusión y equidad educativa entre todos los grupos de la población para la construcción de una sociedad más justa.</w:t>
            </w:r>
          </w:p>
        </w:tc>
        <w:tc>
          <w:tcPr>
            <w:tcW w:w="7087" w:type="dxa"/>
            <w:shd w:val="clear" w:color="auto" w:fill="auto"/>
            <w:vAlign w:val="center"/>
          </w:tcPr>
          <w:p w14:paraId="300E8B77" w14:textId="77777777" w:rsidR="00A466BD" w:rsidRPr="00893499" w:rsidRDefault="00A466BD" w:rsidP="00A84453">
            <w:pPr>
              <w:spacing w:after="0" w:line="360" w:lineRule="auto"/>
              <w:rPr>
                <w:rFonts w:ascii="Arial" w:eastAsia="Times New Roman" w:hAnsi="Arial" w:cs="Arial"/>
                <w:b/>
                <w:color w:val="404040" w:themeColor="text1" w:themeTint="BF"/>
                <w:sz w:val="16"/>
                <w:szCs w:val="16"/>
                <w:lang w:eastAsia="es-MX"/>
              </w:rPr>
            </w:pPr>
            <w:r w:rsidRPr="00893499">
              <w:rPr>
                <w:rFonts w:ascii="Arial" w:hAnsi="Arial" w:cs="Arial"/>
                <w:color w:val="404040" w:themeColor="text1" w:themeTint="BF"/>
                <w:sz w:val="16"/>
                <w:szCs w:val="16"/>
              </w:rPr>
              <w:t>Ampliación de espacios educativos en el nivel de educación preescolar.</w:t>
            </w:r>
          </w:p>
        </w:tc>
        <w:tc>
          <w:tcPr>
            <w:tcW w:w="1577" w:type="dxa"/>
            <w:vAlign w:val="center"/>
          </w:tcPr>
          <w:p w14:paraId="390919B1" w14:textId="77777777" w:rsidR="00A466BD" w:rsidRPr="00893499" w:rsidRDefault="00A466BD" w:rsidP="00A84453">
            <w:pPr>
              <w:spacing w:after="0" w:line="360" w:lineRule="auto"/>
              <w:jc w:val="center"/>
              <w:rPr>
                <w:rFonts w:ascii="Arial" w:hAnsi="Arial" w:cs="Arial"/>
                <w:color w:val="404040" w:themeColor="text1" w:themeTint="BF"/>
                <w:sz w:val="16"/>
                <w:szCs w:val="16"/>
              </w:rPr>
            </w:pPr>
            <w:r w:rsidRPr="00893499">
              <w:rPr>
                <w:rFonts w:ascii="Arial" w:hAnsi="Arial" w:cs="Arial"/>
                <w:color w:val="404040" w:themeColor="text1" w:themeTint="BF"/>
                <w:sz w:val="16"/>
                <w:szCs w:val="16"/>
              </w:rPr>
              <w:t>Sí</w:t>
            </w:r>
          </w:p>
        </w:tc>
      </w:tr>
      <w:tr w:rsidR="00A466BD" w:rsidRPr="00834D82" w14:paraId="3477DDDD" w14:textId="77777777" w:rsidTr="00A84453">
        <w:trPr>
          <w:trHeight w:val="363"/>
          <w:jc w:val="center"/>
        </w:trPr>
        <w:tc>
          <w:tcPr>
            <w:tcW w:w="2464" w:type="dxa"/>
            <w:vMerge/>
            <w:shd w:val="clear" w:color="auto" w:fill="auto"/>
            <w:noWrap/>
            <w:vAlign w:val="center"/>
          </w:tcPr>
          <w:p w14:paraId="73AA80BE"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2552" w:type="dxa"/>
            <w:vMerge/>
            <w:shd w:val="clear" w:color="auto" w:fill="auto"/>
            <w:vAlign w:val="center"/>
          </w:tcPr>
          <w:p w14:paraId="6F19FACC"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7087" w:type="dxa"/>
            <w:shd w:val="clear" w:color="auto" w:fill="auto"/>
            <w:vAlign w:val="center"/>
          </w:tcPr>
          <w:p w14:paraId="52B75507" w14:textId="77777777" w:rsidR="00A466BD" w:rsidRPr="00893499" w:rsidRDefault="00A466BD" w:rsidP="00A84453">
            <w:pPr>
              <w:spacing w:after="0" w:line="360" w:lineRule="auto"/>
              <w:rPr>
                <w:rFonts w:ascii="Arial" w:eastAsia="Times New Roman" w:hAnsi="Arial" w:cs="Arial"/>
                <w:b/>
                <w:color w:val="404040" w:themeColor="text1" w:themeTint="BF"/>
                <w:sz w:val="16"/>
                <w:szCs w:val="16"/>
                <w:lang w:eastAsia="es-MX"/>
              </w:rPr>
            </w:pPr>
            <w:r w:rsidRPr="00893499">
              <w:rPr>
                <w:rFonts w:ascii="Arial" w:hAnsi="Arial" w:cs="Arial"/>
                <w:color w:val="404040" w:themeColor="text1" w:themeTint="BF"/>
                <w:sz w:val="16"/>
                <w:szCs w:val="16"/>
              </w:rPr>
              <w:t>Ampliación de espacios educativos en el nivel de educación primaria.</w:t>
            </w:r>
          </w:p>
        </w:tc>
        <w:tc>
          <w:tcPr>
            <w:tcW w:w="1577" w:type="dxa"/>
            <w:vAlign w:val="center"/>
          </w:tcPr>
          <w:p w14:paraId="5E45BD31" w14:textId="77777777" w:rsidR="00A466BD" w:rsidRPr="00893499" w:rsidRDefault="00A466BD" w:rsidP="00A84453">
            <w:pPr>
              <w:spacing w:after="0" w:line="360" w:lineRule="auto"/>
              <w:jc w:val="center"/>
              <w:rPr>
                <w:rFonts w:ascii="Arial" w:hAnsi="Arial" w:cs="Arial"/>
                <w:color w:val="404040" w:themeColor="text1" w:themeTint="BF"/>
                <w:sz w:val="16"/>
                <w:szCs w:val="16"/>
              </w:rPr>
            </w:pPr>
            <w:r w:rsidRPr="00893499">
              <w:rPr>
                <w:rFonts w:ascii="Arial" w:hAnsi="Arial" w:cs="Arial"/>
                <w:color w:val="404040" w:themeColor="text1" w:themeTint="BF"/>
                <w:sz w:val="16"/>
                <w:szCs w:val="16"/>
              </w:rPr>
              <w:t>Sí</w:t>
            </w:r>
          </w:p>
        </w:tc>
      </w:tr>
      <w:tr w:rsidR="00A466BD" w:rsidRPr="00834D82" w14:paraId="5D870BCF" w14:textId="77777777" w:rsidTr="00A84453">
        <w:trPr>
          <w:trHeight w:val="363"/>
          <w:jc w:val="center"/>
        </w:trPr>
        <w:tc>
          <w:tcPr>
            <w:tcW w:w="2464" w:type="dxa"/>
            <w:vMerge/>
            <w:shd w:val="clear" w:color="auto" w:fill="auto"/>
            <w:noWrap/>
            <w:vAlign w:val="center"/>
          </w:tcPr>
          <w:p w14:paraId="758731B0"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2552" w:type="dxa"/>
            <w:vMerge/>
            <w:shd w:val="clear" w:color="auto" w:fill="auto"/>
            <w:vAlign w:val="center"/>
          </w:tcPr>
          <w:p w14:paraId="5E8A14F0"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7087" w:type="dxa"/>
            <w:shd w:val="clear" w:color="auto" w:fill="auto"/>
            <w:vAlign w:val="center"/>
          </w:tcPr>
          <w:p w14:paraId="72521985" w14:textId="77777777" w:rsidR="00A466BD" w:rsidRPr="00893499" w:rsidRDefault="00A466BD" w:rsidP="00A84453">
            <w:pPr>
              <w:spacing w:after="0" w:line="360" w:lineRule="auto"/>
              <w:rPr>
                <w:rFonts w:ascii="Arial" w:eastAsia="Times New Roman" w:hAnsi="Arial" w:cs="Arial"/>
                <w:b/>
                <w:color w:val="404040" w:themeColor="text1" w:themeTint="BF"/>
                <w:sz w:val="16"/>
                <w:szCs w:val="16"/>
                <w:lang w:eastAsia="es-MX"/>
              </w:rPr>
            </w:pPr>
            <w:r w:rsidRPr="00893499">
              <w:rPr>
                <w:rFonts w:ascii="Arial" w:hAnsi="Arial" w:cs="Arial"/>
                <w:color w:val="404040" w:themeColor="text1" w:themeTint="BF"/>
                <w:sz w:val="16"/>
                <w:szCs w:val="16"/>
              </w:rPr>
              <w:t>Ampliación de espacios educativos en el nivel de educación secundaria.</w:t>
            </w:r>
          </w:p>
        </w:tc>
        <w:tc>
          <w:tcPr>
            <w:tcW w:w="1577" w:type="dxa"/>
            <w:vAlign w:val="center"/>
          </w:tcPr>
          <w:p w14:paraId="52A9F774" w14:textId="77777777" w:rsidR="00A466BD" w:rsidRPr="00893499" w:rsidRDefault="00A466BD" w:rsidP="00A84453">
            <w:pPr>
              <w:spacing w:after="0" w:line="360" w:lineRule="auto"/>
              <w:jc w:val="center"/>
              <w:rPr>
                <w:rFonts w:ascii="Arial" w:hAnsi="Arial" w:cs="Arial"/>
                <w:color w:val="404040" w:themeColor="text1" w:themeTint="BF"/>
                <w:sz w:val="16"/>
                <w:szCs w:val="16"/>
              </w:rPr>
            </w:pPr>
            <w:r w:rsidRPr="00893499">
              <w:rPr>
                <w:rFonts w:ascii="Arial" w:hAnsi="Arial" w:cs="Arial"/>
                <w:color w:val="404040" w:themeColor="text1" w:themeTint="BF"/>
                <w:sz w:val="16"/>
                <w:szCs w:val="16"/>
              </w:rPr>
              <w:t>Sí</w:t>
            </w:r>
          </w:p>
        </w:tc>
      </w:tr>
      <w:tr w:rsidR="00A466BD" w:rsidRPr="00834D82" w14:paraId="4955975E" w14:textId="77777777" w:rsidTr="00A84453">
        <w:trPr>
          <w:trHeight w:val="363"/>
          <w:jc w:val="center"/>
        </w:trPr>
        <w:tc>
          <w:tcPr>
            <w:tcW w:w="2464" w:type="dxa"/>
            <w:vMerge/>
            <w:shd w:val="clear" w:color="auto" w:fill="auto"/>
            <w:noWrap/>
            <w:vAlign w:val="center"/>
          </w:tcPr>
          <w:p w14:paraId="20DCE8E8"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2552" w:type="dxa"/>
            <w:vMerge/>
            <w:shd w:val="clear" w:color="auto" w:fill="auto"/>
            <w:vAlign w:val="center"/>
          </w:tcPr>
          <w:p w14:paraId="55DFC48D"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7087" w:type="dxa"/>
            <w:shd w:val="clear" w:color="auto" w:fill="auto"/>
            <w:vAlign w:val="center"/>
          </w:tcPr>
          <w:p w14:paraId="04843EE0" w14:textId="77777777" w:rsidR="00A466BD" w:rsidRPr="00893499" w:rsidRDefault="00A466BD" w:rsidP="00A84453">
            <w:pPr>
              <w:spacing w:after="0" w:line="360" w:lineRule="auto"/>
              <w:rPr>
                <w:rFonts w:ascii="Arial" w:eastAsia="Times New Roman" w:hAnsi="Arial" w:cs="Arial"/>
                <w:b/>
                <w:color w:val="404040" w:themeColor="text1" w:themeTint="BF"/>
                <w:sz w:val="16"/>
                <w:szCs w:val="16"/>
                <w:lang w:eastAsia="es-MX"/>
              </w:rPr>
            </w:pPr>
            <w:r w:rsidRPr="00893499">
              <w:rPr>
                <w:rFonts w:ascii="Arial" w:hAnsi="Arial" w:cs="Arial"/>
                <w:color w:val="404040" w:themeColor="text1" w:themeTint="BF"/>
                <w:sz w:val="16"/>
                <w:szCs w:val="16"/>
              </w:rPr>
              <w:t>Ampliación de espacios educativos en educación inicial.</w:t>
            </w:r>
          </w:p>
        </w:tc>
        <w:tc>
          <w:tcPr>
            <w:tcW w:w="1577" w:type="dxa"/>
            <w:vAlign w:val="center"/>
          </w:tcPr>
          <w:p w14:paraId="606CCF32" w14:textId="77777777" w:rsidR="00A466BD" w:rsidRPr="00893499" w:rsidRDefault="00A466BD" w:rsidP="00A84453">
            <w:pPr>
              <w:spacing w:after="0" w:line="360" w:lineRule="auto"/>
              <w:jc w:val="center"/>
              <w:rPr>
                <w:rFonts w:ascii="Arial" w:hAnsi="Arial" w:cs="Arial"/>
                <w:color w:val="404040" w:themeColor="text1" w:themeTint="BF"/>
                <w:sz w:val="16"/>
                <w:szCs w:val="16"/>
              </w:rPr>
            </w:pPr>
            <w:r w:rsidRPr="00893499">
              <w:rPr>
                <w:rFonts w:ascii="Arial" w:hAnsi="Arial" w:cs="Arial"/>
                <w:color w:val="404040" w:themeColor="text1" w:themeTint="BF"/>
                <w:sz w:val="16"/>
                <w:szCs w:val="16"/>
              </w:rPr>
              <w:t>Sí</w:t>
            </w:r>
          </w:p>
        </w:tc>
      </w:tr>
      <w:tr w:rsidR="00A466BD" w:rsidRPr="00834D82" w14:paraId="7939807D" w14:textId="77777777" w:rsidTr="00A84453">
        <w:trPr>
          <w:trHeight w:val="363"/>
          <w:jc w:val="center"/>
        </w:trPr>
        <w:tc>
          <w:tcPr>
            <w:tcW w:w="2464" w:type="dxa"/>
            <w:vMerge/>
            <w:shd w:val="clear" w:color="auto" w:fill="auto"/>
            <w:noWrap/>
            <w:vAlign w:val="center"/>
          </w:tcPr>
          <w:p w14:paraId="739CC1B2" w14:textId="77777777" w:rsidR="00A466BD" w:rsidRPr="00893499" w:rsidRDefault="00A466BD" w:rsidP="00A84453">
            <w:pPr>
              <w:spacing w:after="0" w:line="360" w:lineRule="auto"/>
              <w:rPr>
                <w:rFonts w:ascii="Arial" w:eastAsia="Times New Roman" w:hAnsi="Arial" w:cs="Arial"/>
                <w:color w:val="404040" w:themeColor="text1" w:themeTint="BF"/>
                <w:sz w:val="16"/>
                <w:szCs w:val="16"/>
                <w:lang w:eastAsia="es-MX"/>
              </w:rPr>
            </w:pPr>
          </w:p>
        </w:tc>
        <w:tc>
          <w:tcPr>
            <w:tcW w:w="2552" w:type="dxa"/>
            <w:vMerge/>
            <w:shd w:val="clear" w:color="auto" w:fill="auto"/>
            <w:vAlign w:val="center"/>
          </w:tcPr>
          <w:p w14:paraId="5FBFAD9E" w14:textId="77777777" w:rsidR="00A466BD" w:rsidRPr="00893499" w:rsidRDefault="00A466BD" w:rsidP="00A84453">
            <w:pPr>
              <w:spacing w:after="0" w:line="360" w:lineRule="auto"/>
              <w:rPr>
                <w:rFonts w:ascii="Arial" w:eastAsia="Times New Roman" w:hAnsi="Arial" w:cs="Arial"/>
                <w:color w:val="404040" w:themeColor="text1" w:themeTint="BF"/>
                <w:sz w:val="16"/>
                <w:szCs w:val="16"/>
                <w:lang w:eastAsia="es-MX"/>
              </w:rPr>
            </w:pPr>
          </w:p>
        </w:tc>
        <w:tc>
          <w:tcPr>
            <w:tcW w:w="7087" w:type="dxa"/>
            <w:shd w:val="clear" w:color="auto" w:fill="auto"/>
            <w:vAlign w:val="center"/>
          </w:tcPr>
          <w:p w14:paraId="57746C13" w14:textId="77777777" w:rsidR="00A466BD" w:rsidRPr="00893499" w:rsidRDefault="00A466BD" w:rsidP="00A84453">
            <w:pPr>
              <w:spacing w:after="0" w:line="360" w:lineRule="auto"/>
              <w:rPr>
                <w:rFonts w:ascii="Arial" w:eastAsia="Times New Roman" w:hAnsi="Arial" w:cs="Arial"/>
                <w:b/>
                <w:color w:val="404040" w:themeColor="text1" w:themeTint="BF"/>
                <w:sz w:val="16"/>
                <w:szCs w:val="16"/>
                <w:lang w:eastAsia="es-MX"/>
              </w:rPr>
            </w:pPr>
            <w:r w:rsidRPr="00893499">
              <w:rPr>
                <w:rFonts w:ascii="Arial" w:hAnsi="Arial" w:cs="Arial"/>
                <w:color w:val="404040" w:themeColor="text1" w:themeTint="BF"/>
                <w:sz w:val="16"/>
                <w:szCs w:val="16"/>
              </w:rPr>
              <w:t>Mantenimiento de la infraestructura física educativa en centros educativos de nivel primaria.</w:t>
            </w:r>
          </w:p>
        </w:tc>
        <w:tc>
          <w:tcPr>
            <w:tcW w:w="1577" w:type="dxa"/>
            <w:vAlign w:val="center"/>
          </w:tcPr>
          <w:p w14:paraId="28630166" w14:textId="77777777" w:rsidR="00A466BD" w:rsidRPr="00893499" w:rsidRDefault="00A466BD" w:rsidP="00A84453">
            <w:pPr>
              <w:spacing w:after="0" w:line="360" w:lineRule="auto"/>
              <w:jc w:val="center"/>
              <w:rPr>
                <w:rFonts w:ascii="Arial" w:hAnsi="Arial" w:cs="Arial"/>
                <w:color w:val="404040" w:themeColor="text1" w:themeTint="BF"/>
                <w:sz w:val="16"/>
                <w:szCs w:val="16"/>
              </w:rPr>
            </w:pPr>
            <w:r w:rsidRPr="00893499">
              <w:rPr>
                <w:rFonts w:ascii="Arial" w:hAnsi="Arial" w:cs="Arial"/>
                <w:color w:val="404040" w:themeColor="text1" w:themeTint="BF"/>
                <w:sz w:val="16"/>
                <w:szCs w:val="16"/>
              </w:rPr>
              <w:t>Sí</w:t>
            </w:r>
          </w:p>
        </w:tc>
      </w:tr>
      <w:tr w:rsidR="00A466BD" w:rsidRPr="00834D82" w14:paraId="275B9F43" w14:textId="77777777" w:rsidTr="00A84453">
        <w:trPr>
          <w:trHeight w:val="363"/>
          <w:jc w:val="center"/>
        </w:trPr>
        <w:tc>
          <w:tcPr>
            <w:tcW w:w="2464" w:type="dxa"/>
            <w:vMerge/>
            <w:shd w:val="clear" w:color="auto" w:fill="auto"/>
            <w:noWrap/>
            <w:vAlign w:val="center"/>
          </w:tcPr>
          <w:p w14:paraId="2E0344D4"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2552" w:type="dxa"/>
            <w:vMerge/>
            <w:shd w:val="clear" w:color="auto" w:fill="auto"/>
            <w:vAlign w:val="center"/>
          </w:tcPr>
          <w:p w14:paraId="4E7457CD"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7087" w:type="dxa"/>
            <w:shd w:val="clear" w:color="auto" w:fill="auto"/>
            <w:vAlign w:val="center"/>
          </w:tcPr>
          <w:p w14:paraId="605924B1" w14:textId="77777777" w:rsidR="00A466BD" w:rsidRPr="00893499" w:rsidRDefault="00A466BD" w:rsidP="00A84453">
            <w:pPr>
              <w:spacing w:after="0" w:line="360" w:lineRule="auto"/>
              <w:rPr>
                <w:rFonts w:ascii="Arial" w:eastAsia="Times New Roman" w:hAnsi="Arial" w:cs="Arial"/>
                <w:b/>
                <w:color w:val="404040" w:themeColor="text1" w:themeTint="BF"/>
                <w:sz w:val="16"/>
                <w:szCs w:val="16"/>
                <w:lang w:eastAsia="es-MX"/>
              </w:rPr>
            </w:pPr>
            <w:r w:rsidRPr="00893499">
              <w:rPr>
                <w:rFonts w:ascii="Arial" w:hAnsi="Arial" w:cs="Arial"/>
                <w:color w:val="404040" w:themeColor="text1" w:themeTint="BF"/>
                <w:sz w:val="16"/>
                <w:szCs w:val="16"/>
              </w:rPr>
              <w:t>Mantenimiento de la infraestructura física educativa en centros educativos de nivel secundaria.</w:t>
            </w:r>
          </w:p>
        </w:tc>
        <w:tc>
          <w:tcPr>
            <w:tcW w:w="1577" w:type="dxa"/>
            <w:vAlign w:val="center"/>
          </w:tcPr>
          <w:p w14:paraId="56E1969B" w14:textId="77777777" w:rsidR="00A466BD" w:rsidRPr="00893499" w:rsidRDefault="00A466BD" w:rsidP="00A84453">
            <w:pPr>
              <w:spacing w:after="0" w:line="360" w:lineRule="auto"/>
              <w:jc w:val="center"/>
              <w:rPr>
                <w:rFonts w:ascii="Arial" w:hAnsi="Arial" w:cs="Arial"/>
                <w:color w:val="404040" w:themeColor="text1" w:themeTint="BF"/>
                <w:sz w:val="16"/>
                <w:szCs w:val="16"/>
              </w:rPr>
            </w:pPr>
            <w:r w:rsidRPr="00893499">
              <w:rPr>
                <w:rFonts w:ascii="Arial" w:hAnsi="Arial" w:cs="Arial"/>
                <w:color w:val="404040" w:themeColor="text1" w:themeTint="BF"/>
                <w:sz w:val="16"/>
                <w:szCs w:val="16"/>
              </w:rPr>
              <w:t>Sí</w:t>
            </w:r>
          </w:p>
        </w:tc>
      </w:tr>
      <w:tr w:rsidR="00A466BD" w:rsidRPr="00834D82" w14:paraId="07EB0BF6" w14:textId="77777777" w:rsidTr="00A84453">
        <w:trPr>
          <w:trHeight w:val="363"/>
          <w:jc w:val="center"/>
        </w:trPr>
        <w:tc>
          <w:tcPr>
            <w:tcW w:w="2464" w:type="dxa"/>
            <w:vMerge/>
            <w:shd w:val="clear" w:color="auto" w:fill="auto"/>
            <w:noWrap/>
            <w:vAlign w:val="center"/>
          </w:tcPr>
          <w:p w14:paraId="00F996D9"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2552" w:type="dxa"/>
            <w:vMerge/>
            <w:shd w:val="clear" w:color="auto" w:fill="auto"/>
            <w:vAlign w:val="center"/>
          </w:tcPr>
          <w:p w14:paraId="021CBD94"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7087" w:type="dxa"/>
            <w:shd w:val="clear" w:color="auto" w:fill="auto"/>
            <w:vAlign w:val="center"/>
          </w:tcPr>
          <w:p w14:paraId="23A199D4" w14:textId="77777777" w:rsidR="00A466BD" w:rsidRPr="00893499" w:rsidRDefault="00A466BD" w:rsidP="00A84453">
            <w:pPr>
              <w:spacing w:after="0" w:line="360" w:lineRule="auto"/>
              <w:rPr>
                <w:rFonts w:ascii="Arial" w:eastAsia="Times New Roman" w:hAnsi="Arial" w:cs="Arial"/>
                <w:b/>
                <w:color w:val="404040" w:themeColor="text1" w:themeTint="BF"/>
                <w:sz w:val="16"/>
                <w:szCs w:val="16"/>
                <w:lang w:eastAsia="es-MX"/>
              </w:rPr>
            </w:pPr>
            <w:r w:rsidRPr="00893499">
              <w:rPr>
                <w:rFonts w:ascii="Arial" w:hAnsi="Arial" w:cs="Arial"/>
                <w:color w:val="404040" w:themeColor="text1" w:themeTint="BF"/>
                <w:sz w:val="16"/>
                <w:szCs w:val="16"/>
              </w:rPr>
              <w:t>Adquisición de mobiliario para escuelas de nivel secundaria.</w:t>
            </w:r>
          </w:p>
        </w:tc>
        <w:tc>
          <w:tcPr>
            <w:tcW w:w="1577" w:type="dxa"/>
            <w:vAlign w:val="center"/>
          </w:tcPr>
          <w:p w14:paraId="09972ECC" w14:textId="77777777" w:rsidR="00A466BD" w:rsidRPr="00893499" w:rsidRDefault="00A466BD" w:rsidP="00A84453">
            <w:pPr>
              <w:spacing w:after="0" w:line="360" w:lineRule="auto"/>
              <w:jc w:val="center"/>
              <w:rPr>
                <w:rFonts w:ascii="Arial" w:hAnsi="Arial" w:cs="Arial"/>
                <w:color w:val="404040" w:themeColor="text1" w:themeTint="BF"/>
                <w:sz w:val="16"/>
                <w:szCs w:val="16"/>
              </w:rPr>
            </w:pPr>
            <w:r w:rsidRPr="00893499">
              <w:rPr>
                <w:rFonts w:ascii="Arial" w:hAnsi="Arial" w:cs="Arial"/>
                <w:color w:val="404040" w:themeColor="text1" w:themeTint="BF"/>
                <w:sz w:val="16"/>
                <w:szCs w:val="16"/>
              </w:rPr>
              <w:t>Sí</w:t>
            </w:r>
          </w:p>
        </w:tc>
      </w:tr>
      <w:tr w:rsidR="00A466BD" w:rsidRPr="00834D82" w14:paraId="5B0856E0" w14:textId="77777777" w:rsidTr="00A84453">
        <w:trPr>
          <w:trHeight w:val="363"/>
          <w:jc w:val="center"/>
        </w:trPr>
        <w:tc>
          <w:tcPr>
            <w:tcW w:w="2464" w:type="dxa"/>
            <w:vMerge/>
            <w:shd w:val="clear" w:color="auto" w:fill="auto"/>
            <w:noWrap/>
            <w:vAlign w:val="center"/>
          </w:tcPr>
          <w:p w14:paraId="5F368EE8"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2552" w:type="dxa"/>
            <w:vMerge/>
            <w:shd w:val="clear" w:color="auto" w:fill="auto"/>
            <w:vAlign w:val="center"/>
          </w:tcPr>
          <w:p w14:paraId="4B1534C2"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7087" w:type="dxa"/>
            <w:shd w:val="clear" w:color="auto" w:fill="auto"/>
            <w:vAlign w:val="center"/>
          </w:tcPr>
          <w:p w14:paraId="0795C9E0" w14:textId="77777777" w:rsidR="00A466BD" w:rsidRPr="00F72F6C" w:rsidRDefault="00A466BD" w:rsidP="00A84453">
            <w:pPr>
              <w:spacing w:after="0" w:line="360" w:lineRule="auto"/>
              <w:rPr>
                <w:rFonts w:ascii="Arial" w:eastAsia="Times New Roman" w:hAnsi="Arial" w:cs="Arial"/>
                <w:b/>
                <w:color w:val="404040" w:themeColor="text1" w:themeTint="BF"/>
                <w:sz w:val="16"/>
                <w:szCs w:val="16"/>
                <w:lang w:eastAsia="es-MX"/>
              </w:rPr>
            </w:pPr>
            <w:r w:rsidRPr="00F72F6C">
              <w:rPr>
                <w:rFonts w:ascii="Arial" w:hAnsi="Arial" w:cs="Arial"/>
                <w:color w:val="404040" w:themeColor="text1" w:themeTint="BF"/>
                <w:sz w:val="16"/>
                <w:szCs w:val="16"/>
              </w:rPr>
              <w:t>Mantenimiento de la infraestructura física educativa en centros educativos de nivel Preescolar.</w:t>
            </w:r>
          </w:p>
        </w:tc>
        <w:tc>
          <w:tcPr>
            <w:tcW w:w="1577" w:type="dxa"/>
            <w:vAlign w:val="center"/>
          </w:tcPr>
          <w:p w14:paraId="186E5039" w14:textId="77777777" w:rsidR="00A466BD" w:rsidRPr="00F72F6C" w:rsidRDefault="00A466BD" w:rsidP="00A84453">
            <w:pPr>
              <w:spacing w:after="0" w:line="360" w:lineRule="auto"/>
              <w:jc w:val="center"/>
              <w:rPr>
                <w:rFonts w:ascii="Arial" w:hAnsi="Arial" w:cs="Arial"/>
                <w:color w:val="404040" w:themeColor="text1" w:themeTint="BF"/>
                <w:sz w:val="16"/>
                <w:szCs w:val="16"/>
              </w:rPr>
            </w:pPr>
            <w:r w:rsidRPr="00F72F6C">
              <w:rPr>
                <w:rFonts w:ascii="Arial" w:hAnsi="Arial" w:cs="Arial"/>
                <w:color w:val="404040" w:themeColor="text1" w:themeTint="BF"/>
                <w:sz w:val="16"/>
                <w:szCs w:val="16"/>
              </w:rPr>
              <w:t>Sí</w:t>
            </w:r>
          </w:p>
        </w:tc>
      </w:tr>
      <w:tr w:rsidR="00A466BD" w:rsidRPr="00834D82" w14:paraId="1EBF2BAA" w14:textId="77777777" w:rsidTr="00A84453">
        <w:trPr>
          <w:trHeight w:val="363"/>
          <w:jc w:val="center"/>
        </w:trPr>
        <w:tc>
          <w:tcPr>
            <w:tcW w:w="2464" w:type="dxa"/>
            <w:vMerge/>
            <w:shd w:val="clear" w:color="auto" w:fill="auto"/>
            <w:noWrap/>
            <w:vAlign w:val="center"/>
          </w:tcPr>
          <w:p w14:paraId="69F9A3BE" w14:textId="77777777" w:rsidR="00A466BD" w:rsidRPr="00893499" w:rsidRDefault="00A466BD" w:rsidP="00A84453">
            <w:pPr>
              <w:spacing w:after="0" w:line="360" w:lineRule="auto"/>
              <w:rPr>
                <w:rFonts w:ascii="Arial" w:eastAsia="Times New Roman" w:hAnsi="Arial" w:cs="Arial"/>
                <w:color w:val="404040" w:themeColor="text1" w:themeTint="BF"/>
                <w:sz w:val="16"/>
                <w:szCs w:val="16"/>
                <w:lang w:eastAsia="es-MX"/>
              </w:rPr>
            </w:pPr>
          </w:p>
        </w:tc>
        <w:tc>
          <w:tcPr>
            <w:tcW w:w="2552" w:type="dxa"/>
            <w:vMerge/>
            <w:shd w:val="clear" w:color="auto" w:fill="auto"/>
            <w:vAlign w:val="center"/>
          </w:tcPr>
          <w:p w14:paraId="290B9E18" w14:textId="77777777" w:rsidR="00A466BD" w:rsidRPr="00893499" w:rsidRDefault="00A466BD" w:rsidP="00A84453">
            <w:pPr>
              <w:spacing w:after="0" w:line="360" w:lineRule="auto"/>
              <w:rPr>
                <w:rFonts w:ascii="Arial" w:eastAsia="Times New Roman" w:hAnsi="Arial" w:cs="Arial"/>
                <w:color w:val="404040" w:themeColor="text1" w:themeTint="BF"/>
                <w:sz w:val="16"/>
                <w:szCs w:val="16"/>
                <w:lang w:eastAsia="es-MX"/>
              </w:rPr>
            </w:pPr>
          </w:p>
        </w:tc>
        <w:tc>
          <w:tcPr>
            <w:tcW w:w="7087" w:type="dxa"/>
            <w:shd w:val="clear" w:color="auto" w:fill="auto"/>
            <w:vAlign w:val="center"/>
          </w:tcPr>
          <w:p w14:paraId="3DBCD20A" w14:textId="77777777" w:rsidR="00A466BD" w:rsidRPr="00F72F6C" w:rsidRDefault="00A466BD" w:rsidP="00A84453">
            <w:pPr>
              <w:spacing w:after="0" w:line="360" w:lineRule="auto"/>
              <w:rPr>
                <w:rFonts w:ascii="Arial" w:eastAsia="Times New Roman" w:hAnsi="Arial" w:cs="Arial"/>
                <w:b/>
                <w:color w:val="404040" w:themeColor="text1" w:themeTint="BF"/>
                <w:sz w:val="16"/>
                <w:szCs w:val="16"/>
                <w:lang w:eastAsia="es-MX"/>
              </w:rPr>
            </w:pPr>
            <w:r w:rsidRPr="00F72F6C">
              <w:rPr>
                <w:rFonts w:ascii="Arial" w:hAnsi="Arial" w:cs="Arial"/>
                <w:color w:val="404040" w:themeColor="text1" w:themeTint="BF"/>
                <w:sz w:val="16"/>
                <w:szCs w:val="16"/>
              </w:rPr>
              <w:t>Mantenimiento de la infraestructura física educativa en centros educativos de nivel primaria.</w:t>
            </w:r>
          </w:p>
        </w:tc>
        <w:tc>
          <w:tcPr>
            <w:tcW w:w="1577" w:type="dxa"/>
            <w:vAlign w:val="center"/>
          </w:tcPr>
          <w:p w14:paraId="0FD2A2E0" w14:textId="77777777" w:rsidR="00A466BD" w:rsidRPr="00F72F6C" w:rsidRDefault="00A466BD" w:rsidP="00A84453">
            <w:pPr>
              <w:spacing w:after="0" w:line="360" w:lineRule="auto"/>
              <w:jc w:val="center"/>
              <w:rPr>
                <w:rFonts w:ascii="Arial" w:hAnsi="Arial" w:cs="Arial"/>
                <w:color w:val="404040" w:themeColor="text1" w:themeTint="BF"/>
                <w:sz w:val="16"/>
                <w:szCs w:val="16"/>
              </w:rPr>
            </w:pPr>
            <w:r w:rsidRPr="00F72F6C">
              <w:rPr>
                <w:rFonts w:ascii="Arial" w:hAnsi="Arial" w:cs="Arial"/>
                <w:color w:val="404040" w:themeColor="text1" w:themeTint="BF"/>
                <w:sz w:val="16"/>
                <w:szCs w:val="16"/>
              </w:rPr>
              <w:t>Sí</w:t>
            </w:r>
          </w:p>
        </w:tc>
      </w:tr>
      <w:tr w:rsidR="00A466BD" w:rsidRPr="00834D82" w14:paraId="5D6E4DD3" w14:textId="77777777" w:rsidTr="00A84453">
        <w:trPr>
          <w:trHeight w:val="363"/>
          <w:jc w:val="center"/>
        </w:trPr>
        <w:tc>
          <w:tcPr>
            <w:tcW w:w="2464" w:type="dxa"/>
            <w:vMerge/>
            <w:shd w:val="clear" w:color="auto" w:fill="auto"/>
            <w:noWrap/>
            <w:vAlign w:val="center"/>
          </w:tcPr>
          <w:p w14:paraId="26FAECC1"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2552" w:type="dxa"/>
            <w:vMerge/>
            <w:shd w:val="clear" w:color="auto" w:fill="auto"/>
            <w:vAlign w:val="center"/>
          </w:tcPr>
          <w:p w14:paraId="03597358" w14:textId="77777777" w:rsidR="00A466BD" w:rsidRPr="00893499" w:rsidRDefault="00A466BD" w:rsidP="00A84453">
            <w:pPr>
              <w:spacing w:after="0" w:line="360" w:lineRule="auto"/>
              <w:jc w:val="center"/>
              <w:rPr>
                <w:rFonts w:ascii="Arial" w:eastAsia="Times New Roman" w:hAnsi="Arial" w:cs="Arial"/>
                <w:b/>
                <w:color w:val="404040" w:themeColor="text1" w:themeTint="BF"/>
                <w:sz w:val="16"/>
                <w:szCs w:val="16"/>
                <w:lang w:eastAsia="es-MX"/>
              </w:rPr>
            </w:pPr>
          </w:p>
        </w:tc>
        <w:tc>
          <w:tcPr>
            <w:tcW w:w="7087" w:type="dxa"/>
            <w:shd w:val="clear" w:color="auto" w:fill="auto"/>
            <w:vAlign w:val="center"/>
          </w:tcPr>
          <w:p w14:paraId="19AAB889" w14:textId="77777777" w:rsidR="00A466BD" w:rsidRPr="00F72F6C" w:rsidRDefault="00A466BD" w:rsidP="00A84453">
            <w:pPr>
              <w:spacing w:after="0" w:line="360" w:lineRule="auto"/>
              <w:rPr>
                <w:rFonts w:ascii="Arial" w:eastAsia="Times New Roman" w:hAnsi="Arial" w:cs="Arial"/>
                <w:b/>
                <w:color w:val="404040" w:themeColor="text1" w:themeTint="BF"/>
                <w:sz w:val="16"/>
                <w:szCs w:val="16"/>
                <w:lang w:eastAsia="es-MX"/>
              </w:rPr>
            </w:pPr>
            <w:r w:rsidRPr="00F72F6C">
              <w:rPr>
                <w:rFonts w:ascii="Arial" w:hAnsi="Arial" w:cs="Arial"/>
                <w:color w:val="404040" w:themeColor="text1" w:themeTint="BF"/>
                <w:sz w:val="16"/>
                <w:szCs w:val="16"/>
              </w:rPr>
              <w:t>Mantenimiento de la infraestructura física educativa en centros educativos de nivel secundaria.</w:t>
            </w:r>
          </w:p>
        </w:tc>
        <w:tc>
          <w:tcPr>
            <w:tcW w:w="1577" w:type="dxa"/>
            <w:vAlign w:val="center"/>
          </w:tcPr>
          <w:p w14:paraId="457610C6" w14:textId="77777777" w:rsidR="00A466BD" w:rsidRPr="00F72F6C" w:rsidRDefault="00A466BD" w:rsidP="00A84453">
            <w:pPr>
              <w:spacing w:after="0" w:line="360" w:lineRule="auto"/>
              <w:jc w:val="center"/>
              <w:rPr>
                <w:rFonts w:ascii="Arial" w:hAnsi="Arial" w:cs="Arial"/>
                <w:color w:val="404040" w:themeColor="text1" w:themeTint="BF"/>
                <w:sz w:val="16"/>
                <w:szCs w:val="16"/>
              </w:rPr>
            </w:pPr>
            <w:r w:rsidRPr="00F72F6C">
              <w:rPr>
                <w:rFonts w:ascii="Arial" w:hAnsi="Arial" w:cs="Arial"/>
                <w:color w:val="404040" w:themeColor="text1" w:themeTint="BF"/>
                <w:sz w:val="16"/>
                <w:szCs w:val="16"/>
              </w:rPr>
              <w:t>Sí</w:t>
            </w:r>
          </w:p>
        </w:tc>
      </w:tr>
      <w:tr w:rsidR="00A466BD" w:rsidRPr="00834D82" w14:paraId="2852BE31" w14:textId="77777777" w:rsidTr="00A84453">
        <w:trPr>
          <w:trHeight w:val="363"/>
          <w:jc w:val="center"/>
        </w:trPr>
        <w:tc>
          <w:tcPr>
            <w:tcW w:w="2464" w:type="dxa"/>
            <w:vMerge/>
            <w:shd w:val="clear" w:color="auto" w:fill="auto"/>
            <w:noWrap/>
            <w:vAlign w:val="center"/>
          </w:tcPr>
          <w:p w14:paraId="6BAC85F2"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552" w:type="dxa"/>
            <w:vMerge/>
            <w:shd w:val="clear" w:color="auto" w:fill="auto"/>
            <w:vAlign w:val="center"/>
          </w:tcPr>
          <w:p w14:paraId="549B7D23"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7087" w:type="dxa"/>
            <w:shd w:val="clear" w:color="auto" w:fill="D9D9D9" w:themeFill="background1" w:themeFillShade="D9"/>
            <w:vAlign w:val="center"/>
          </w:tcPr>
          <w:p w14:paraId="6C1C9B07" w14:textId="77777777" w:rsidR="00A466BD" w:rsidRPr="00F72F6C"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Programa presupuestario estatal</w:t>
            </w:r>
            <w:r w:rsidRPr="00F72F6C">
              <w:rPr>
                <w:rFonts w:ascii="Arial" w:eastAsia="Times New Roman" w:hAnsi="Arial" w:cs="Arial"/>
                <w:b/>
                <w:color w:val="404040" w:themeColor="text1" w:themeTint="BF"/>
                <w:sz w:val="20"/>
                <w:szCs w:val="20"/>
                <w:lang w:eastAsia="es-MX"/>
              </w:rPr>
              <w:t xml:space="preserve"> 74</w:t>
            </w:r>
          </w:p>
        </w:tc>
        <w:tc>
          <w:tcPr>
            <w:tcW w:w="1577" w:type="dxa"/>
            <w:shd w:val="clear" w:color="auto" w:fill="D9D9D9" w:themeFill="background1" w:themeFillShade="D9"/>
            <w:vAlign w:val="center"/>
          </w:tcPr>
          <w:p w14:paraId="20744A4A" w14:textId="77777777" w:rsidR="00A466BD" w:rsidRPr="00F72F6C"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r>
      <w:tr w:rsidR="00A466BD" w:rsidRPr="00834D82" w14:paraId="3A1349E9" w14:textId="77777777" w:rsidTr="00A84453">
        <w:trPr>
          <w:trHeight w:val="363"/>
          <w:jc w:val="center"/>
        </w:trPr>
        <w:tc>
          <w:tcPr>
            <w:tcW w:w="2464" w:type="dxa"/>
            <w:vMerge/>
            <w:shd w:val="clear" w:color="auto" w:fill="auto"/>
            <w:noWrap/>
            <w:vAlign w:val="center"/>
          </w:tcPr>
          <w:p w14:paraId="09573851" w14:textId="77777777" w:rsidR="00A466BD" w:rsidRPr="002A23FE" w:rsidRDefault="00A466BD" w:rsidP="00A84453">
            <w:pPr>
              <w:spacing w:after="0" w:line="360" w:lineRule="auto"/>
              <w:rPr>
                <w:rFonts w:ascii="Arial" w:eastAsia="Times New Roman" w:hAnsi="Arial" w:cs="Arial"/>
                <w:color w:val="404040" w:themeColor="text1" w:themeTint="BF"/>
                <w:sz w:val="18"/>
                <w:szCs w:val="18"/>
                <w:lang w:eastAsia="es-MX"/>
              </w:rPr>
            </w:pPr>
          </w:p>
        </w:tc>
        <w:tc>
          <w:tcPr>
            <w:tcW w:w="2552" w:type="dxa"/>
            <w:vMerge/>
            <w:shd w:val="clear" w:color="auto" w:fill="auto"/>
            <w:vAlign w:val="center"/>
          </w:tcPr>
          <w:p w14:paraId="72183F15" w14:textId="77777777" w:rsidR="00A466BD" w:rsidRPr="002A23FE" w:rsidRDefault="00A466BD" w:rsidP="00A84453">
            <w:pPr>
              <w:spacing w:after="0" w:line="360" w:lineRule="auto"/>
              <w:rPr>
                <w:rFonts w:ascii="Arial" w:eastAsia="Times New Roman" w:hAnsi="Arial" w:cs="Arial"/>
                <w:color w:val="404040" w:themeColor="text1" w:themeTint="BF"/>
                <w:sz w:val="18"/>
                <w:szCs w:val="18"/>
                <w:lang w:eastAsia="es-MX"/>
              </w:rPr>
            </w:pPr>
          </w:p>
        </w:tc>
        <w:tc>
          <w:tcPr>
            <w:tcW w:w="7087" w:type="dxa"/>
            <w:shd w:val="clear" w:color="auto" w:fill="auto"/>
            <w:vAlign w:val="center"/>
          </w:tcPr>
          <w:p w14:paraId="273909A8" w14:textId="77777777" w:rsidR="00A466BD" w:rsidRPr="00F72F6C" w:rsidRDefault="00A466BD" w:rsidP="00A84453">
            <w:pPr>
              <w:spacing w:after="0" w:line="360" w:lineRule="auto"/>
              <w:rPr>
                <w:rFonts w:ascii="Arial" w:eastAsia="Times New Roman" w:hAnsi="Arial" w:cs="Arial"/>
                <w:b/>
                <w:color w:val="404040" w:themeColor="text1" w:themeTint="BF"/>
                <w:sz w:val="16"/>
                <w:szCs w:val="16"/>
                <w:lang w:eastAsia="es-MX"/>
              </w:rPr>
            </w:pPr>
            <w:r w:rsidRPr="00F72F6C">
              <w:rPr>
                <w:rFonts w:ascii="Arial" w:hAnsi="Arial" w:cs="Arial"/>
                <w:color w:val="404040" w:themeColor="text1" w:themeTint="BF"/>
                <w:sz w:val="16"/>
                <w:szCs w:val="16"/>
              </w:rPr>
              <w:t>Construcción y equipamiento de la Universidad Politécnica de Yucatán.</w:t>
            </w:r>
          </w:p>
        </w:tc>
        <w:tc>
          <w:tcPr>
            <w:tcW w:w="1577" w:type="dxa"/>
            <w:vAlign w:val="center"/>
          </w:tcPr>
          <w:p w14:paraId="523443A1" w14:textId="77777777" w:rsidR="00A466BD" w:rsidRPr="00F72F6C" w:rsidRDefault="00A466BD" w:rsidP="00A84453">
            <w:pPr>
              <w:spacing w:after="0" w:line="360" w:lineRule="auto"/>
              <w:jc w:val="center"/>
              <w:rPr>
                <w:rFonts w:ascii="Arial" w:hAnsi="Arial" w:cs="Arial"/>
                <w:color w:val="404040" w:themeColor="text1" w:themeTint="BF"/>
                <w:sz w:val="16"/>
                <w:szCs w:val="16"/>
              </w:rPr>
            </w:pPr>
            <w:r w:rsidRPr="00F72F6C">
              <w:rPr>
                <w:rFonts w:ascii="Arial" w:hAnsi="Arial" w:cs="Arial"/>
                <w:color w:val="404040" w:themeColor="text1" w:themeTint="BF"/>
                <w:sz w:val="16"/>
                <w:szCs w:val="16"/>
              </w:rPr>
              <w:t>Sí</w:t>
            </w:r>
          </w:p>
        </w:tc>
      </w:tr>
      <w:tr w:rsidR="00A466BD" w:rsidRPr="00834D82" w14:paraId="6C841008" w14:textId="77777777" w:rsidTr="00A84453">
        <w:trPr>
          <w:trHeight w:val="363"/>
          <w:jc w:val="center"/>
        </w:trPr>
        <w:tc>
          <w:tcPr>
            <w:tcW w:w="2464" w:type="dxa"/>
            <w:vMerge/>
            <w:shd w:val="clear" w:color="auto" w:fill="auto"/>
            <w:noWrap/>
            <w:vAlign w:val="center"/>
          </w:tcPr>
          <w:p w14:paraId="110741FE"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2552" w:type="dxa"/>
            <w:vMerge/>
            <w:shd w:val="clear" w:color="auto" w:fill="auto"/>
            <w:vAlign w:val="center"/>
          </w:tcPr>
          <w:p w14:paraId="5E7B78A6" w14:textId="77777777" w:rsidR="00A466BD" w:rsidRPr="00834D82"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c>
          <w:tcPr>
            <w:tcW w:w="7087" w:type="dxa"/>
            <w:shd w:val="clear" w:color="auto" w:fill="D9D9D9" w:themeFill="background1" w:themeFillShade="D9"/>
            <w:vAlign w:val="center"/>
          </w:tcPr>
          <w:p w14:paraId="41D06E2B" w14:textId="77777777" w:rsidR="00A466BD" w:rsidRPr="00F72F6C" w:rsidRDefault="00A466BD" w:rsidP="00A84453">
            <w:pPr>
              <w:spacing w:after="0" w:line="360" w:lineRule="auto"/>
              <w:jc w:val="center"/>
              <w:rPr>
                <w:rFonts w:ascii="Arial" w:eastAsia="Times New Roman" w:hAnsi="Arial" w:cs="Arial"/>
                <w:b/>
                <w:color w:val="404040" w:themeColor="text1" w:themeTint="BF"/>
                <w:sz w:val="20"/>
                <w:szCs w:val="20"/>
                <w:lang w:eastAsia="es-MX"/>
              </w:rPr>
            </w:pPr>
            <w:r>
              <w:rPr>
                <w:rFonts w:ascii="Arial" w:eastAsia="Times New Roman" w:hAnsi="Arial" w:cs="Arial"/>
                <w:b/>
                <w:color w:val="404040" w:themeColor="text1" w:themeTint="BF"/>
                <w:sz w:val="20"/>
                <w:szCs w:val="20"/>
                <w:lang w:eastAsia="es-MX"/>
              </w:rPr>
              <w:t>Programa presupuestario estatal</w:t>
            </w:r>
            <w:r w:rsidRPr="00F72F6C">
              <w:rPr>
                <w:rFonts w:ascii="Arial" w:eastAsia="Times New Roman" w:hAnsi="Arial" w:cs="Arial"/>
                <w:b/>
                <w:color w:val="404040" w:themeColor="text1" w:themeTint="BF"/>
                <w:sz w:val="20"/>
                <w:szCs w:val="20"/>
                <w:lang w:eastAsia="es-MX"/>
              </w:rPr>
              <w:t xml:space="preserve"> 223</w:t>
            </w:r>
          </w:p>
        </w:tc>
        <w:tc>
          <w:tcPr>
            <w:tcW w:w="1577" w:type="dxa"/>
            <w:shd w:val="clear" w:color="auto" w:fill="D9D9D9" w:themeFill="background1" w:themeFillShade="D9"/>
            <w:vAlign w:val="center"/>
          </w:tcPr>
          <w:p w14:paraId="741F36BE" w14:textId="77777777" w:rsidR="00A466BD" w:rsidRPr="00F72F6C" w:rsidRDefault="00A466BD" w:rsidP="00A84453">
            <w:pPr>
              <w:spacing w:after="0" w:line="360" w:lineRule="auto"/>
              <w:jc w:val="center"/>
              <w:rPr>
                <w:rFonts w:ascii="Arial" w:eastAsia="Times New Roman" w:hAnsi="Arial" w:cs="Arial"/>
                <w:b/>
                <w:color w:val="404040" w:themeColor="text1" w:themeTint="BF"/>
                <w:sz w:val="20"/>
                <w:szCs w:val="20"/>
                <w:lang w:eastAsia="es-MX"/>
              </w:rPr>
            </w:pPr>
          </w:p>
        </w:tc>
      </w:tr>
      <w:tr w:rsidR="00A466BD" w:rsidRPr="00834D82" w14:paraId="3BB41E41" w14:textId="77777777" w:rsidTr="00A84453">
        <w:trPr>
          <w:trHeight w:val="363"/>
          <w:jc w:val="center"/>
        </w:trPr>
        <w:tc>
          <w:tcPr>
            <w:tcW w:w="2464" w:type="dxa"/>
            <w:vMerge/>
            <w:shd w:val="clear" w:color="auto" w:fill="auto"/>
            <w:noWrap/>
            <w:vAlign w:val="center"/>
          </w:tcPr>
          <w:p w14:paraId="2167EA3C" w14:textId="77777777" w:rsidR="00A466BD" w:rsidRPr="00F63668" w:rsidRDefault="00A466BD" w:rsidP="00A84453">
            <w:pPr>
              <w:spacing w:after="0" w:line="360" w:lineRule="auto"/>
              <w:rPr>
                <w:rFonts w:ascii="Arial" w:eastAsia="Times New Roman" w:hAnsi="Arial" w:cs="Arial"/>
                <w:color w:val="404040" w:themeColor="text1" w:themeTint="BF"/>
                <w:sz w:val="18"/>
                <w:szCs w:val="18"/>
                <w:lang w:eastAsia="es-MX"/>
              </w:rPr>
            </w:pPr>
          </w:p>
        </w:tc>
        <w:tc>
          <w:tcPr>
            <w:tcW w:w="2552" w:type="dxa"/>
            <w:vMerge/>
            <w:shd w:val="clear" w:color="auto" w:fill="auto"/>
            <w:vAlign w:val="center"/>
          </w:tcPr>
          <w:p w14:paraId="2A91C5DB" w14:textId="77777777" w:rsidR="00A466BD" w:rsidRPr="00F63668" w:rsidRDefault="00A466BD" w:rsidP="00A84453">
            <w:pPr>
              <w:spacing w:after="0" w:line="360" w:lineRule="auto"/>
              <w:rPr>
                <w:rFonts w:ascii="Arial" w:eastAsia="Times New Roman" w:hAnsi="Arial" w:cs="Arial"/>
                <w:color w:val="404040" w:themeColor="text1" w:themeTint="BF"/>
                <w:sz w:val="18"/>
                <w:szCs w:val="18"/>
                <w:lang w:eastAsia="es-MX"/>
              </w:rPr>
            </w:pPr>
          </w:p>
        </w:tc>
        <w:tc>
          <w:tcPr>
            <w:tcW w:w="7087" w:type="dxa"/>
            <w:shd w:val="clear" w:color="auto" w:fill="auto"/>
            <w:vAlign w:val="center"/>
          </w:tcPr>
          <w:p w14:paraId="35603608" w14:textId="77777777" w:rsidR="00A466BD" w:rsidRPr="00F72F6C" w:rsidRDefault="00A466BD" w:rsidP="00A84453">
            <w:pPr>
              <w:spacing w:after="0" w:line="360" w:lineRule="auto"/>
              <w:rPr>
                <w:rFonts w:ascii="Arial" w:eastAsia="Times New Roman" w:hAnsi="Arial" w:cs="Arial"/>
                <w:b/>
                <w:color w:val="404040" w:themeColor="text1" w:themeTint="BF"/>
                <w:sz w:val="16"/>
                <w:szCs w:val="16"/>
                <w:lang w:eastAsia="es-MX"/>
              </w:rPr>
            </w:pPr>
            <w:r w:rsidRPr="002E738F">
              <w:rPr>
                <w:rFonts w:ascii="Arial" w:hAnsi="Arial" w:cs="Arial"/>
                <w:color w:val="404040" w:themeColor="text1" w:themeTint="BF"/>
                <w:sz w:val="16"/>
                <w:szCs w:val="16"/>
              </w:rPr>
              <w:t>Construcción y equipamiento de la Universidad Tecnológica del Mayab en el municipio de Peto. Tercera etapa.</w:t>
            </w:r>
          </w:p>
        </w:tc>
        <w:tc>
          <w:tcPr>
            <w:tcW w:w="1577" w:type="dxa"/>
            <w:vAlign w:val="center"/>
          </w:tcPr>
          <w:p w14:paraId="470591B8" w14:textId="77777777" w:rsidR="00A466BD" w:rsidRPr="00F72F6C" w:rsidRDefault="00A466BD" w:rsidP="00A84453">
            <w:pPr>
              <w:spacing w:after="0" w:line="360" w:lineRule="auto"/>
              <w:jc w:val="center"/>
              <w:rPr>
                <w:rFonts w:ascii="Arial" w:hAnsi="Arial" w:cs="Arial"/>
                <w:color w:val="404040" w:themeColor="text1" w:themeTint="BF"/>
                <w:sz w:val="16"/>
                <w:szCs w:val="16"/>
              </w:rPr>
            </w:pPr>
            <w:r w:rsidRPr="00F72F6C">
              <w:rPr>
                <w:rFonts w:ascii="Arial" w:hAnsi="Arial" w:cs="Arial"/>
                <w:color w:val="404040" w:themeColor="text1" w:themeTint="BF"/>
                <w:sz w:val="16"/>
                <w:szCs w:val="16"/>
              </w:rPr>
              <w:t>Sí</w:t>
            </w:r>
          </w:p>
        </w:tc>
      </w:tr>
    </w:tbl>
    <w:p w14:paraId="07F9785C"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5D2E9063"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5E660113"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sectPr w:rsidR="00A466BD" w:rsidSect="00A84453">
          <w:pgSz w:w="15840" w:h="12240" w:orient="landscape" w:code="124"/>
          <w:pgMar w:top="1134" w:right="1418" w:bottom="1134" w:left="1134" w:header="709" w:footer="709" w:gutter="0"/>
          <w:cols w:space="708"/>
          <w:docGrid w:linePitch="360"/>
        </w:sectPr>
      </w:pPr>
    </w:p>
    <w:p w14:paraId="0A443150" w14:textId="77777777" w:rsidR="00A466BD" w:rsidRPr="0019651D" w:rsidRDefault="00A466BD" w:rsidP="00A466BD">
      <w:pPr>
        <w:autoSpaceDE w:val="0"/>
        <w:autoSpaceDN w:val="0"/>
        <w:adjustRightInd w:val="0"/>
        <w:spacing w:after="0" w:line="360" w:lineRule="auto"/>
        <w:jc w:val="both"/>
        <w:rPr>
          <w:rFonts w:ascii="Arial" w:hAnsi="Arial" w:cs="Arial"/>
          <w:b/>
        </w:rPr>
      </w:pPr>
      <w:r w:rsidRPr="0019651D">
        <w:rPr>
          <w:rFonts w:ascii="Arial" w:hAnsi="Arial" w:cs="Arial"/>
          <w:b/>
        </w:rPr>
        <w:lastRenderedPageBreak/>
        <w:t>17. ¿Los recursos se aplican en tiempo y forma?</w:t>
      </w:r>
    </w:p>
    <w:p w14:paraId="752483C1" w14:textId="77777777" w:rsidR="00A466BD" w:rsidRPr="0019651D" w:rsidRDefault="00A466BD" w:rsidP="00A466BD">
      <w:pPr>
        <w:autoSpaceDE w:val="0"/>
        <w:autoSpaceDN w:val="0"/>
        <w:adjustRightInd w:val="0"/>
        <w:spacing w:after="0" w:line="360" w:lineRule="auto"/>
        <w:jc w:val="both"/>
        <w:rPr>
          <w:rFonts w:ascii="Arial" w:hAnsi="Arial" w:cs="Arial"/>
        </w:rPr>
      </w:pPr>
    </w:p>
    <w:p w14:paraId="14DF7E13" w14:textId="02E7B84F" w:rsidR="00A466BD" w:rsidRPr="0019651D" w:rsidRDefault="00A466BD" w:rsidP="00A466BD">
      <w:pPr>
        <w:autoSpaceDE w:val="0"/>
        <w:autoSpaceDN w:val="0"/>
        <w:adjustRightInd w:val="0"/>
        <w:spacing w:after="0" w:line="360" w:lineRule="auto"/>
        <w:jc w:val="both"/>
        <w:rPr>
          <w:rFonts w:ascii="Arial" w:hAnsi="Arial" w:cs="Arial"/>
        </w:rPr>
      </w:pPr>
      <w:r w:rsidRPr="0019651D">
        <w:rPr>
          <w:rFonts w:ascii="Arial" w:hAnsi="Arial" w:cs="Arial"/>
          <w:b/>
        </w:rPr>
        <w:t>Respuesta:</w:t>
      </w:r>
      <w:r w:rsidR="00D64E63">
        <w:rPr>
          <w:rFonts w:ascii="Arial" w:hAnsi="Arial" w:cs="Arial"/>
        </w:rPr>
        <w:t xml:space="preserve"> </w:t>
      </w:r>
      <w:r w:rsidR="00D70177">
        <w:rPr>
          <w:rFonts w:ascii="Arial" w:hAnsi="Arial" w:cs="Arial"/>
        </w:rPr>
        <w:t>Sí, en parte</w:t>
      </w:r>
      <w:r w:rsidRPr="0019651D">
        <w:rPr>
          <w:rFonts w:ascii="Arial" w:hAnsi="Arial" w:cs="Arial"/>
        </w:rPr>
        <w:t>.</w:t>
      </w:r>
    </w:p>
    <w:p w14:paraId="5CF45539" w14:textId="77777777" w:rsidR="00A466BD" w:rsidRPr="0019651D" w:rsidRDefault="00A466BD" w:rsidP="00A466BD">
      <w:pPr>
        <w:autoSpaceDE w:val="0"/>
        <w:autoSpaceDN w:val="0"/>
        <w:adjustRightInd w:val="0"/>
        <w:spacing w:after="0" w:line="360" w:lineRule="auto"/>
        <w:jc w:val="both"/>
        <w:rPr>
          <w:rFonts w:ascii="Arial" w:hAnsi="Arial" w:cs="Arial"/>
        </w:rPr>
      </w:pPr>
    </w:p>
    <w:p w14:paraId="0E211A0C" w14:textId="71636EF6" w:rsidR="003A21E5" w:rsidRDefault="00A466BD" w:rsidP="00A466BD">
      <w:pPr>
        <w:autoSpaceDE w:val="0"/>
        <w:autoSpaceDN w:val="0"/>
        <w:adjustRightInd w:val="0"/>
        <w:spacing w:after="0" w:line="360" w:lineRule="auto"/>
        <w:jc w:val="both"/>
        <w:rPr>
          <w:rFonts w:ascii="Arial" w:hAnsi="Arial" w:cs="Arial"/>
        </w:rPr>
      </w:pPr>
      <w:r w:rsidRPr="0019651D">
        <w:rPr>
          <w:rFonts w:ascii="Arial" w:hAnsi="Arial" w:cs="Arial"/>
          <w:b/>
        </w:rPr>
        <w:t>FAM Asistencia Social</w:t>
      </w:r>
    </w:p>
    <w:p w14:paraId="0512C990" w14:textId="77777777" w:rsidR="003A21E5" w:rsidRDefault="003A21E5" w:rsidP="00A466BD">
      <w:pPr>
        <w:autoSpaceDE w:val="0"/>
        <w:autoSpaceDN w:val="0"/>
        <w:adjustRightInd w:val="0"/>
        <w:spacing w:after="0" w:line="360" w:lineRule="auto"/>
        <w:jc w:val="both"/>
        <w:rPr>
          <w:rFonts w:ascii="Arial" w:hAnsi="Arial" w:cs="Arial"/>
        </w:rPr>
      </w:pPr>
    </w:p>
    <w:p w14:paraId="2CFB389B" w14:textId="08F35B10" w:rsidR="00553CF9" w:rsidRDefault="00F41DDF" w:rsidP="00F41DDF">
      <w:pPr>
        <w:autoSpaceDE w:val="0"/>
        <w:autoSpaceDN w:val="0"/>
        <w:adjustRightInd w:val="0"/>
        <w:spacing w:after="0" w:line="360" w:lineRule="auto"/>
        <w:jc w:val="both"/>
        <w:rPr>
          <w:rFonts w:ascii="Arial" w:hAnsi="Arial" w:cs="Arial"/>
        </w:rPr>
      </w:pPr>
      <w:r>
        <w:rPr>
          <w:rFonts w:ascii="Arial" w:hAnsi="Arial" w:cs="Arial"/>
        </w:rPr>
        <w:t xml:space="preserve">El DIF Yucatán </w:t>
      </w:r>
      <w:r w:rsidR="00E11AF0" w:rsidRPr="0019651D">
        <w:rPr>
          <w:rFonts w:ascii="Arial" w:hAnsi="Arial" w:cs="Arial"/>
        </w:rPr>
        <w:t xml:space="preserve">informó </w:t>
      </w:r>
      <w:r>
        <w:rPr>
          <w:rFonts w:ascii="Arial" w:hAnsi="Arial" w:cs="Arial"/>
        </w:rPr>
        <w:t>e</w:t>
      </w:r>
      <w:r w:rsidRPr="0019651D">
        <w:rPr>
          <w:rFonts w:ascii="Arial" w:hAnsi="Arial" w:cs="Arial"/>
        </w:rPr>
        <w:t xml:space="preserve">n los reportes al PASH </w:t>
      </w:r>
      <w:r w:rsidR="00E11AF0" w:rsidRPr="0019651D">
        <w:rPr>
          <w:rFonts w:ascii="Arial" w:hAnsi="Arial" w:cs="Arial"/>
        </w:rPr>
        <w:t xml:space="preserve">que </w:t>
      </w:r>
      <w:r w:rsidRPr="0019651D">
        <w:rPr>
          <w:rFonts w:ascii="Arial" w:hAnsi="Arial" w:cs="Arial"/>
        </w:rPr>
        <w:t>se cumplió</w:t>
      </w:r>
      <w:r>
        <w:rPr>
          <w:rFonts w:ascii="Arial" w:hAnsi="Arial" w:cs="Arial"/>
        </w:rPr>
        <w:t xml:space="preserve"> </w:t>
      </w:r>
      <w:r w:rsidRPr="0019651D">
        <w:rPr>
          <w:rFonts w:ascii="Arial" w:hAnsi="Arial" w:cs="Arial"/>
        </w:rPr>
        <w:t>la meta del gasto</w:t>
      </w:r>
      <w:r>
        <w:rPr>
          <w:rFonts w:ascii="Arial" w:hAnsi="Arial" w:cs="Arial"/>
        </w:rPr>
        <w:t xml:space="preserve"> del programa presupuestario </w:t>
      </w:r>
      <w:r w:rsidR="00E7743E">
        <w:rPr>
          <w:rFonts w:ascii="Arial" w:hAnsi="Arial" w:cs="Arial"/>
        </w:rPr>
        <w:t>“</w:t>
      </w:r>
      <w:r w:rsidRPr="00E7743E">
        <w:rPr>
          <w:rFonts w:ascii="Arial" w:hAnsi="Arial" w:cs="Arial"/>
          <w:i/>
        </w:rPr>
        <w:t>Carencia por acceso a la alimentación</w:t>
      </w:r>
      <w:r w:rsidR="00E7743E">
        <w:rPr>
          <w:rFonts w:ascii="Arial" w:hAnsi="Arial" w:cs="Arial"/>
        </w:rPr>
        <w:t>”</w:t>
      </w:r>
      <w:r w:rsidRPr="0019651D">
        <w:rPr>
          <w:rFonts w:ascii="Arial" w:hAnsi="Arial" w:cs="Arial"/>
        </w:rPr>
        <w:t xml:space="preserve"> </w:t>
      </w:r>
      <w:r>
        <w:rPr>
          <w:rFonts w:ascii="Arial" w:hAnsi="Arial" w:cs="Arial"/>
        </w:rPr>
        <w:t xml:space="preserve">y también </w:t>
      </w:r>
      <w:r w:rsidR="00A466BD" w:rsidRPr="0019651D">
        <w:rPr>
          <w:rFonts w:ascii="Arial" w:hAnsi="Arial" w:cs="Arial"/>
        </w:rPr>
        <w:t>aportó información que establec</w:t>
      </w:r>
      <w:r>
        <w:rPr>
          <w:rFonts w:ascii="Arial" w:hAnsi="Arial" w:cs="Arial"/>
        </w:rPr>
        <w:t>e la programación de entregas y su avance</w:t>
      </w:r>
      <w:r w:rsidR="00553CF9">
        <w:rPr>
          <w:rFonts w:ascii="Arial" w:hAnsi="Arial" w:cs="Arial"/>
        </w:rPr>
        <w:t>.</w:t>
      </w:r>
      <w:r w:rsidR="00553CF9" w:rsidRPr="00553CF9">
        <w:rPr>
          <w:rFonts w:ascii="Arial" w:hAnsi="Arial" w:cs="Arial"/>
        </w:rPr>
        <w:t xml:space="preserve"> </w:t>
      </w:r>
      <w:r w:rsidR="00553CF9" w:rsidRPr="0019651D">
        <w:rPr>
          <w:rFonts w:ascii="Arial" w:hAnsi="Arial" w:cs="Arial"/>
        </w:rPr>
        <w:t xml:space="preserve">Por lo tanto, se reitera la recomendación </w:t>
      </w:r>
      <w:r w:rsidR="00553CF9">
        <w:rPr>
          <w:rFonts w:ascii="Arial" w:hAnsi="Arial" w:cs="Arial"/>
        </w:rPr>
        <w:t>de</w:t>
      </w:r>
      <w:r w:rsidR="00553CF9" w:rsidRPr="0019651D">
        <w:rPr>
          <w:rFonts w:ascii="Arial" w:hAnsi="Arial" w:cs="Arial"/>
        </w:rPr>
        <w:t xml:space="preserve"> mantener los esfuerzos en materia de seguimiento a los avances físicos, financieros y de indicadores</w:t>
      </w:r>
      <w:r w:rsidR="00553CF9">
        <w:rPr>
          <w:rFonts w:ascii="Arial" w:hAnsi="Arial" w:cs="Arial"/>
        </w:rPr>
        <w:t>.</w:t>
      </w:r>
    </w:p>
    <w:p w14:paraId="6097E3B0" w14:textId="77777777" w:rsidR="00553CF9" w:rsidRDefault="00553CF9" w:rsidP="00F41DDF">
      <w:pPr>
        <w:autoSpaceDE w:val="0"/>
        <w:autoSpaceDN w:val="0"/>
        <w:adjustRightInd w:val="0"/>
        <w:spacing w:after="0" w:line="360" w:lineRule="auto"/>
        <w:jc w:val="both"/>
        <w:rPr>
          <w:rFonts w:ascii="Arial" w:hAnsi="Arial" w:cs="Arial"/>
        </w:rPr>
      </w:pPr>
    </w:p>
    <w:p w14:paraId="3FDC7F92" w14:textId="4A04C9E7" w:rsidR="00D7797F" w:rsidRDefault="00553CF9" w:rsidP="008224F0">
      <w:pPr>
        <w:autoSpaceDE w:val="0"/>
        <w:autoSpaceDN w:val="0"/>
        <w:adjustRightInd w:val="0"/>
        <w:spacing w:after="0" w:line="360" w:lineRule="auto"/>
        <w:jc w:val="both"/>
        <w:rPr>
          <w:rFonts w:ascii="Arial" w:hAnsi="Arial" w:cs="Arial"/>
        </w:rPr>
      </w:pPr>
      <w:r>
        <w:rPr>
          <w:rFonts w:ascii="Arial" w:hAnsi="Arial" w:cs="Arial"/>
        </w:rPr>
        <w:t xml:space="preserve">Uno de los aspectos que se observan es que </w:t>
      </w:r>
      <w:r w:rsidR="00F41DDF">
        <w:rPr>
          <w:rFonts w:ascii="Arial" w:hAnsi="Arial" w:cs="Arial"/>
        </w:rPr>
        <w:t>la plantilla auxiliar</w:t>
      </w:r>
      <w:r>
        <w:rPr>
          <w:rFonts w:ascii="Arial" w:hAnsi="Arial" w:cs="Arial"/>
        </w:rPr>
        <w:t>,</w:t>
      </w:r>
      <w:r w:rsidR="00F41DDF">
        <w:rPr>
          <w:rFonts w:ascii="Arial" w:hAnsi="Arial" w:cs="Arial"/>
        </w:rPr>
        <w:t xml:space="preserve"> que contiene </w:t>
      </w:r>
      <w:r>
        <w:rPr>
          <w:rFonts w:ascii="Arial" w:hAnsi="Arial" w:cs="Arial"/>
        </w:rPr>
        <w:t>l</w:t>
      </w:r>
      <w:r w:rsidR="00F41DDF">
        <w:rPr>
          <w:rFonts w:ascii="Arial" w:hAnsi="Arial" w:cs="Arial"/>
        </w:rPr>
        <w:t xml:space="preserve">a información </w:t>
      </w:r>
      <w:r>
        <w:rPr>
          <w:rFonts w:ascii="Arial" w:hAnsi="Arial" w:cs="Arial"/>
        </w:rPr>
        <w:t xml:space="preserve">de las entregas y su avance, podría incorporar datos </w:t>
      </w:r>
      <w:r w:rsidR="00F41DDF">
        <w:rPr>
          <w:rFonts w:ascii="Arial" w:hAnsi="Arial" w:cs="Arial"/>
        </w:rPr>
        <w:t xml:space="preserve">por cada </w:t>
      </w:r>
      <w:r w:rsidR="00A466BD" w:rsidRPr="0019651D">
        <w:rPr>
          <w:rFonts w:ascii="Arial" w:hAnsi="Arial" w:cs="Arial"/>
        </w:rPr>
        <w:t>tipo de entregable</w:t>
      </w:r>
      <w:r w:rsidR="00452627">
        <w:rPr>
          <w:rFonts w:ascii="Arial" w:hAnsi="Arial" w:cs="Arial"/>
        </w:rPr>
        <w:t xml:space="preserve"> del programa presupuestario</w:t>
      </w:r>
      <w:r>
        <w:rPr>
          <w:rFonts w:ascii="Arial" w:hAnsi="Arial" w:cs="Arial"/>
        </w:rPr>
        <w:t>, lo que mejoraría el seguimiento a los indicadores y su alineación a s</w:t>
      </w:r>
      <w:r w:rsidR="00C17065">
        <w:rPr>
          <w:rFonts w:ascii="Arial" w:hAnsi="Arial" w:cs="Arial"/>
        </w:rPr>
        <w:t>u padrón de beneficiarios.</w:t>
      </w:r>
    </w:p>
    <w:p w14:paraId="6C4D8FE0" w14:textId="77777777" w:rsidR="00A466BD" w:rsidRPr="0019651D" w:rsidRDefault="00A466BD" w:rsidP="00A466BD">
      <w:pPr>
        <w:autoSpaceDE w:val="0"/>
        <w:autoSpaceDN w:val="0"/>
        <w:adjustRightInd w:val="0"/>
        <w:spacing w:after="0" w:line="360" w:lineRule="auto"/>
        <w:jc w:val="both"/>
        <w:rPr>
          <w:rFonts w:ascii="Arial" w:hAnsi="Arial" w:cs="Arial"/>
        </w:rPr>
      </w:pPr>
    </w:p>
    <w:p w14:paraId="0E9217AD" w14:textId="77777777" w:rsidR="00330EA8" w:rsidRDefault="00A466BD" w:rsidP="00131CD8">
      <w:pPr>
        <w:autoSpaceDE w:val="0"/>
        <w:autoSpaceDN w:val="0"/>
        <w:adjustRightInd w:val="0"/>
        <w:spacing w:after="0" w:line="360" w:lineRule="auto"/>
        <w:jc w:val="both"/>
        <w:rPr>
          <w:rFonts w:ascii="Arial" w:hAnsi="Arial" w:cs="Arial"/>
        </w:rPr>
      </w:pPr>
      <w:r w:rsidRPr="0019651D">
        <w:rPr>
          <w:rFonts w:ascii="Arial" w:hAnsi="Arial" w:cs="Arial"/>
          <w:b/>
        </w:rPr>
        <w:t>FAM Infraestructura Educativa</w:t>
      </w:r>
      <w:r w:rsidRPr="0019651D">
        <w:rPr>
          <w:rFonts w:ascii="Arial" w:hAnsi="Arial" w:cs="Arial"/>
        </w:rPr>
        <w:t xml:space="preserve"> </w:t>
      </w:r>
    </w:p>
    <w:p w14:paraId="286AD905" w14:textId="77777777" w:rsidR="00330EA8" w:rsidRDefault="00330EA8" w:rsidP="00131CD8">
      <w:pPr>
        <w:autoSpaceDE w:val="0"/>
        <w:autoSpaceDN w:val="0"/>
        <w:adjustRightInd w:val="0"/>
        <w:spacing w:after="0" w:line="360" w:lineRule="auto"/>
        <w:jc w:val="both"/>
        <w:rPr>
          <w:rFonts w:ascii="Arial" w:hAnsi="Arial" w:cs="Arial"/>
        </w:rPr>
      </w:pPr>
    </w:p>
    <w:p w14:paraId="76958732" w14:textId="235F95AA" w:rsidR="00A466BD" w:rsidRPr="0019651D" w:rsidRDefault="008332EB" w:rsidP="00131CD8">
      <w:pPr>
        <w:autoSpaceDE w:val="0"/>
        <w:autoSpaceDN w:val="0"/>
        <w:adjustRightInd w:val="0"/>
        <w:spacing w:after="0" w:line="360" w:lineRule="auto"/>
        <w:jc w:val="both"/>
        <w:rPr>
          <w:rFonts w:ascii="Arial" w:hAnsi="Arial" w:cs="Arial"/>
        </w:rPr>
      </w:pPr>
      <w:r>
        <w:rPr>
          <w:rFonts w:ascii="Arial" w:hAnsi="Arial" w:cs="Arial"/>
        </w:rPr>
        <w:t xml:space="preserve">La Secretaría de Educación </w:t>
      </w:r>
      <w:r w:rsidR="00A466BD" w:rsidRPr="0019651D">
        <w:rPr>
          <w:rFonts w:ascii="Arial" w:hAnsi="Arial" w:cs="Arial"/>
        </w:rPr>
        <w:t xml:space="preserve">presentó </w:t>
      </w:r>
      <w:r w:rsidR="005444A4" w:rsidRPr="0019651D">
        <w:rPr>
          <w:rFonts w:ascii="Arial" w:hAnsi="Arial" w:cs="Arial"/>
        </w:rPr>
        <w:t xml:space="preserve">una lista de obras con información de </w:t>
      </w:r>
      <w:r w:rsidR="00A466BD" w:rsidRPr="0019651D">
        <w:rPr>
          <w:rFonts w:ascii="Arial" w:hAnsi="Arial" w:cs="Arial"/>
        </w:rPr>
        <w:t>calendarios de ejecución, avance de los proyectos y pagos efectuados</w:t>
      </w:r>
      <w:r w:rsidR="005444A4" w:rsidRPr="0019651D">
        <w:rPr>
          <w:rFonts w:ascii="Arial" w:hAnsi="Arial" w:cs="Arial"/>
        </w:rPr>
        <w:t xml:space="preserve">, pero sólo de </w:t>
      </w:r>
      <w:r>
        <w:rPr>
          <w:rFonts w:ascii="Arial" w:hAnsi="Arial" w:cs="Arial"/>
        </w:rPr>
        <w:t>educación b</w:t>
      </w:r>
      <w:r w:rsidR="005444A4" w:rsidRPr="0019651D">
        <w:rPr>
          <w:rFonts w:ascii="Arial" w:hAnsi="Arial" w:cs="Arial"/>
        </w:rPr>
        <w:t>ásica</w:t>
      </w:r>
      <w:r w:rsidR="00A466BD" w:rsidRPr="0019651D">
        <w:rPr>
          <w:rFonts w:ascii="Arial" w:hAnsi="Arial" w:cs="Arial"/>
        </w:rPr>
        <w:t>.</w:t>
      </w:r>
      <w:r w:rsidR="005444A4" w:rsidRPr="0019651D">
        <w:rPr>
          <w:rFonts w:ascii="Arial" w:hAnsi="Arial" w:cs="Arial"/>
        </w:rPr>
        <w:t xml:space="preserve"> </w:t>
      </w:r>
      <w:r w:rsidR="00050063" w:rsidRPr="00050063">
        <w:rPr>
          <w:rFonts w:ascii="Arial" w:hAnsi="Arial" w:cs="Arial"/>
        </w:rPr>
        <w:t xml:space="preserve">En ella se observa que al término de 2015 quedaban pendientes de concluir 10 de 76 proyectos, distribuidos en cuatro de las 10 UBP vinculadas al </w:t>
      </w:r>
      <w:r w:rsidR="00050063">
        <w:rPr>
          <w:rFonts w:ascii="Arial" w:hAnsi="Arial" w:cs="Arial"/>
        </w:rPr>
        <w:t>subf</w:t>
      </w:r>
      <w:r w:rsidR="00050063" w:rsidRPr="00050063">
        <w:rPr>
          <w:rFonts w:ascii="Arial" w:hAnsi="Arial" w:cs="Arial"/>
        </w:rPr>
        <w:t xml:space="preserve">ondo. También </w:t>
      </w:r>
      <w:r w:rsidR="00050063">
        <w:rPr>
          <w:rFonts w:ascii="Arial" w:hAnsi="Arial" w:cs="Arial"/>
        </w:rPr>
        <w:t xml:space="preserve">se detectó que no </w:t>
      </w:r>
      <w:r w:rsidR="00050063" w:rsidRPr="00050063">
        <w:rPr>
          <w:rFonts w:ascii="Arial" w:hAnsi="Arial" w:cs="Arial"/>
        </w:rPr>
        <w:t xml:space="preserve">hay </w:t>
      </w:r>
      <w:r w:rsidR="00050063">
        <w:rPr>
          <w:rFonts w:ascii="Arial" w:hAnsi="Arial" w:cs="Arial"/>
        </w:rPr>
        <w:t xml:space="preserve">de </w:t>
      </w:r>
      <w:r w:rsidR="00050063" w:rsidRPr="00050063">
        <w:rPr>
          <w:rFonts w:ascii="Arial" w:hAnsi="Arial" w:cs="Arial"/>
        </w:rPr>
        <w:t xml:space="preserve">6 </w:t>
      </w:r>
      <w:r w:rsidR="00050063">
        <w:rPr>
          <w:rFonts w:ascii="Arial" w:hAnsi="Arial" w:cs="Arial"/>
        </w:rPr>
        <w:t xml:space="preserve">de los </w:t>
      </w:r>
      <w:r w:rsidR="00050063" w:rsidRPr="00050063">
        <w:rPr>
          <w:rFonts w:ascii="Arial" w:hAnsi="Arial" w:cs="Arial"/>
        </w:rPr>
        <w:t>proyectos</w:t>
      </w:r>
      <w:r w:rsidR="00050063">
        <w:rPr>
          <w:rFonts w:ascii="Arial" w:hAnsi="Arial" w:cs="Arial"/>
        </w:rPr>
        <w:t>. D</w:t>
      </w:r>
      <w:r w:rsidR="00131CD8" w:rsidRPr="0019651D">
        <w:rPr>
          <w:rFonts w:ascii="Arial" w:hAnsi="Arial" w:cs="Arial"/>
        </w:rPr>
        <w:t>e igual manera</w:t>
      </w:r>
      <w:r w:rsidR="00D1683F" w:rsidRPr="0019651D">
        <w:rPr>
          <w:rFonts w:ascii="Arial" w:hAnsi="Arial" w:cs="Arial"/>
        </w:rPr>
        <w:t>,</w:t>
      </w:r>
      <w:r w:rsidR="00131CD8" w:rsidRPr="0019651D">
        <w:rPr>
          <w:rFonts w:ascii="Arial" w:hAnsi="Arial" w:cs="Arial"/>
        </w:rPr>
        <w:t xml:space="preserve"> se reitera que </w:t>
      </w:r>
      <w:r w:rsidR="00D1683F" w:rsidRPr="0019651D">
        <w:rPr>
          <w:rFonts w:ascii="Arial" w:hAnsi="Arial" w:cs="Arial"/>
        </w:rPr>
        <w:t xml:space="preserve">la instancia coordinadora </w:t>
      </w:r>
      <w:r w:rsidR="00131CD8" w:rsidRPr="0019651D">
        <w:rPr>
          <w:rFonts w:ascii="Arial" w:hAnsi="Arial" w:cs="Arial"/>
        </w:rPr>
        <w:t>no</w:t>
      </w:r>
      <w:r w:rsidR="00D1683F" w:rsidRPr="0019651D">
        <w:rPr>
          <w:rFonts w:ascii="Arial" w:hAnsi="Arial" w:cs="Arial"/>
        </w:rPr>
        <w:t xml:space="preserve"> </w:t>
      </w:r>
      <w:r w:rsidR="00A466BD" w:rsidRPr="0019651D">
        <w:rPr>
          <w:rFonts w:ascii="Arial" w:hAnsi="Arial" w:cs="Arial"/>
        </w:rPr>
        <w:t xml:space="preserve">capturó </w:t>
      </w:r>
      <w:r w:rsidR="00D1683F" w:rsidRPr="0019651D">
        <w:rPr>
          <w:rFonts w:ascii="Arial" w:hAnsi="Arial" w:cs="Arial"/>
        </w:rPr>
        <w:t xml:space="preserve">la </w:t>
      </w:r>
      <w:r w:rsidR="00A466BD" w:rsidRPr="0019651D">
        <w:rPr>
          <w:rFonts w:ascii="Arial" w:hAnsi="Arial" w:cs="Arial"/>
        </w:rPr>
        <w:t>información en el PASH.</w:t>
      </w:r>
    </w:p>
    <w:p w14:paraId="61708EE9"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4A9937A9" w14:textId="6186F71A" w:rsidR="00A466BD" w:rsidRPr="0019651D" w:rsidRDefault="00A466BD" w:rsidP="00A466BD">
      <w:pPr>
        <w:autoSpaceDE w:val="0"/>
        <w:autoSpaceDN w:val="0"/>
        <w:adjustRightInd w:val="0"/>
        <w:spacing w:after="0" w:line="360" w:lineRule="auto"/>
        <w:jc w:val="both"/>
        <w:rPr>
          <w:rFonts w:ascii="Arial" w:hAnsi="Arial" w:cs="Arial"/>
        </w:rPr>
      </w:pPr>
      <w:r w:rsidRPr="0019651D">
        <w:rPr>
          <w:rFonts w:ascii="Arial" w:hAnsi="Arial" w:cs="Arial"/>
        </w:rPr>
        <w:t>Esta no sería la primera ocasión que se reportan subejercicios e</w:t>
      </w:r>
      <w:r w:rsidR="006570A3">
        <w:rPr>
          <w:rFonts w:ascii="Arial" w:hAnsi="Arial" w:cs="Arial"/>
        </w:rPr>
        <w:t>n los recursos del subfondo de educación b</w:t>
      </w:r>
      <w:r w:rsidRPr="0019651D">
        <w:rPr>
          <w:rFonts w:ascii="Arial" w:hAnsi="Arial" w:cs="Arial"/>
        </w:rPr>
        <w:t>ásica, pues a la par de la fuente de financiamiento “</w:t>
      </w:r>
      <w:r w:rsidRPr="0019651D">
        <w:rPr>
          <w:rFonts w:ascii="Arial" w:hAnsi="Arial" w:cs="Arial"/>
          <w:i/>
        </w:rPr>
        <w:t>FAM-IE Básica Ramo 33</w:t>
      </w:r>
      <w:r w:rsidRPr="0019651D">
        <w:rPr>
          <w:rFonts w:ascii="Arial" w:hAnsi="Arial" w:cs="Arial"/>
        </w:rPr>
        <w:t>” en 2015 se ejerció la denominada como “</w:t>
      </w:r>
      <w:r w:rsidRPr="0019651D">
        <w:rPr>
          <w:rFonts w:ascii="Arial" w:hAnsi="Arial" w:cs="Arial"/>
          <w:i/>
        </w:rPr>
        <w:t>FAM Básica años anteriores Ramo 33</w:t>
      </w:r>
      <w:r w:rsidRPr="0019651D">
        <w:rPr>
          <w:rFonts w:ascii="Arial" w:hAnsi="Arial" w:cs="Arial"/>
        </w:rPr>
        <w:t>”.</w:t>
      </w:r>
    </w:p>
    <w:p w14:paraId="72F9380A" w14:textId="77777777" w:rsidR="00A466BD" w:rsidRPr="0019651D" w:rsidRDefault="00A466BD" w:rsidP="00A466BD">
      <w:pPr>
        <w:autoSpaceDE w:val="0"/>
        <w:autoSpaceDN w:val="0"/>
        <w:adjustRightInd w:val="0"/>
        <w:spacing w:after="0" w:line="360" w:lineRule="auto"/>
        <w:jc w:val="both"/>
        <w:rPr>
          <w:rFonts w:ascii="Arial" w:hAnsi="Arial" w:cs="Arial"/>
        </w:rPr>
      </w:pPr>
    </w:p>
    <w:p w14:paraId="5DE7DC2E" w14:textId="0245127B" w:rsidR="00A466BD" w:rsidRPr="0019651D" w:rsidRDefault="00A466BD" w:rsidP="00A466BD">
      <w:pPr>
        <w:autoSpaceDE w:val="0"/>
        <w:autoSpaceDN w:val="0"/>
        <w:adjustRightInd w:val="0"/>
        <w:spacing w:after="0" w:line="360" w:lineRule="auto"/>
        <w:jc w:val="both"/>
        <w:rPr>
          <w:rFonts w:ascii="Arial" w:hAnsi="Arial" w:cs="Arial"/>
        </w:rPr>
      </w:pPr>
      <w:r w:rsidRPr="0019651D">
        <w:rPr>
          <w:rFonts w:ascii="Arial" w:hAnsi="Arial" w:cs="Arial"/>
        </w:rPr>
        <w:t>Por lo tanto, se recom</w:t>
      </w:r>
      <w:r w:rsidR="004B693B">
        <w:rPr>
          <w:rFonts w:ascii="Arial" w:hAnsi="Arial" w:cs="Arial"/>
        </w:rPr>
        <w:t xml:space="preserve">ienda </w:t>
      </w:r>
      <w:r w:rsidRPr="0019651D">
        <w:rPr>
          <w:rFonts w:ascii="Arial" w:hAnsi="Arial" w:cs="Arial"/>
        </w:rPr>
        <w:t>adop</w:t>
      </w:r>
      <w:r w:rsidR="004B693B">
        <w:rPr>
          <w:rFonts w:ascii="Arial" w:hAnsi="Arial" w:cs="Arial"/>
        </w:rPr>
        <w:t>tar</w:t>
      </w:r>
      <w:r w:rsidRPr="0019651D">
        <w:rPr>
          <w:rFonts w:ascii="Arial" w:hAnsi="Arial" w:cs="Arial"/>
        </w:rPr>
        <w:t xml:space="preserve"> buenas prácticas de Gestión de Proyectos para asegurar el logro de los objetivos específicos (resultado, producto o servicio) dentro del tiempo que se establezca para tal efecto, lo que contribuiría a evitar afectaciones en la asignación de las aportaciones federales.</w:t>
      </w:r>
    </w:p>
    <w:p w14:paraId="22F6B6FD"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6DD6DF6D" w14:textId="77777777" w:rsidR="00A466BD" w:rsidRDefault="00A466BD" w:rsidP="00A466BD">
      <w:pPr>
        <w:rPr>
          <w:rFonts w:ascii="Arial" w:hAnsi="Arial" w:cs="Arial"/>
          <w:color w:val="404040" w:themeColor="text1" w:themeTint="BF"/>
        </w:rPr>
      </w:pPr>
      <w:r>
        <w:rPr>
          <w:rFonts w:ascii="Arial" w:hAnsi="Arial" w:cs="Arial"/>
          <w:color w:val="404040" w:themeColor="text1" w:themeTint="BF"/>
        </w:rPr>
        <w:br w:type="page"/>
      </w:r>
    </w:p>
    <w:p w14:paraId="6746386E" w14:textId="77777777" w:rsidR="00A466BD" w:rsidRPr="0019651D" w:rsidRDefault="00A466BD" w:rsidP="00A466BD">
      <w:pPr>
        <w:autoSpaceDE w:val="0"/>
        <w:autoSpaceDN w:val="0"/>
        <w:adjustRightInd w:val="0"/>
        <w:spacing w:after="0" w:line="360" w:lineRule="auto"/>
        <w:jc w:val="both"/>
        <w:rPr>
          <w:rFonts w:ascii="Arial" w:hAnsi="Arial" w:cs="Arial"/>
          <w:b/>
        </w:rPr>
      </w:pPr>
      <w:r w:rsidRPr="0019651D">
        <w:rPr>
          <w:rFonts w:ascii="Arial" w:hAnsi="Arial" w:cs="Arial"/>
          <w:b/>
        </w:rPr>
        <w:lastRenderedPageBreak/>
        <w:t>18. ¿Se tiene pleno conocimiento de la normatividad aplicable para efectos de proporcionar información, en términos de trasparencia y rendición de cuentas?</w:t>
      </w:r>
    </w:p>
    <w:p w14:paraId="0BEFBA17" w14:textId="77777777" w:rsidR="00A466BD" w:rsidRPr="0019651D" w:rsidRDefault="00A466BD" w:rsidP="00A466BD">
      <w:pPr>
        <w:autoSpaceDE w:val="0"/>
        <w:autoSpaceDN w:val="0"/>
        <w:adjustRightInd w:val="0"/>
        <w:spacing w:after="0" w:line="360" w:lineRule="auto"/>
        <w:jc w:val="both"/>
        <w:rPr>
          <w:rFonts w:ascii="Arial" w:hAnsi="Arial" w:cs="Arial"/>
        </w:rPr>
      </w:pPr>
    </w:p>
    <w:p w14:paraId="06C2CDF0" w14:textId="29E01515" w:rsidR="00A466BD" w:rsidRPr="0019651D" w:rsidRDefault="00A466BD" w:rsidP="00A466BD">
      <w:pPr>
        <w:autoSpaceDE w:val="0"/>
        <w:autoSpaceDN w:val="0"/>
        <w:adjustRightInd w:val="0"/>
        <w:spacing w:after="0" w:line="360" w:lineRule="auto"/>
        <w:jc w:val="both"/>
        <w:rPr>
          <w:rFonts w:ascii="Arial" w:hAnsi="Arial" w:cs="Arial"/>
        </w:rPr>
      </w:pPr>
      <w:r w:rsidRPr="0019651D">
        <w:rPr>
          <w:rFonts w:ascii="Arial" w:hAnsi="Arial" w:cs="Arial"/>
          <w:b/>
        </w:rPr>
        <w:t>Respuesta:</w:t>
      </w:r>
      <w:r w:rsidRPr="0019651D">
        <w:rPr>
          <w:rFonts w:ascii="Arial" w:hAnsi="Arial" w:cs="Arial"/>
        </w:rPr>
        <w:t xml:space="preserve"> </w:t>
      </w:r>
      <w:r w:rsidR="00AD46F1" w:rsidRPr="0019651D">
        <w:rPr>
          <w:rFonts w:ascii="Arial" w:hAnsi="Arial" w:cs="Arial"/>
        </w:rPr>
        <w:t>Sí, parcialmente</w:t>
      </w:r>
      <w:r w:rsidRPr="0019651D">
        <w:rPr>
          <w:rFonts w:ascii="Arial" w:hAnsi="Arial" w:cs="Arial"/>
        </w:rPr>
        <w:t>.</w:t>
      </w:r>
    </w:p>
    <w:p w14:paraId="7A6331E5" w14:textId="77777777" w:rsidR="00A466BD" w:rsidRPr="0019651D" w:rsidRDefault="00A466BD" w:rsidP="00A466BD">
      <w:pPr>
        <w:autoSpaceDE w:val="0"/>
        <w:autoSpaceDN w:val="0"/>
        <w:adjustRightInd w:val="0"/>
        <w:spacing w:after="0" w:line="360" w:lineRule="auto"/>
        <w:jc w:val="both"/>
        <w:rPr>
          <w:rFonts w:ascii="Arial" w:hAnsi="Arial" w:cs="Arial"/>
        </w:rPr>
      </w:pPr>
    </w:p>
    <w:p w14:paraId="56D91455" w14:textId="4DF9F398" w:rsidR="00AE2A52" w:rsidRDefault="00AE2A52" w:rsidP="00AE2A52">
      <w:pPr>
        <w:shd w:val="clear" w:color="auto" w:fill="FFFFFF"/>
        <w:spacing w:after="0" w:line="360" w:lineRule="auto"/>
        <w:jc w:val="both"/>
        <w:rPr>
          <w:rFonts w:ascii="Arial" w:eastAsia="Times New Roman" w:hAnsi="Arial" w:cs="Arial"/>
          <w:lang w:eastAsia="es-MX"/>
        </w:rPr>
      </w:pPr>
      <w:r>
        <w:rPr>
          <w:rFonts w:ascii="Arial" w:eastAsia="Times New Roman" w:hAnsi="Arial" w:cs="Arial"/>
          <w:lang w:eastAsia="es-MX"/>
        </w:rPr>
        <w:t xml:space="preserve">El artículo 51 </w:t>
      </w:r>
      <w:r w:rsidRPr="0019651D">
        <w:rPr>
          <w:rFonts w:ascii="Arial" w:eastAsia="Times New Roman" w:hAnsi="Arial" w:cs="Arial"/>
          <w:lang w:eastAsia="es-MX"/>
        </w:rPr>
        <w:t xml:space="preserve">de la Ley General de Contabilidad Gubernamental señala </w:t>
      </w:r>
      <w:r>
        <w:rPr>
          <w:rFonts w:ascii="Arial" w:eastAsia="Times New Roman" w:hAnsi="Arial" w:cs="Arial"/>
          <w:lang w:eastAsia="es-MX"/>
        </w:rPr>
        <w:t>que l</w:t>
      </w:r>
      <w:r w:rsidRPr="00AE2A52">
        <w:rPr>
          <w:rFonts w:ascii="Arial" w:eastAsia="Times New Roman" w:hAnsi="Arial" w:cs="Arial"/>
          <w:lang w:eastAsia="es-MX"/>
        </w:rPr>
        <w:t>a información financiera que generen los entes públicos en cumplimiento de esta Ley</w:t>
      </w:r>
      <w:r>
        <w:rPr>
          <w:rFonts w:ascii="Arial" w:eastAsia="Times New Roman" w:hAnsi="Arial" w:cs="Arial"/>
          <w:lang w:eastAsia="es-MX"/>
        </w:rPr>
        <w:t xml:space="preserve"> </w:t>
      </w:r>
      <w:r w:rsidRPr="00AE2A52">
        <w:rPr>
          <w:rFonts w:ascii="Arial" w:eastAsia="Times New Roman" w:hAnsi="Arial" w:cs="Arial"/>
          <w:lang w:eastAsia="es-MX"/>
        </w:rPr>
        <w:t>será organizada, sistematizada y difundida por cada uno de éstos, al menos, trimestralmente en sus</w:t>
      </w:r>
      <w:r>
        <w:rPr>
          <w:rFonts w:ascii="Arial" w:eastAsia="Times New Roman" w:hAnsi="Arial" w:cs="Arial"/>
          <w:lang w:eastAsia="es-MX"/>
        </w:rPr>
        <w:t xml:space="preserve"> </w:t>
      </w:r>
      <w:r w:rsidRPr="00AE2A52">
        <w:rPr>
          <w:rFonts w:ascii="Arial" w:eastAsia="Times New Roman" w:hAnsi="Arial" w:cs="Arial"/>
          <w:lang w:eastAsia="es-MX"/>
        </w:rPr>
        <w:t>respectivas páginas electrónicas de internet, a más tardar 30 días después del cierre del período que</w:t>
      </w:r>
      <w:r>
        <w:rPr>
          <w:rFonts w:ascii="Arial" w:eastAsia="Times New Roman" w:hAnsi="Arial" w:cs="Arial"/>
          <w:lang w:eastAsia="es-MX"/>
        </w:rPr>
        <w:t xml:space="preserve"> </w:t>
      </w:r>
      <w:r w:rsidRPr="00AE2A52">
        <w:rPr>
          <w:rFonts w:ascii="Arial" w:eastAsia="Times New Roman" w:hAnsi="Arial" w:cs="Arial"/>
          <w:lang w:eastAsia="es-MX"/>
        </w:rPr>
        <w:t>corresponda, en términos de las disposiciones en materia de transparencia que les sean aplicables y, en</w:t>
      </w:r>
      <w:r>
        <w:rPr>
          <w:rFonts w:ascii="Arial" w:eastAsia="Times New Roman" w:hAnsi="Arial" w:cs="Arial"/>
          <w:lang w:eastAsia="es-MX"/>
        </w:rPr>
        <w:t xml:space="preserve"> </w:t>
      </w:r>
      <w:r w:rsidRPr="00AE2A52">
        <w:rPr>
          <w:rFonts w:ascii="Arial" w:eastAsia="Times New Roman" w:hAnsi="Arial" w:cs="Arial"/>
          <w:lang w:eastAsia="es-MX"/>
        </w:rPr>
        <w:t>su caso, de los criterios que emita el consejo. La difusión de la información vía internet no exime los</w:t>
      </w:r>
      <w:r>
        <w:rPr>
          <w:rFonts w:ascii="Arial" w:eastAsia="Times New Roman" w:hAnsi="Arial" w:cs="Arial"/>
          <w:lang w:eastAsia="es-MX"/>
        </w:rPr>
        <w:t xml:space="preserve"> </w:t>
      </w:r>
      <w:r w:rsidRPr="00AE2A52">
        <w:rPr>
          <w:rFonts w:ascii="Arial" w:eastAsia="Times New Roman" w:hAnsi="Arial" w:cs="Arial"/>
          <w:lang w:eastAsia="es-MX"/>
        </w:rPr>
        <w:t>informes que deben presentarse ante el Congreso de la Unión y las legislaturas locales, según sea el</w:t>
      </w:r>
      <w:r>
        <w:rPr>
          <w:rFonts w:ascii="Arial" w:eastAsia="Times New Roman" w:hAnsi="Arial" w:cs="Arial"/>
          <w:lang w:eastAsia="es-MX"/>
        </w:rPr>
        <w:t xml:space="preserve"> </w:t>
      </w:r>
      <w:r w:rsidRPr="00AE2A52">
        <w:rPr>
          <w:rFonts w:ascii="Arial" w:eastAsia="Times New Roman" w:hAnsi="Arial" w:cs="Arial"/>
          <w:lang w:eastAsia="es-MX"/>
        </w:rPr>
        <w:t xml:space="preserve">caso. </w:t>
      </w:r>
    </w:p>
    <w:p w14:paraId="22F177B8" w14:textId="77777777" w:rsidR="00AE2A52" w:rsidRDefault="00AE2A52" w:rsidP="00AE2A52">
      <w:pPr>
        <w:shd w:val="clear" w:color="auto" w:fill="FFFFFF"/>
        <w:spacing w:after="0" w:line="360" w:lineRule="auto"/>
        <w:jc w:val="both"/>
        <w:rPr>
          <w:rFonts w:ascii="Arial" w:eastAsia="Times New Roman" w:hAnsi="Arial" w:cs="Arial"/>
          <w:lang w:eastAsia="es-MX"/>
        </w:rPr>
      </w:pPr>
    </w:p>
    <w:p w14:paraId="0DDAC9BA" w14:textId="7F1F0544" w:rsidR="00461721" w:rsidRPr="0019651D" w:rsidRDefault="00461721" w:rsidP="00461721">
      <w:pPr>
        <w:shd w:val="clear" w:color="auto" w:fill="FFFFFF"/>
        <w:spacing w:after="0" w:line="360" w:lineRule="auto"/>
        <w:jc w:val="both"/>
        <w:rPr>
          <w:rFonts w:ascii="Arial" w:eastAsia="Times New Roman" w:hAnsi="Arial" w:cs="Arial"/>
          <w:lang w:eastAsia="es-MX"/>
        </w:rPr>
      </w:pPr>
      <w:r w:rsidRPr="0019651D">
        <w:rPr>
          <w:rFonts w:ascii="Arial" w:eastAsia="Times New Roman" w:hAnsi="Arial" w:cs="Arial"/>
          <w:lang w:eastAsia="es-MX"/>
        </w:rPr>
        <w:t>En el mismo sentido, el artículo 85, fracción II de la Ley Federal de Presupuesto y Responsabilidad Hacendaria dispone que las entidades federativas enviarán al Ejecutivo Federal informes sobre el ejercicio, destino y resultados obtenidos con los recursos federales transferidos; as</w:t>
      </w:r>
      <w:r w:rsidR="001A1E0E" w:rsidRPr="0019651D">
        <w:rPr>
          <w:rFonts w:ascii="Arial" w:eastAsia="Times New Roman" w:hAnsi="Arial" w:cs="Arial"/>
          <w:lang w:eastAsia="es-MX"/>
        </w:rPr>
        <w:t>i</w:t>
      </w:r>
      <w:r w:rsidRPr="0019651D">
        <w:rPr>
          <w:rFonts w:ascii="Arial" w:eastAsia="Times New Roman" w:hAnsi="Arial" w:cs="Arial"/>
          <w:lang w:eastAsia="es-MX"/>
        </w:rPr>
        <w:t>mismo, señala la obligación para las mismas de publicar dichos informes en los órganos locales oficiales de difusión y de ponerlos a disposición del público en general a través de sus respectivas páginas electrónicas de internet o de otros medios locales de difusión, a más tardar, a los cinco días hábiles posteriores a la fecha en que el Ejecutivo Federal presente el Informe Trimestral sobre la Situación Económica, Finanzas Públicas y la Deuda Pública ante el Congreso de la Unión. Esto guarda congruencia con lo establecido en el artículo 48 de la Ley de Coordinación Fiscal</w:t>
      </w:r>
      <w:r w:rsidR="001A1E0E" w:rsidRPr="0019651D">
        <w:rPr>
          <w:rStyle w:val="Refdenotaalpie"/>
          <w:rFonts w:ascii="Arial" w:eastAsia="Times New Roman" w:hAnsi="Arial" w:cs="Arial"/>
          <w:lang w:eastAsia="es-MX"/>
        </w:rPr>
        <w:footnoteReference w:id="20"/>
      </w:r>
      <w:r w:rsidRPr="0019651D">
        <w:rPr>
          <w:rFonts w:ascii="Arial" w:eastAsia="Times New Roman" w:hAnsi="Arial" w:cs="Arial"/>
          <w:lang w:eastAsia="es-MX"/>
        </w:rPr>
        <w:t>.</w:t>
      </w:r>
    </w:p>
    <w:p w14:paraId="1D79A22A" w14:textId="77777777" w:rsidR="00461721" w:rsidRPr="0019651D" w:rsidRDefault="00461721" w:rsidP="00461721">
      <w:pPr>
        <w:shd w:val="clear" w:color="auto" w:fill="FFFFFF"/>
        <w:spacing w:after="0" w:line="360" w:lineRule="auto"/>
        <w:jc w:val="both"/>
        <w:rPr>
          <w:rFonts w:ascii="Arial" w:eastAsia="Times New Roman" w:hAnsi="Arial" w:cs="Arial"/>
          <w:lang w:eastAsia="es-MX"/>
        </w:rPr>
      </w:pPr>
    </w:p>
    <w:p w14:paraId="0778DF36" w14:textId="77777777" w:rsidR="00461721" w:rsidRPr="0019651D" w:rsidRDefault="00461721" w:rsidP="00461721">
      <w:pPr>
        <w:shd w:val="clear" w:color="auto" w:fill="FFFFFF"/>
        <w:spacing w:after="0" w:line="360" w:lineRule="auto"/>
        <w:jc w:val="both"/>
        <w:rPr>
          <w:rFonts w:ascii="Arial" w:eastAsia="Times New Roman" w:hAnsi="Arial" w:cs="Arial"/>
          <w:lang w:eastAsia="es-MX"/>
        </w:rPr>
      </w:pPr>
      <w:r w:rsidRPr="0019651D">
        <w:rPr>
          <w:rFonts w:ascii="Arial" w:eastAsia="Times New Roman" w:hAnsi="Arial" w:cs="Arial"/>
          <w:lang w:eastAsia="es-MX"/>
        </w:rPr>
        <w:t xml:space="preserve">Finalmente, también el propio CONAC publicó la Norma para establecer el formato de publicación de los resultados de las evaluaciones de los recursos federales ministrados a las entidades federativas, la cual establece la obligación para los entes públicos, de publicar a más tardar a los 30 días posteriores a la conclusión de las evaluaciones, los resultados de las mismas, para lo cual ha dispuesto un formato específico. </w:t>
      </w:r>
    </w:p>
    <w:p w14:paraId="4317D74F" w14:textId="77777777" w:rsidR="00461721" w:rsidRPr="0019651D" w:rsidRDefault="00461721" w:rsidP="00461721">
      <w:pPr>
        <w:shd w:val="clear" w:color="auto" w:fill="FFFFFF"/>
        <w:spacing w:after="0" w:line="360" w:lineRule="auto"/>
        <w:jc w:val="both"/>
        <w:rPr>
          <w:rFonts w:ascii="Arial" w:eastAsia="Times New Roman" w:hAnsi="Arial" w:cs="Arial"/>
          <w:lang w:eastAsia="es-MX"/>
        </w:rPr>
      </w:pPr>
    </w:p>
    <w:p w14:paraId="04ABD07D" w14:textId="13FF7EB5" w:rsidR="00461721" w:rsidRDefault="00461721" w:rsidP="00461721">
      <w:pPr>
        <w:shd w:val="clear" w:color="auto" w:fill="FFFFFF"/>
        <w:spacing w:after="0" w:line="360" w:lineRule="auto"/>
        <w:jc w:val="both"/>
        <w:rPr>
          <w:rFonts w:ascii="Arial" w:eastAsia="Times New Roman" w:hAnsi="Arial" w:cs="Arial"/>
          <w:lang w:eastAsia="es-MX"/>
        </w:rPr>
      </w:pPr>
      <w:r w:rsidRPr="0019651D">
        <w:rPr>
          <w:rFonts w:ascii="Arial" w:eastAsia="Times New Roman" w:hAnsi="Arial" w:cs="Arial"/>
          <w:lang w:eastAsia="es-MX"/>
        </w:rPr>
        <w:t xml:space="preserve">Con base en lo anterior y previa revisión del sitio de internet www.yucatan.gob.mx se observa que existe información prevista en los diferentes ordenamientos anteriormente descritos, tal es el caso de </w:t>
      </w:r>
      <w:r w:rsidRPr="0019651D">
        <w:rPr>
          <w:rFonts w:ascii="Arial" w:eastAsia="Times New Roman" w:hAnsi="Arial" w:cs="Arial"/>
          <w:lang w:eastAsia="es-MX"/>
        </w:rPr>
        <w:lastRenderedPageBreak/>
        <w:t xml:space="preserve">los resultados de las evaluaciones realizadas al Fondo para el ejercicio fiscal 2014 y 2015; sin embargo no se da pleno cumplimiento a las obligaciones relativas </w:t>
      </w:r>
      <w:r w:rsidR="00040B00">
        <w:rPr>
          <w:rFonts w:ascii="Arial" w:eastAsia="Times New Roman" w:hAnsi="Arial" w:cs="Arial"/>
          <w:lang w:eastAsia="es-MX"/>
        </w:rPr>
        <w:t>a la difusión de</w:t>
      </w:r>
      <w:r w:rsidRPr="0019651D">
        <w:rPr>
          <w:rFonts w:ascii="Arial" w:eastAsia="Times New Roman" w:hAnsi="Arial" w:cs="Arial"/>
          <w:lang w:eastAsia="es-MX"/>
        </w:rPr>
        <w:t>l ejercicio, destino y resultado de los recursos federales transferidos.</w:t>
      </w:r>
    </w:p>
    <w:p w14:paraId="4BACB33B" w14:textId="77777777" w:rsidR="00040B00" w:rsidRDefault="00040B00" w:rsidP="00461721">
      <w:pPr>
        <w:shd w:val="clear" w:color="auto" w:fill="FFFFFF"/>
        <w:spacing w:after="0" w:line="360" w:lineRule="auto"/>
        <w:jc w:val="both"/>
        <w:rPr>
          <w:rFonts w:ascii="Arial" w:eastAsia="Times New Roman" w:hAnsi="Arial" w:cs="Arial"/>
          <w:lang w:eastAsia="es-MX"/>
        </w:rPr>
      </w:pPr>
    </w:p>
    <w:p w14:paraId="3B64B13B" w14:textId="20EFF343" w:rsidR="00040B00" w:rsidRPr="00040B00" w:rsidRDefault="00040B00" w:rsidP="00461721">
      <w:pPr>
        <w:shd w:val="clear" w:color="auto" w:fill="FFFFFF"/>
        <w:spacing w:after="0" w:line="360" w:lineRule="auto"/>
        <w:jc w:val="both"/>
        <w:rPr>
          <w:rFonts w:ascii="Arial" w:eastAsia="Times New Roman" w:hAnsi="Arial" w:cs="Arial"/>
          <w:b/>
          <w:lang w:eastAsia="es-MX"/>
        </w:rPr>
      </w:pPr>
      <w:r w:rsidRPr="00040B00">
        <w:rPr>
          <w:rFonts w:ascii="Arial" w:eastAsia="Times New Roman" w:hAnsi="Arial" w:cs="Arial"/>
          <w:b/>
          <w:lang w:eastAsia="es-MX"/>
        </w:rPr>
        <w:t>FAM Asistencia Social</w:t>
      </w:r>
    </w:p>
    <w:p w14:paraId="4E69F645" w14:textId="77777777" w:rsidR="00461721" w:rsidRPr="00642EAE" w:rsidRDefault="00461721" w:rsidP="00461721">
      <w:pPr>
        <w:shd w:val="clear" w:color="auto" w:fill="FFFFFF"/>
        <w:spacing w:after="0" w:line="360" w:lineRule="auto"/>
        <w:jc w:val="both"/>
        <w:rPr>
          <w:rFonts w:ascii="Arial" w:eastAsia="Times New Roman" w:hAnsi="Arial" w:cs="Arial"/>
          <w:color w:val="404040" w:themeColor="text1" w:themeTint="BF"/>
          <w:lang w:eastAsia="es-MX"/>
        </w:rPr>
      </w:pPr>
    </w:p>
    <w:p w14:paraId="093A1CB5" w14:textId="34DE6FDC" w:rsidR="00040B00" w:rsidRDefault="00040B00" w:rsidP="00A338B8">
      <w:pPr>
        <w:shd w:val="clear" w:color="auto" w:fill="FFFFFF"/>
        <w:spacing w:after="0" w:line="360" w:lineRule="auto"/>
        <w:jc w:val="both"/>
        <w:rPr>
          <w:rFonts w:ascii="Arial" w:eastAsia="Times New Roman" w:hAnsi="Arial" w:cs="Arial"/>
          <w:lang w:eastAsia="es-MX"/>
        </w:rPr>
      </w:pPr>
      <w:r>
        <w:rPr>
          <w:rFonts w:ascii="Arial" w:eastAsia="Times New Roman" w:hAnsi="Arial" w:cs="Arial"/>
          <w:lang w:eastAsia="es-MX"/>
        </w:rPr>
        <w:t>U</w:t>
      </w:r>
      <w:r w:rsidR="00461721" w:rsidRPr="0019651D">
        <w:rPr>
          <w:rFonts w:ascii="Arial" w:eastAsia="Times New Roman" w:hAnsi="Arial" w:cs="Arial"/>
          <w:lang w:eastAsia="es-MX"/>
        </w:rPr>
        <w:t xml:space="preserve">na revisión al sitio de internet </w:t>
      </w:r>
      <w:r w:rsidR="00E87446" w:rsidRPr="0019651D">
        <w:rPr>
          <w:rFonts w:ascii="Arial" w:eastAsia="Times New Roman" w:hAnsi="Arial" w:cs="Arial"/>
          <w:lang w:eastAsia="es-MX"/>
        </w:rPr>
        <w:t>dif</w:t>
      </w:r>
      <w:r w:rsidR="00461721" w:rsidRPr="0019651D">
        <w:rPr>
          <w:rFonts w:ascii="Arial" w:eastAsia="Times New Roman" w:hAnsi="Arial" w:cs="Arial"/>
          <w:lang w:eastAsia="es-MX"/>
        </w:rPr>
        <w:t>.yucatan.gob.mx permit</w:t>
      </w:r>
      <w:r w:rsidR="00E87446" w:rsidRPr="0019651D">
        <w:rPr>
          <w:rFonts w:ascii="Arial" w:eastAsia="Times New Roman" w:hAnsi="Arial" w:cs="Arial"/>
          <w:lang w:eastAsia="es-MX"/>
        </w:rPr>
        <w:t>ió</w:t>
      </w:r>
      <w:r w:rsidR="00461721" w:rsidRPr="0019651D">
        <w:rPr>
          <w:rFonts w:ascii="Arial" w:eastAsia="Times New Roman" w:hAnsi="Arial" w:cs="Arial"/>
          <w:lang w:eastAsia="es-MX"/>
        </w:rPr>
        <w:t xml:space="preserve"> observar que hace pública la información sobre el ejercicio, destino y resultado de los recursos federales transferidos</w:t>
      </w:r>
      <w:r w:rsidR="00E87446" w:rsidRPr="0019651D">
        <w:rPr>
          <w:rFonts w:ascii="Arial" w:eastAsia="Times New Roman" w:hAnsi="Arial" w:cs="Arial"/>
          <w:lang w:eastAsia="es-MX"/>
        </w:rPr>
        <w:t>,</w:t>
      </w:r>
      <w:r w:rsidR="00461721" w:rsidRPr="0019651D">
        <w:rPr>
          <w:rFonts w:ascii="Arial" w:eastAsia="Times New Roman" w:hAnsi="Arial" w:cs="Arial"/>
          <w:lang w:eastAsia="es-MX"/>
        </w:rPr>
        <w:t xml:space="preserve"> </w:t>
      </w:r>
      <w:r w:rsidR="00E87446" w:rsidRPr="0019651D">
        <w:rPr>
          <w:rFonts w:ascii="Arial" w:eastAsia="Times New Roman" w:hAnsi="Arial" w:cs="Arial"/>
          <w:lang w:eastAsia="es-MX"/>
        </w:rPr>
        <w:t xml:space="preserve">pero no </w:t>
      </w:r>
      <w:r w:rsidR="00461721" w:rsidRPr="0019651D">
        <w:rPr>
          <w:rFonts w:ascii="Arial" w:eastAsia="Times New Roman" w:hAnsi="Arial" w:cs="Arial"/>
          <w:lang w:eastAsia="es-MX"/>
        </w:rPr>
        <w:t>del resultado de las evaluaciones realizadas</w:t>
      </w:r>
      <w:r w:rsidR="001B0820">
        <w:rPr>
          <w:rFonts w:ascii="Arial" w:eastAsia="Times New Roman" w:hAnsi="Arial" w:cs="Arial"/>
          <w:lang w:eastAsia="es-MX"/>
        </w:rPr>
        <w:t>;</w:t>
      </w:r>
      <w:r w:rsidR="00A338B8">
        <w:rPr>
          <w:rFonts w:ascii="Arial" w:eastAsia="Times New Roman" w:hAnsi="Arial" w:cs="Arial"/>
          <w:lang w:eastAsia="es-MX"/>
        </w:rPr>
        <w:t xml:space="preserve"> si bien la S</w:t>
      </w:r>
      <w:r w:rsidR="001B0820">
        <w:rPr>
          <w:rFonts w:ascii="Arial" w:eastAsia="Times New Roman" w:hAnsi="Arial" w:cs="Arial"/>
          <w:lang w:eastAsia="es-MX"/>
        </w:rPr>
        <w:t xml:space="preserve">ecretaría Técnica de Planeación y Evaluación </w:t>
      </w:r>
      <w:r w:rsidR="00A338B8">
        <w:rPr>
          <w:rFonts w:ascii="Arial" w:eastAsia="Times New Roman" w:hAnsi="Arial" w:cs="Arial"/>
          <w:lang w:eastAsia="es-MX"/>
        </w:rPr>
        <w:t>publica los resultados de las evaluaciones</w:t>
      </w:r>
      <w:r w:rsidR="001B0820">
        <w:rPr>
          <w:rFonts w:ascii="Arial" w:eastAsia="Times New Roman" w:hAnsi="Arial" w:cs="Arial"/>
          <w:lang w:eastAsia="es-MX"/>
        </w:rPr>
        <w:t>,</w:t>
      </w:r>
      <w:r w:rsidR="00A338B8">
        <w:rPr>
          <w:rFonts w:ascii="Arial" w:eastAsia="Times New Roman" w:hAnsi="Arial" w:cs="Arial"/>
          <w:lang w:eastAsia="es-MX"/>
        </w:rPr>
        <w:t xml:space="preserve"> esta misma práctica también la debe ejecutar el DIF estatal, ya que es el ente público el responsable de difundir dicha información, en términos de lo dispuesto en el artículo 51 </w:t>
      </w:r>
      <w:r w:rsidR="00A338B8" w:rsidRPr="00A338B8">
        <w:rPr>
          <w:rFonts w:ascii="Arial" w:eastAsia="Times New Roman" w:hAnsi="Arial" w:cs="Arial"/>
          <w:lang w:eastAsia="es-MX"/>
        </w:rPr>
        <w:t>de la Ley General de Contabilidad Gubernamental</w:t>
      </w:r>
      <w:r w:rsidR="00A338B8">
        <w:rPr>
          <w:rFonts w:ascii="Arial" w:eastAsia="Times New Roman" w:hAnsi="Arial" w:cs="Arial"/>
          <w:lang w:eastAsia="es-MX"/>
        </w:rPr>
        <w:t>.</w:t>
      </w:r>
    </w:p>
    <w:p w14:paraId="0C81DD99" w14:textId="77777777" w:rsidR="00040B00" w:rsidRDefault="00040B00" w:rsidP="00461721">
      <w:pPr>
        <w:shd w:val="clear" w:color="auto" w:fill="FFFFFF"/>
        <w:spacing w:after="0" w:line="360" w:lineRule="auto"/>
        <w:jc w:val="both"/>
        <w:rPr>
          <w:rFonts w:ascii="Arial" w:eastAsia="Times New Roman" w:hAnsi="Arial" w:cs="Arial"/>
          <w:lang w:eastAsia="es-MX"/>
        </w:rPr>
      </w:pPr>
    </w:p>
    <w:p w14:paraId="54049D9F" w14:textId="7D79D591" w:rsidR="00F7090F" w:rsidRPr="0019651D" w:rsidRDefault="00040B00" w:rsidP="00F7090F">
      <w:pPr>
        <w:shd w:val="clear" w:color="auto" w:fill="FFFFFF"/>
        <w:spacing w:after="0" w:line="360" w:lineRule="auto"/>
        <w:jc w:val="both"/>
        <w:rPr>
          <w:rFonts w:ascii="Arial" w:eastAsia="Times New Roman" w:hAnsi="Arial" w:cs="Arial"/>
          <w:lang w:eastAsia="es-MX"/>
        </w:rPr>
      </w:pPr>
      <w:r w:rsidRPr="0019651D">
        <w:rPr>
          <w:rFonts w:ascii="Arial" w:eastAsia="Times New Roman" w:hAnsi="Arial" w:cs="Arial"/>
          <w:lang w:eastAsia="es-MX"/>
        </w:rPr>
        <w:t xml:space="preserve">Por lo anterior, se recomienda el establecimiento de procedimientos y mecanismos específicos para garantizar el pleno cumplimiento de las disposiciones en materia de transparencia y rendición de cuentas, principalmente </w:t>
      </w:r>
      <w:r w:rsidR="000C4B44">
        <w:rPr>
          <w:rFonts w:ascii="Arial" w:eastAsia="Times New Roman" w:hAnsi="Arial" w:cs="Arial"/>
          <w:lang w:eastAsia="es-MX"/>
        </w:rPr>
        <w:t xml:space="preserve">en materia de </w:t>
      </w:r>
      <w:r w:rsidRPr="0019651D">
        <w:rPr>
          <w:rFonts w:ascii="Arial" w:eastAsia="Times New Roman" w:hAnsi="Arial" w:cs="Arial"/>
          <w:lang w:eastAsia="es-MX"/>
        </w:rPr>
        <w:t xml:space="preserve">ejercicio, destino y resultado </w:t>
      </w:r>
      <w:r w:rsidR="000C4B44">
        <w:rPr>
          <w:rFonts w:ascii="Arial" w:eastAsia="Times New Roman" w:hAnsi="Arial" w:cs="Arial"/>
          <w:lang w:eastAsia="es-MX"/>
        </w:rPr>
        <w:t xml:space="preserve">del gasto </w:t>
      </w:r>
      <w:r w:rsidRPr="0019651D">
        <w:rPr>
          <w:rFonts w:ascii="Arial" w:eastAsia="Times New Roman" w:hAnsi="Arial" w:cs="Arial"/>
          <w:lang w:eastAsia="es-MX"/>
        </w:rPr>
        <w:t>de los recursos federales transferidos.</w:t>
      </w:r>
      <w:r w:rsidR="00F7090F">
        <w:rPr>
          <w:rFonts w:ascii="Arial" w:eastAsia="Times New Roman" w:hAnsi="Arial" w:cs="Arial"/>
          <w:lang w:eastAsia="es-MX"/>
        </w:rPr>
        <w:t xml:space="preserve"> En este sentido sería deseable la designación de un</w:t>
      </w:r>
      <w:r w:rsidR="00F7090F" w:rsidRPr="0019651D">
        <w:rPr>
          <w:rFonts w:ascii="Arial" w:eastAsia="Times New Roman" w:hAnsi="Arial" w:cs="Arial"/>
          <w:lang w:eastAsia="es-MX"/>
        </w:rPr>
        <w:t xml:space="preserve"> responsable de gestionar y administrar las aportaciones federales en Yucatán, </w:t>
      </w:r>
      <w:r w:rsidR="00F7090F">
        <w:rPr>
          <w:rFonts w:ascii="Arial" w:eastAsia="Times New Roman" w:hAnsi="Arial" w:cs="Arial"/>
          <w:lang w:eastAsia="es-MX"/>
        </w:rPr>
        <w:t>encargado de coordinar</w:t>
      </w:r>
      <w:r w:rsidR="00F7090F" w:rsidRPr="0019651D">
        <w:rPr>
          <w:rFonts w:ascii="Arial" w:eastAsia="Times New Roman" w:hAnsi="Arial" w:cs="Arial"/>
          <w:lang w:eastAsia="es-MX"/>
        </w:rPr>
        <w:t xml:space="preserve"> </w:t>
      </w:r>
      <w:r w:rsidR="00F7090F">
        <w:rPr>
          <w:rFonts w:ascii="Arial" w:eastAsia="Times New Roman" w:hAnsi="Arial" w:cs="Arial"/>
          <w:lang w:eastAsia="es-MX"/>
        </w:rPr>
        <w:t>dichos</w:t>
      </w:r>
      <w:r w:rsidR="00F7090F" w:rsidRPr="0019651D">
        <w:rPr>
          <w:rFonts w:ascii="Arial" w:eastAsia="Times New Roman" w:hAnsi="Arial" w:cs="Arial"/>
          <w:lang w:eastAsia="es-MX"/>
        </w:rPr>
        <w:t xml:space="preserve"> </w:t>
      </w:r>
      <w:r w:rsidR="00F7090F">
        <w:rPr>
          <w:rFonts w:ascii="Arial" w:eastAsia="Times New Roman" w:hAnsi="Arial" w:cs="Arial"/>
          <w:lang w:eastAsia="es-MX"/>
        </w:rPr>
        <w:t>p</w:t>
      </w:r>
      <w:r w:rsidR="00F7090F" w:rsidRPr="0019651D">
        <w:rPr>
          <w:rFonts w:ascii="Arial" w:eastAsia="Times New Roman" w:hAnsi="Arial" w:cs="Arial"/>
          <w:lang w:eastAsia="es-MX"/>
        </w:rPr>
        <w:t>rocedimientos y mecanismos específicos.</w:t>
      </w:r>
    </w:p>
    <w:p w14:paraId="5567FA3C" w14:textId="391C2670" w:rsidR="00040B00" w:rsidRPr="0019651D" w:rsidRDefault="00040B00" w:rsidP="00040B00">
      <w:pPr>
        <w:shd w:val="clear" w:color="auto" w:fill="FFFFFF"/>
        <w:spacing w:after="0" w:line="360" w:lineRule="auto"/>
        <w:jc w:val="both"/>
        <w:rPr>
          <w:rFonts w:ascii="Arial" w:eastAsia="Times New Roman" w:hAnsi="Arial" w:cs="Arial"/>
          <w:lang w:eastAsia="es-MX"/>
        </w:rPr>
      </w:pPr>
    </w:p>
    <w:p w14:paraId="4B3690F7" w14:textId="0C6444E0" w:rsidR="00550651" w:rsidRPr="00040B00" w:rsidRDefault="00550651" w:rsidP="00550651">
      <w:pPr>
        <w:shd w:val="clear" w:color="auto" w:fill="FFFFFF"/>
        <w:spacing w:after="0" w:line="360" w:lineRule="auto"/>
        <w:jc w:val="both"/>
        <w:rPr>
          <w:rFonts w:ascii="Arial" w:eastAsia="Times New Roman" w:hAnsi="Arial" w:cs="Arial"/>
          <w:b/>
          <w:lang w:eastAsia="es-MX"/>
        </w:rPr>
      </w:pPr>
      <w:r w:rsidRPr="00040B00">
        <w:rPr>
          <w:rFonts w:ascii="Arial" w:eastAsia="Times New Roman" w:hAnsi="Arial" w:cs="Arial"/>
          <w:b/>
          <w:lang w:eastAsia="es-MX"/>
        </w:rPr>
        <w:t xml:space="preserve">FAM </w:t>
      </w:r>
      <w:r>
        <w:rPr>
          <w:rFonts w:ascii="Arial" w:eastAsia="Times New Roman" w:hAnsi="Arial" w:cs="Arial"/>
          <w:b/>
          <w:lang w:eastAsia="es-MX"/>
        </w:rPr>
        <w:t>Infraestructura educativa</w:t>
      </w:r>
    </w:p>
    <w:p w14:paraId="6AA15250" w14:textId="77777777" w:rsidR="00040B00" w:rsidRDefault="00040B00" w:rsidP="00461721">
      <w:pPr>
        <w:shd w:val="clear" w:color="auto" w:fill="FFFFFF"/>
        <w:spacing w:after="0" w:line="360" w:lineRule="auto"/>
        <w:jc w:val="both"/>
        <w:rPr>
          <w:rFonts w:ascii="Arial" w:eastAsia="Times New Roman" w:hAnsi="Arial" w:cs="Arial"/>
          <w:lang w:eastAsia="es-MX"/>
        </w:rPr>
      </w:pPr>
    </w:p>
    <w:p w14:paraId="4D308A2D" w14:textId="72DE3840" w:rsidR="00E87446" w:rsidRPr="0019651D" w:rsidRDefault="00550651" w:rsidP="00461721">
      <w:pPr>
        <w:shd w:val="clear" w:color="auto" w:fill="FFFFFF"/>
        <w:spacing w:after="0" w:line="360" w:lineRule="auto"/>
        <w:jc w:val="both"/>
        <w:rPr>
          <w:rFonts w:ascii="Arial" w:eastAsia="Times New Roman" w:hAnsi="Arial" w:cs="Arial"/>
          <w:lang w:eastAsia="es-MX"/>
        </w:rPr>
      </w:pPr>
      <w:r>
        <w:rPr>
          <w:rFonts w:ascii="Arial" w:eastAsia="Times New Roman" w:hAnsi="Arial" w:cs="Arial"/>
          <w:lang w:eastAsia="es-MX"/>
        </w:rPr>
        <w:t xml:space="preserve">Una revisión al </w:t>
      </w:r>
      <w:r w:rsidR="00E87446" w:rsidRPr="0019651D">
        <w:rPr>
          <w:rFonts w:ascii="Arial" w:eastAsia="Times New Roman" w:hAnsi="Arial" w:cs="Arial"/>
          <w:lang w:eastAsia="es-MX"/>
        </w:rPr>
        <w:t>sitio de internet educacion.yucatan.gob.mx</w:t>
      </w:r>
      <w:r w:rsidR="008923A9" w:rsidRPr="0019651D">
        <w:rPr>
          <w:rFonts w:ascii="Arial" w:eastAsia="Times New Roman" w:hAnsi="Arial" w:cs="Arial"/>
          <w:lang w:eastAsia="es-MX"/>
        </w:rPr>
        <w:t xml:space="preserve"> no </w:t>
      </w:r>
      <w:r>
        <w:rPr>
          <w:rFonts w:ascii="Arial" w:eastAsia="Times New Roman" w:hAnsi="Arial" w:cs="Arial"/>
          <w:lang w:eastAsia="es-MX"/>
        </w:rPr>
        <w:t xml:space="preserve">reveló </w:t>
      </w:r>
      <w:r w:rsidR="008923A9" w:rsidRPr="0019651D">
        <w:rPr>
          <w:rFonts w:ascii="Arial" w:eastAsia="Times New Roman" w:hAnsi="Arial" w:cs="Arial"/>
          <w:lang w:eastAsia="es-MX"/>
        </w:rPr>
        <w:t>información ni del ejercicio, destino y resultado de los recursos federales transferidos ni del resultado</w:t>
      </w:r>
      <w:r w:rsidR="00953686">
        <w:rPr>
          <w:rFonts w:ascii="Arial" w:eastAsia="Times New Roman" w:hAnsi="Arial" w:cs="Arial"/>
          <w:lang w:eastAsia="es-MX"/>
        </w:rPr>
        <w:t xml:space="preserve"> de las evaluaciones realizadas; si bien la Secretaría Técnica de Planeación y Evaluación publica los resultados de las evaluaciones, esta misma práctica también la debe ejecutar la Secretaría de Educación, ya que es el ente público el responsable de difundir dicha información, en términos de lo dispuesto en el artículo 51 </w:t>
      </w:r>
      <w:r w:rsidR="00953686" w:rsidRPr="00A338B8">
        <w:rPr>
          <w:rFonts w:ascii="Arial" w:eastAsia="Times New Roman" w:hAnsi="Arial" w:cs="Arial"/>
          <w:lang w:eastAsia="es-MX"/>
        </w:rPr>
        <w:t>de la Ley General de Contabilidad Gubernamental</w:t>
      </w:r>
      <w:r w:rsidR="00953686">
        <w:rPr>
          <w:rFonts w:ascii="Arial" w:eastAsia="Times New Roman" w:hAnsi="Arial" w:cs="Arial"/>
          <w:lang w:eastAsia="es-MX"/>
        </w:rPr>
        <w:t>.</w:t>
      </w:r>
    </w:p>
    <w:p w14:paraId="38F6B2AE" w14:textId="77777777" w:rsidR="00461721" w:rsidRPr="0019651D" w:rsidRDefault="00461721" w:rsidP="00461721">
      <w:pPr>
        <w:shd w:val="clear" w:color="auto" w:fill="FFFFFF"/>
        <w:spacing w:after="0" w:line="360" w:lineRule="auto"/>
        <w:jc w:val="both"/>
        <w:rPr>
          <w:rFonts w:ascii="Arial" w:eastAsia="Times New Roman" w:hAnsi="Arial" w:cs="Arial"/>
          <w:lang w:eastAsia="es-MX"/>
        </w:rPr>
      </w:pPr>
    </w:p>
    <w:p w14:paraId="3C476823" w14:textId="77777777" w:rsidR="0062135C" w:rsidRPr="0019651D" w:rsidRDefault="0062135C" w:rsidP="0062135C">
      <w:pPr>
        <w:shd w:val="clear" w:color="auto" w:fill="FFFFFF"/>
        <w:spacing w:after="0" w:line="360" w:lineRule="auto"/>
        <w:jc w:val="both"/>
        <w:rPr>
          <w:rFonts w:ascii="Arial" w:eastAsia="Times New Roman" w:hAnsi="Arial" w:cs="Arial"/>
          <w:lang w:eastAsia="es-MX"/>
        </w:rPr>
      </w:pPr>
      <w:r w:rsidRPr="0019651D">
        <w:rPr>
          <w:rFonts w:ascii="Arial" w:eastAsia="Times New Roman" w:hAnsi="Arial" w:cs="Arial"/>
          <w:lang w:eastAsia="es-MX"/>
        </w:rPr>
        <w:t xml:space="preserve">Por lo anterior, se recomienda el establecimiento de procedimientos y mecanismos específicos para garantizar el pleno cumplimiento de las disposiciones en materia de transparencia y rendición de cuentas, principalmente </w:t>
      </w:r>
      <w:r>
        <w:rPr>
          <w:rFonts w:ascii="Arial" w:eastAsia="Times New Roman" w:hAnsi="Arial" w:cs="Arial"/>
          <w:lang w:eastAsia="es-MX"/>
        </w:rPr>
        <w:t xml:space="preserve">en materia de </w:t>
      </w:r>
      <w:r w:rsidRPr="0019651D">
        <w:rPr>
          <w:rFonts w:ascii="Arial" w:eastAsia="Times New Roman" w:hAnsi="Arial" w:cs="Arial"/>
          <w:lang w:eastAsia="es-MX"/>
        </w:rPr>
        <w:t xml:space="preserve">ejercicio, destino y resultado </w:t>
      </w:r>
      <w:r>
        <w:rPr>
          <w:rFonts w:ascii="Arial" w:eastAsia="Times New Roman" w:hAnsi="Arial" w:cs="Arial"/>
          <w:lang w:eastAsia="es-MX"/>
        </w:rPr>
        <w:t xml:space="preserve">del gasto </w:t>
      </w:r>
      <w:r w:rsidRPr="0019651D">
        <w:rPr>
          <w:rFonts w:ascii="Arial" w:eastAsia="Times New Roman" w:hAnsi="Arial" w:cs="Arial"/>
          <w:lang w:eastAsia="es-MX"/>
        </w:rPr>
        <w:t>de los recursos federales transferidos.</w:t>
      </w:r>
      <w:r>
        <w:rPr>
          <w:rFonts w:ascii="Arial" w:eastAsia="Times New Roman" w:hAnsi="Arial" w:cs="Arial"/>
          <w:lang w:eastAsia="es-MX"/>
        </w:rPr>
        <w:t xml:space="preserve"> En este sentido sería deseable la designación de un</w:t>
      </w:r>
      <w:r w:rsidRPr="0019651D">
        <w:rPr>
          <w:rFonts w:ascii="Arial" w:eastAsia="Times New Roman" w:hAnsi="Arial" w:cs="Arial"/>
          <w:lang w:eastAsia="es-MX"/>
        </w:rPr>
        <w:t xml:space="preserve"> responsable de gestionar y administrar las aportaciones federales en Yucatán, </w:t>
      </w:r>
      <w:r>
        <w:rPr>
          <w:rFonts w:ascii="Arial" w:eastAsia="Times New Roman" w:hAnsi="Arial" w:cs="Arial"/>
          <w:lang w:eastAsia="es-MX"/>
        </w:rPr>
        <w:t>encargado de coordinar</w:t>
      </w:r>
      <w:r w:rsidRPr="0019651D">
        <w:rPr>
          <w:rFonts w:ascii="Arial" w:eastAsia="Times New Roman" w:hAnsi="Arial" w:cs="Arial"/>
          <w:lang w:eastAsia="es-MX"/>
        </w:rPr>
        <w:t xml:space="preserve"> </w:t>
      </w:r>
      <w:r>
        <w:rPr>
          <w:rFonts w:ascii="Arial" w:eastAsia="Times New Roman" w:hAnsi="Arial" w:cs="Arial"/>
          <w:lang w:eastAsia="es-MX"/>
        </w:rPr>
        <w:t>dichos</w:t>
      </w:r>
      <w:r w:rsidRPr="0019651D">
        <w:rPr>
          <w:rFonts w:ascii="Arial" w:eastAsia="Times New Roman" w:hAnsi="Arial" w:cs="Arial"/>
          <w:lang w:eastAsia="es-MX"/>
        </w:rPr>
        <w:t xml:space="preserve"> </w:t>
      </w:r>
      <w:r>
        <w:rPr>
          <w:rFonts w:ascii="Arial" w:eastAsia="Times New Roman" w:hAnsi="Arial" w:cs="Arial"/>
          <w:lang w:eastAsia="es-MX"/>
        </w:rPr>
        <w:t>p</w:t>
      </w:r>
      <w:r w:rsidRPr="0019651D">
        <w:rPr>
          <w:rFonts w:ascii="Arial" w:eastAsia="Times New Roman" w:hAnsi="Arial" w:cs="Arial"/>
          <w:lang w:eastAsia="es-MX"/>
        </w:rPr>
        <w:t>rocedimientos y mecanismos específicos.</w:t>
      </w:r>
    </w:p>
    <w:p w14:paraId="783493F5" w14:textId="77777777" w:rsidR="00461721" w:rsidRPr="0019651D" w:rsidRDefault="00461721" w:rsidP="00A466BD">
      <w:pPr>
        <w:autoSpaceDE w:val="0"/>
        <w:autoSpaceDN w:val="0"/>
        <w:adjustRightInd w:val="0"/>
        <w:spacing w:after="0" w:line="360" w:lineRule="auto"/>
        <w:jc w:val="both"/>
        <w:rPr>
          <w:rFonts w:ascii="Arial" w:hAnsi="Arial" w:cs="Arial"/>
        </w:rPr>
      </w:pPr>
    </w:p>
    <w:p w14:paraId="3F04B2BD" w14:textId="2E616B54" w:rsidR="00A466BD" w:rsidRPr="0019651D" w:rsidRDefault="00A466BD" w:rsidP="000A2D58">
      <w:pPr>
        <w:autoSpaceDE w:val="0"/>
        <w:autoSpaceDN w:val="0"/>
        <w:adjustRightInd w:val="0"/>
        <w:spacing w:after="0" w:line="360" w:lineRule="auto"/>
        <w:jc w:val="both"/>
        <w:rPr>
          <w:rFonts w:ascii="Arial" w:hAnsi="Arial" w:cs="Arial"/>
        </w:rPr>
      </w:pPr>
      <w:r w:rsidRPr="0019651D">
        <w:rPr>
          <w:rFonts w:ascii="Arial" w:hAnsi="Arial" w:cs="Arial"/>
        </w:rPr>
        <w:t xml:space="preserve">Por otra parte, se verificó el cumplimiento de la fracción XXVIII de artículo 70 de </w:t>
      </w:r>
      <w:r w:rsidR="006736DC" w:rsidRPr="0019651D">
        <w:rPr>
          <w:rFonts w:ascii="Arial" w:hAnsi="Arial" w:cs="Arial"/>
        </w:rPr>
        <w:t>la Ley General de Transparencia y Acceso a la Información Pública</w:t>
      </w:r>
      <w:r w:rsidRPr="0019651D">
        <w:rPr>
          <w:rFonts w:ascii="Arial" w:hAnsi="Arial" w:cs="Arial"/>
        </w:rPr>
        <w:t xml:space="preserve">, que obliga a la publicación de la información sobre los resultados de procedimientos de adjudicación directa, invitación restringida y licitación de cualquier naturaleza, incluyendo la versión pública del expediente respectivo y de los contratos celebrados. De esta manera se encontró que se publica en tiempo la información relativa a contratos de obra pública, lo que debe conservarse como buena práctica, empero </w:t>
      </w:r>
      <w:r w:rsidR="000A2D58">
        <w:rPr>
          <w:rFonts w:ascii="Arial" w:hAnsi="Arial" w:cs="Arial"/>
        </w:rPr>
        <w:t>la</w:t>
      </w:r>
      <w:r w:rsidRPr="0019651D">
        <w:rPr>
          <w:rFonts w:ascii="Arial" w:hAnsi="Arial" w:cs="Arial"/>
        </w:rPr>
        <w:t xml:space="preserve"> información cumple parcialmente con lo dispuesto en la legislación nacional, pues es adecuado que de aquellos contratos suscritos con anterioridad a la publicación de la ley general sólo se informe sobre el número de contrato, el tipo de adjudicación, la razón social del contratista, la escuela beneficiada, el tipo de obra a ejecutar, el monto con IVA de la obra, y la fecha de contrato, pero no así de aquellos contratos </w:t>
      </w:r>
      <w:r w:rsidRPr="00357821">
        <w:rPr>
          <w:rFonts w:ascii="Arial" w:hAnsi="Arial" w:cs="Arial"/>
        </w:rPr>
        <w:t>suscritos con posterioridad</w:t>
      </w:r>
      <w:r w:rsidRPr="0019651D">
        <w:rPr>
          <w:rFonts w:ascii="Arial" w:hAnsi="Arial" w:cs="Arial"/>
        </w:rPr>
        <w:t xml:space="preserve"> al 4 de mayo de 2015.</w:t>
      </w:r>
    </w:p>
    <w:p w14:paraId="3249C112" w14:textId="77777777" w:rsidR="00A466BD" w:rsidRPr="0019651D" w:rsidRDefault="00A466BD" w:rsidP="00A466BD">
      <w:pPr>
        <w:pStyle w:val="Prrafodelista"/>
        <w:rPr>
          <w:rFonts w:ascii="Arial" w:hAnsi="Arial" w:cs="Arial"/>
        </w:rPr>
      </w:pPr>
    </w:p>
    <w:p w14:paraId="5280A329" w14:textId="3464C4EB" w:rsidR="00A466BD" w:rsidRPr="0019651D" w:rsidRDefault="00A466BD" w:rsidP="00A466BD">
      <w:pPr>
        <w:autoSpaceDE w:val="0"/>
        <w:autoSpaceDN w:val="0"/>
        <w:adjustRightInd w:val="0"/>
        <w:spacing w:after="0" w:line="360" w:lineRule="auto"/>
        <w:jc w:val="both"/>
        <w:rPr>
          <w:rFonts w:ascii="Arial" w:hAnsi="Arial" w:cs="Arial"/>
        </w:rPr>
      </w:pPr>
      <w:r w:rsidRPr="0019651D">
        <w:rPr>
          <w:rFonts w:ascii="Arial" w:hAnsi="Arial" w:cs="Arial"/>
        </w:rPr>
        <w:t>Por lo anterior</w:t>
      </w:r>
      <w:r w:rsidR="00970B8B">
        <w:rPr>
          <w:rFonts w:ascii="Arial" w:hAnsi="Arial" w:cs="Arial"/>
        </w:rPr>
        <w:t>,</w:t>
      </w:r>
      <w:r w:rsidRPr="0019651D">
        <w:rPr>
          <w:rFonts w:ascii="Arial" w:hAnsi="Arial" w:cs="Arial"/>
        </w:rPr>
        <w:t xml:space="preserve"> se recomienda la integración y publicación de la información a que obliga la ley nacional </w:t>
      </w:r>
      <w:r w:rsidR="00970B8B">
        <w:rPr>
          <w:rFonts w:ascii="Arial" w:hAnsi="Arial" w:cs="Arial"/>
        </w:rPr>
        <w:t xml:space="preserve">de transparencia </w:t>
      </w:r>
      <w:r w:rsidRPr="0019651D">
        <w:rPr>
          <w:rFonts w:ascii="Arial" w:hAnsi="Arial" w:cs="Arial"/>
        </w:rPr>
        <w:t>en materia de licitaciones públicas o procedimientos de invitación restringida y de las adjudicaciones directas.</w:t>
      </w:r>
    </w:p>
    <w:p w14:paraId="2C002AA5"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1D70D21D" w14:textId="77777777" w:rsidR="00A466BD" w:rsidRDefault="00A466BD" w:rsidP="00A466BD">
      <w:pPr>
        <w:autoSpaceDE w:val="0"/>
        <w:autoSpaceDN w:val="0"/>
        <w:adjustRightInd w:val="0"/>
        <w:spacing w:after="0" w:line="360" w:lineRule="auto"/>
        <w:jc w:val="both"/>
        <w:rPr>
          <w:rFonts w:ascii="Arial" w:hAnsi="Arial" w:cs="Arial"/>
          <w:color w:val="404040" w:themeColor="text1" w:themeTint="BF"/>
        </w:rPr>
      </w:pPr>
    </w:p>
    <w:p w14:paraId="4470D889" w14:textId="77777777" w:rsidR="00642EAE" w:rsidRDefault="00642EAE">
      <w:pPr>
        <w:rPr>
          <w:rFonts w:ascii="Arial" w:hAnsi="Arial" w:cs="Arial"/>
          <w:b/>
          <w:color w:val="404040" w:themeColor="text1" w:themeTint="BF"/>
        </w:rPr>
      </w:pPr>
      <w:r>
        <w:rPr>
          <w:rFonts w:ascii="Arial" w:hAnsi="Arial" w:cs="Arial"/>
          <w:b/>
          <w:color w:val="404040" w:themeColor="text1" w:themeTint="BF"/>
        </w:rPr>
        <w:br w:type="page"/>
      </w:r>
    </w:p>
    <w:p w14:paraId="0C3951AB" w14:textId="422FF257" w:rsidR="00A466BD" w:rsidRPr="0019651D" w:rsidRDefault="00A466BD" w:rsidP="00A466BD">
      <w:pPr>
        <w:autoSpaceDE w:val="0"/>
        <w:autoSpaceDN w:val="0"/>
        <w:adjustRightInd w:val="0"/>
        <w:spacing w:after="0" w:line="360" w:lineRule="auto"/>
        <w:jc w:val="both"/>
        <w:rPr>
          <w:rFonts w:ascii="Arial" w:hAnsi="Arial" w:cs="Arial"/>
          <w:b/>
        </w:rPr>
      </w:pPr>
      <w:r w:rsidRPr="0019651D">
        <w:rPr>
          <w:rFonts w:ascii="Arial" w:hAnsi="Arial" w:cs="Arial"/>
          <w:b/>
        </w:rPr>
        <w:lastRenderedPageBreak/>
        <w:t>19. ¿Se cumple con los ordenamientos de normatividad aplicable en materia de información de resultados y financiera, en tiempo y forma?</w:t>
      </w:r>
    </w:p>
    <w:p w14:paraId="0DFECA44" w14:textId="77777777" w:rsidR="00A466BD" w:rsidRPr="0019651D" w:rsidRDefault="00A466BD" w:rsidP="00A466BD">
      <w:pPr>
        <w:autoSpaceDE w:val="0"/>
        <w:autoSpaceDN w:val="0"/>
        <w:adjustRightInd w:val="0"/>
        <w:spacing w:after="0" w:line="360" w:lineRule="auto"/>
        <w:jc w:val="both"/>
        <w:rPr>
          <w:rFonts w:ascii="Arial" w:hAnsi="Arial" w:cs="Arial"/>
        </w:rPr>
      </w:pPr>
    </w:p>
    <w:p w14:paraId="02A24E93" w14:textId="77777777" w:rsidR="00A466BD" w:rsidRPr="0019651D" w:rsidRDefault="00A466BD" w:rsidP="00A466BD">
      <w:pPr>
        <w:autoSpaceDE w:val="0"/>
        <w:autoSpaceDN w:val="0"/>
        <w:adjustRightInd w:val="0"/>
        <w:spacing w:after="0" w:line="360" w:lineRule="auto"/>
        <w:jc w:val="both"/>
        <w:rPr>
          <w:rFonts w:ascii="Arial" w:hAnsi="Arial" w:cs="Arial"/>
        </w:rPr>
      </w:pPr>
      <w:r w:rsidRPr="0019651D">
        <w:rPr>
          <w:rFonts w:ascii="Arial" w:hAnsi="Arial" w:cs="Arial"/>
          <w:b/>
        </w:rPr>
        <w:t>Respuesta:</w:t>
      </w:r>
      <w:r w:rsidRPr="0019651D">
        <w:rPr>
          <w:rFonts w:ascii="Arial" w:hAnsi="Arial" w:cs="Arial"/>
        </w:rPr>
        <w:t xml:space="preserve"> Sí, parcialmente.</w:t>
      </w:r>
    </w:p>
    <w:p w14:paraId="27AD15E6" w14:textId="77777777" w:rsidR="00A466BD" w:rsidRPr="0019651D" w:rsidRDefault="00A466BD" w:rsidP="00A466BD">
      <w:pPr>
        <w:autoSpaceDE w:val="0"/>
        <w:autoSpaceDN w:val="0"/>
        <w:adjustRightInd w:val="0"/>
        <w:spacing w:after="0" w:line="360" w:lineRule="auto"/>
        <w:jc w:val="both"/>
        <w:rPr>
          <w:rFonts w:ascii="Arial" w:hAnsi="Arial" w:cs="Arial"/>
        </w:rPr>
      </w:pPr>
    </w:p>
    <w:p w14:paraId="37E59008" w14:textId="77777777" w:rsidR="00EC4499" w:rsidRPr="0019651D" w:rsidRDefault="00EC4499" w:rsidP="00EC4499">
      <w:pPr>
        <w:shd w:val="clear" w:color="auto" w:fill="FFFFFF"/>
        <w:spacing w:after="0" w:line="360" w:lineRule="auto"/>
        <w:jc w:val="both"/>
        <w:rPr>
          <w:rFonts w:ascii="Arial" w:eastAsia="Times New Roman" w:hAnsi="Arial" w:cs="Arial"/>
          <w:lang w:eastAsia="es-MX"/>
        </w:rPr>
      </w:pPr>
      <w:r w:rsidRPr="0019651D">
        <w:rPr>
          <w:rFonts w:ascii="Arial" w:eastAsia="Times New Roman" w:hAnsi="Arial" w:cs="Arial"/>
          <w:lang w:eastAsia="es-MX"/>
        </w:rPr>
        <w:t>El artículo 48 de la Ley de Coordinación Fiscal dispone que los estados envíen al Ejecutivo Federal, por conducto de la Secretaría de Hacienda y Crédito Público, informes sobre el ejercicio y destino de los recursos de los Fondos de Aportaciones Federales.</w:t>
      </w:r>
    </w:p>
    <w:p w14:paraId="7CD354F3" w14:textId="77777777" w:rsidR="00EC4499" w:rsidRPr="0019651D" w:rsidRDefault="00EC4499" w:rsidP="00EC4499">
      <w:pPr>
        <w:shd w:val="clear" w:color="auto" w:fill="FFFFFF"/>
        <w:spacing w:after="0" w:line="360" w:lineRule="auto"/>
        <w:jc w:val="both"/>
        <w:rPr>
          <w:rFonts w:ascii="Arial" w:eastAsia="Times New Roman" w:hAnsi="Arial" w:cs="Arial"/>
          <w:lang w:eastAsia="es-MX"/>
        </w:rPr>
      </w:pPr>
    </w:p>
    <w:p w14:paraId="526EEA82" w14:textId="77777777" w:rsidR="00EC4499" w:rsidRPr="0019651D" w:rsidRDefault="00EC4499" w:rsidP="00EC4499">
      <w:pPr>
        <w:shd w:val="clear" w:color="auto" w:fill="FFFFFF"/>
        <w:spacing w:after="0" w:line="360" w:lineRule="auto"/>
        <w:jc w:val="both"/>
        <w:rPr>
          <w:rFonts w:ascii="Arial" w:eastAsia="Times New Roman" w:hAnsi="Arial" w:cs="Arial"/>
          <w:lang w:eastAsia="es-MX"/>
        </w:rPr>
      </w:pPr>
      <w:r w:rsidRPr="0019651D">
        <w:rPr>
          <w:rFonts w:ascii="Arial" w:eastAsia="Times New Roman" w:hAnsi="Arial" w:cs="Arial"/>
          <w:lang w:eastAsia="es-MX"/>
        </w:rPr>
        <w:t xml:space="preserve">Dicha disposición es consistente con lo establecido en el artículo 85, fracción II de la Ley Federal de Presupuesto y Responsabilidad Hacendaria que establece la creación de un sistema, a través del cual las entidades federativas enviarán informes sobre el ejercicio, destino y resultados sobre los recursos federales que les sean transferidos, con la finalidad de medir el desempeño de los recursos que se transfieren a las entidades federativas. Dicha herramienta es el Sistema del Formato Único (SFU), que se regula en los Lineamientos para informar sobre los recursos federales transferidos a las entidades federativas, municipios y demarcaciones territoriales del Distrito Federal, y de operación de los recursos del Ramo General 33. </w:t>
      </w:r>
    </w:p>
    <w:p w14:paraId="04275D37" w14:textId="77777777" w:rsidR="00EC4499" w:rsidRPr="0019651D" w:rsidRDefault="00EC4499" w:rsidP="00EC4499">
      <w:pPr>
        <w:shd w:val="clear" w:color="auto" w:fill="FFFFFF"/>
        <w:spacing w:after="0" w:line="360" w:lineRule="auto"/>
        <w:jc w:val="both"/>
        <w:rPr>
          <w:rFonts w:ascii="Arial" w:eastAsia="Times New Roman" w:hAnsi="Arial" w:cs="Arial"/>
          <w:lang w:eastAsia="es-MX"/>
        </w:rPr>
      </w:pPr>
    </w:p>
    <w:p w14:paraId="752FAE3D" w14:textId="77777777" w:rsidR="00EC4499" w:rsidRPr="0019651D" w:rsidRDefault="00EC4499" w:rsidP="00EC4499">
      <w:pPr>
        <w:shd w:val="clear" w:color="auto" w:fill="FFFFFF"/>
        <w:spacing w:after="0" w:line="360" w:lineRule="auto"/>
        <w:jc w:val="both"/>
        <w:rPr>
          <w:rFonts w:ascii="Arial" w:eastAsia="Times New Roman" w:hAnsi="Arial" w:cs="Arial"/>
          <w:lang w:eastAsia="es-MX"/>
        </w:rPr>
      </w:pPr>
      <w:r w:rsidRPr="0019651D">
        <w:rPr>
          <w:rFonts w:ascii="Arial" w:eastAsia="Times New Roman" w:hAnsi="Arial" w:cs="Arial"/>
          <w:lang w:eastAsia="es-MX"/>
        </w:rPr>
        <w:t xml:space="preserve">Los componentes que se capturan en el SFU son los siguientes: </w:t>
      </w:r>
    </w:p>
    <w:p w14:paraId="413C6142" w14:textId="77777777" w:rsidR="00EC4499" w:rsidRDefault="00EC4499" w:rsidP="00EC4499">
      <w:pPr>
        <w:shd w:val="clear" w:color="auto" w:fill="FFFFFF"/>
        <w:spacing w:after="0" w:line="360" w:lineRule="auto"/>
        <w:rPr>
          <w:rFonts w:ascii="Arial" w:eastAsia="Times New Roman" w:hAnsi="Arial" w:cs="Arial"/>
          <w:color w:val="404040" w:themeColor="text1" w:themeTint="BF"/>
          <w:lang w:eastAsia="es-MX"/>
        </w:rPr>
      </w:pPr>
    </w:p>
    <w:tbl>
      <w:tblPr>
        <w:tblStyle w:val="Tablaconcuadrcula"/>
        <w:tblW w:w="0" w:type="auto"/>
        <w:jc w:val="cente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1944"/>
        <w:gridCol w:w="1701"/>
        <w:gridCol w:w="5394"/>
      </w:tblGrid>
      <w:tr w:rsidR="00EC4499" w14:paraId="422F35D9" w14:textId="77777777" w:rsidTr="00EC4499">
        <w:trPr>
          <w:trHeight w:val="1087"/>
          <w:jc w:val="center"/>
        </w:trPr>
        <w:tc>
          <w:tcPr>
            <w:tcW w:w="1944" w:type="dxa"/>
            <w:shd w:val="clear" w:color="auto" w:fill="404040" w:themeFill="text1" w:themeFillTint="BF"/>
            <w:vAlign w:val="center"/>
          </w:tcPr>
          <w:p w14:paraId="446BE7A2" w14:textId="77777777" w:rsidR="00EC4499" w:rsidRPr="00EC4499" w:rsidRDefault="00EC4499" w:rsidP="00C30FFE">
            <w:pPr>
              <w:spacing w:line="360" w:lineRule="auto"/>
              <w:jc w:val="center"/>
              <w:rPr>
                <w:rFonts w:ascii="Arial" w:eastAsia="Times New Roman" w:hAnsi="Arial" w:cs="Arial"/>
                <w:b/>
                <w:color w:val="FFFFFF" w:themeColor="background1"/>
                <w:sz w:val="20"/>
                <w:szCs w:val="20"/>
                <w:lang w:eastAsia="es-MX"/>
              </w:rPr>
            </w:pPr>
            <w:r w:rsidRPr="00EC4499">
              <w:rPr>
                <w:rFonts w:ascii="Arial" w:eastAsia="Times New Roman" w:hAnsi="Arial" w:cs="Arial"/>
                <w:b/>
                <w:color w:val="FFFFFF" w:themeColor="background1"/>
                <w:sz w:val="20"/>
                <w:szCs w:val="20"/>
                <w:lang w:eastAsia="es-MX"/>
              </w:rPr>
              <w:t>Componente</w:t>
            </w:r>
          </w:p>
        </w:tc>
        <w:tc>
          <w:tcPr>
            <w:tcW w:w="1701" w:type="dxa"/>
            <w:shd w:val="clear" w:color="auto" w:fill="404040" w:themeFill="text1" w:themeFillTint="BF"/>
            <w:vAlign w:val="center"/>
          </w:tcPr>
          <w:p w14:paraId="7AA216B4" w14:textId="77777777" w:rsidR="00EC4499" w:rsidRPr="00EC4499" w:rsidRDefault="00EC4499" w:rsidP="00C30FFE">
            <w:pPr>
              <w:spacing w:line="360" w:lineRule="auto"/>
              <w:jc w:val="center"/>
              <w:rPr>
                <w:rFonts w:ascii="Arial" w:eastAsia="Times New Roman" w:hAnsi="Arial" w:cs="Arial"/>
                <w:b/>
                <w:color w:val="FFFFFF" w:themeColor="background1"/>
                <w:sz w:val="20"/>
                <w:szCs w:val="20"/>
                <w:lang w:eastAsia="es-MX"/>
              </w:rPr>
            </w:pPr>
            <w:r w:rsidRPr="00EC4499">
              <w:rPr>
                <w:rFonts w:ascii="Arial" w:eastAsia="Times New Roman" w:hAnsi="Arial" w:cs="Arial"/>
                <w:b/>
                <w:color w:val="FFFFFF" w:themeColor="background1"/>
                <w:sz w:val="20"/>
                <w:szCs w:val="20"/>
                <w:lang w:eastAsia="es-MX"/>
              </w:rPr>
              <w:t>Permite conocer</w:t>
            </w:r>
          </w:p>
        </w:tc>
        <w:tc>
          <w:tcPr>
            <w:tcW w:w="5394" w:type="dxa"/>
            <w:shd w:val="clear" w:color="auto" w:fill="404040" w:themeFill="text1" w:themeFillTint="BF"/>
            <w:vAlign w:val="center"/>
          </w:tcPr>
          <w:p w14:paraId="374DE3F6" w14:textId="77777777" w:rsidR="00EC4499" w:rsidRPr="00EC4499" w:rsidRDefault="00EC4499" w:rsidP="00C30FFE">
            <w:pPr>
              <w:spacing w:line="360" w:lineRule="auto"/>
              <w:jc w:val="center"/>
              <w:rPr>
                <w:rFonts w:ascii="Arial" w:eastAsia="Times New Roman" w:hAnsi="Arial" w:cs="Arial"/>
                <w:b/>
                <w:color w:val="FFFFFF" w:themeColor="background1"/>
                <w:sz w:val="20"/>
                <w:szCs w:val="20"/>
                <w:lang w:eastAsia="es-MX"/>
              </w:rPr>
            </w:pPr>
            <w:r w:rsidRPr="00EC4499">
              <w:rPr>
                <w:rFonts w:ascii="Arial" w:eastAsia="Times New Roman" w:hAnsi="Arial" w:cs="Arial"/>
                <w:b/>
                <w:color w:val="FFFFFF" w:themeColor="background1"/>
                <w:sz w:val="20"/>
                <w:szCs w:val="20"/>
                <w:lang w:eastAsia="es-MX"/>
              </w:rPr>
              <w:t>Información que se registra</w:t>
            </w:r>
          </w:p>
        </w:tc>
      </w:tr>
      <w:tr w:rsidR="00EC4499" w14:paraId="21A62A9B" w14:textId="77777777" w:rsidTr="00EC4499">
        <w:trPr>
          <w:trHeight w:val="1087"/>
          <w:jc w:val="center"/>
        </w:trPr>
        <w:tc>
          <w:tcPr>
            <w:tcW w:w="1944" w:type="dxa"/>
            <w:shd w:val="clear" w:color="auto" w:fill="D9D9D9" w:themeFill="background1" w:themeFillShade="D9"/>
            <w:vAlign w:val="center"/>
          </w:tcPr>
          <w:p w14:paraId="2831ABBC" w14:textId="77777777" w:rsidR="00EC4499" w:rsidRPr="00EC4499" w:rsidRDefault="00EC4499" w:rsidP="00C30FFE">
            <w:pPr>
              <w:spacing w:line="360" w:lineRule="auto"/>
              <w:jc w:val="center"/>
              <w:rPr>
                <w:rFonts w:ascii="Arial" w:eastAsia="Times New Roman" w:hAnsi="Arial" w:cs="Arial"/>
                <w:b/>
                <w:color w:val="404040" w:themeColor="text1" w:themeTint="BF"/>
                <w:sz w:val="20"/>
                <w:szCs w:val="20"/>
                <w:lang w:eastAsia="es-MX"/>
              </w:rPr>
            </w:pPr>
            <w:r w:rsidRPr="00EC4499">
              <w:rPr>
                <w:rFonts w:ascii="Arial" w:eastAsia="Times New Roman" w:hAnsi="Arial" w:cs="Arial"/>
                <w:b/>
                <w:color w:val="404040" w:themeColor="text1" w:themeTint="BF"/>
                <w:sz w:val="20"/>
                <w:szCs w:val="20"/>
                <w:lang w:eastAsia="es-MX"/>
              </w:rPr>
              <w:t>Gestión de Proyectos</w:t>
            </w:r>
          </w:p>
        </w:tc>
        <w:tc>
          <w:tcPr>
            <w:tcW w:w="1701" w:type="dxa"/>
            <w:vAlign w:val="center"/>
          </w:tcPr>
          <w:p w14:paraId="14962656" w14:textId="77777777" w:rsidR="00EC4499" w:rsidRPr="00EC4499" w:rsidRDefault="00EC4499" w:rsidP="00C30FFE">
            <w:pPr>
              <w:spacing w:line="360" w:lineRule="auto"/>
              <w:jc w:val="center"/>
              <w:rPr>
                <w:rFonts w:ascii="Arial" w:eastAsia="Times New Roman" w:hAnsi="Arial" w:cs="Arial"/>
                <w:color w:val="404040" w:themeColor="text1" w:themeTint="BF"/>
                <w:sz w:val="20"/>
                <w:szCs w:val="20"/>
                <w:lang w:eastAsia="es-MX"/>
              </w:rPr>
            </w:pPr>
            <w:r w:rsidRPr="00EC4499">
              <w:rPr>
                <w:rFonts w:ascii="Arial" w:eastAsia="Times New Roman" w:hAnsi="Arial" w:cs="Arial"/>
                <w:color w:val="404040" w:themeColor="text1" w:themeTint="BF"/>
                <w:sz w:val="20"/>
                <w:szCs w:val="20"/>
                <w:lang w:eastAsia="es-MX"/>
              </w:rPr>
              <w:t>Destino</w:t>
            </w:r>
          </w:p>
        </w:tc>
        <w:tc>
          <w:tcPr>
            <w:tcW w:w="5394" w:type="dxa"/>
            <w:vAlign w:val="center"/>
          </w:tcPr>
          <w:p w14:paraId="5F497F51" w14:textId="77777777" w:rsidR="00EC4499" w:rsidRPr="00EC4499" w:rsidRDefault="00EC4499" w:rsidP="00C30FFE">
            <w:pPr>
              <w:spacing w:line="360" w:lineRule="auto"/>
              <w:rPr>
                <w:rFonts w:ascii="Arial" w:eastAsia="Times New Roman" w:hAnsi="Arial" w:cs="Arial"/>
                <w:color w:val="404040" w:themeColor="text1" w:themeTint="BF"/>
                <w:sz w:val="20"/>
                <w:szCs w:val="20"/>
                <w:lang w:eastAsia="es-MX"/>
              </w:rPr>
            </w:pPr>
            <w:r w:rsidRPr="00EC4499">
              <w:rPr>
                <w:rFonts w:ascii="Arial" w:eastAsia="Times New Roman" w:hAnsi="Arial" w:cs="Arial"/>
                <w:color w:val="404040" w:themeColor="text1" w:themeTint="BF"/>
                <w:sz w:val="20"/>
                <w:szCs w:val="20"/>
                <w:lang w:eastAsia="es-MX"/>
              </w:rPr>
              <w:t>Avance físico y financiero, así como la localización de todos los proyectos de inversión financiados con recursos federales.</w:t>
            </w:r>
          </w:p>
        </w:tc>
      </w:tr>
      <w:tr w:rsidR="00EC4499" w14:paraId="0D26FB02" w14:textId="77777777" w:rsidTr="00EC4499">
        <w:trPr>
          <w:trHeight w:val="1087"/>
          <w:jc w:val="center"/>
        </w:trPr>
        <w:tc>
          <w:tcPr>
            <w:tcW w:w="1944" w:type="dxa"/>
            <w:shd w:val="clear" w:color="auto" w:fill="D9D9D9" w:themeFill="background1" w:themeFillShade="D9"/>
            <w:vAlign w:val="center"/>
          </w:tcPr>
          <w:p w14:paraId="7EBD5086" w14:textId="77777777" w:rsidR="00EC4499" w:rsidRPr="00EC4499" w:rsidRDefault="00EC4499" w:rsidP="00C30FFE">
            <w:pPr>
              <w:spacing w:line="360" w:lineRule="auto"/>
              <w:jc w:val="center"/>
              <w:rPr>
                <w:rFonts w:ascii="Arial" w:eastAsia="Times New Roman" w:hAnsi="Arial" w:cs="Arial"/>
                <w:b/>
                <w:color w:val="404040" w:themeColor="text1" w:themeTint="BF"/>
                <w:sz w:val="20"/>
                <w:szCs w:val="20"/>
                <w:lang w:eastAsia="es-MX"/>
              </w:rPr>
            </w:pPr>
            <w:r w:rsidRPr="00EC4499">
              <w:rPr>
                <w:rFonts w:ascii="Arial" w:eastAsia="Times New Roman" w:hAnsi="Arial" w:cs="Arial"/>
                <w:b/>
                <w:color w:val="404040" w:themeColor="text1" w:themeTint="BF"/>
                <w:sz w:val="20"/>
                <w:szCs w:val="20"/>
                <w:lang w:eastAsia="es-MX"/>
              </w:rPr>
              <w:t>Avance Financiero</w:t>
            </w:r>
          </w:p>
        </w:tc>
        <w:tc>
          <w:tcPr>
            <w:tcW w:w="1701" w:type="dxa"/>
            <w:vAlign w:val="center"/>
          </w:tcPr>
          <w:p w14:paraId="3FC72B2D" w14:textId="77777777" w:rsidR="00EC4499" w:rsidRPr="00EC4499" w:rsidRDefault="00EC4499" w:rsidP="00C30FFE">
            <w:pPr>
              <w:spacing w:line="360" w:lineRule="auto"/>
              <w:jc w:val="center"/>
              <w:rPr>
                <w:rFonts w:ascii="Arial" w:eastAsia="Times New Roman" w:hAnsi="Arial" w:cs="Arial"/>
                <w:color w:val="404040" w:themeColor="text1" w:themeTint="BF"/>
                <w:sz w:val="20"/>
                <w:szCs w:val="20"/>
                <w:lang w:eastAsia="es-MX"/>
              </w:rPr>
            </w:pPr>
            <w:r w:rsidRPr="00EC4499">
              <w:rPr>
                <w:rFonts w:ascii="Arial" w:eastAsia="Times New Roman" w:hAnsi="Arial" w:cs="Arial"/>
                <w:color w:val="404040" w:themeColor="text1" w:themeTint="BF"/>
                <w:sz w:val="20"/>
                <w:szCs w:val="20"/>
                <w:lang w:eastAsia="es-MX"/>
              </w:rPr>
              <w:t>Ejercicio</w:t>
            </w:r>
          </w:p>
        </w:tc>
        <w:tc>
          <w:tcPr>
            <w:tcW w:w="5394" w:type="dxa"/>
            <w:vAlign w:val="center"/>
          </w:tcPr>
          <w:p w14:paraId="56D038FC" w14:textId="77777777" w:rsidR="00EC4499" w:rsidRPr="00EC4499" w:rsidRDefault="00EC4499" w:rsidP="00C30FFE">
            <w:pPr>
              <w:spacing w:line="360" w:lineRule="auto"/>
              <w:rPr>
                <w:rFonts w:ascii="Arial" w:eastAsia="Times New Roman" w:hAnsi="Arial" w:cs="Arial"/>
                <w:color w:val="404040" w:themeColor="text1" w:themeTint="BF"/>
                <w:sz w:val="20"/>
                <w:szCs w:val="20"/>
                <w:lang w:eastAsia="es-MX"/>
              </w:rPr>
            </w:pPr>
            <w:r w:rsidRPr="00EC4499">
              <w:rPr>
                <w:rFonts w:ascii="Arial" w:eastAsia="Times New Roman" w:hAnsi="Arial" w:cs="Arial"/>
                <w:color w:val="404040" w:themeColor="text1" w:themeTint="BF"/>
                <w:sz w:val="20"/>
                <w:szCs w:val="20"/>
                <w:lang w:eastAsia="es-MX"/>
              </w:rPr>
              <w:t>Avance financiero de la totalidad de los programas, fondos o convenios, desagregado por partida genérica.</w:t>
            </w:r>
          </w:p>
        </w:tc>
      </w:tr>
      <w:tr w:rsidR="00EC4499" w14:paraId="20DC9233" w14:textId="77777777" w:rsidTr="00EC4499">
        <w:trPr>
          <w:trHeight w:val="1087"/>
          <w:jc w:val="center"/>
        </w:trPr>
        <w:tc>
          <w:tcPr>
            <w:tcW w:w="1944" w:type="dxa"/>
            <w:shd w:val="clear" w:color="auto" w:fill="D9D9D9" w:themeFill="background1" w:themeFillShade="D9"/>
            <w:vAlign w:val="center"/>
          </w:tcPr>
          <w:p w14:paraId="2B783EF0" w14:textId="77777777" w:rsidR="00EC4499" w:rsidRPr="00EC4499" w:rsidRDefault="00EC4499" w:rsidP="00C30FFE">
            <w:pPr>
              <w:spacing w:line="360" w:lineRule="auto"/>
              <w:jc w:val="center"/>
              <w:rPr>
                <w:rFonts w:ascii="Arial" w:eastAsia="Times New Roman" w:hAnsi="Arial" w:cs="Arial"/>
                <w:b/>
                <w:color w:val="404040" w:themeColor="text1" w:themeTint="BF"/>
                <w:sz w:val="20"/>
                <w:szCs w:val="20"/>
                <w:lang w:eastAsia="es-MX"/>
              </w:rPr>
            </w:pPr>
            <w:r w:rsidRPr="00EC4499">
              <w:rPr>
                <w:rFonts w:ascii="Arial" w:eastAsia="Times New Roman" w:hAnsi="Arial" w:cs="Arial"/>
                <w:b/>
                <w:color w:val="404040" w:themeColor="text1" w:themeTint="BF"/>
                <w:sz w:val="20"/>
                <w:szCs w:val="20"/>
                <w:lang w:eastAsia="es-MX"/>
              </w:rPr>
              <w:t>Indicadores</w:t>
            </w:r>
          </w:p>
        </w:tc>
        <w:tc>
          <w:tcPr>
            <w:tcW w:w="1701" w:type="dxa"/>
            <w:vAlign w:val="center"/>
          </w:tcPr>
          <w:p w14:paraId="3F135468" w14:textId="77777777" w:rsidR="00EC4499" w:rsidRPr="00EC4499" w:rsidRDefault="00EC4499" w:rsidP="00C30FFE">
            <w:pPr>
              <w:spacing w:line="360" w:lineRule="auto"/>
              <w:jc w:val="center"/>
              <w:rPr>
                <w:rFonts w:ascii="Arial" w:eastAsia="Times New Roman" w:hAnsi="Arial" w:cs="Arial"/>
                <w:color w:val="404040" w:themeColor="text1" w:themeTint="BF"/>
                <w:sz w:val="20"/>
                <w:szCs w:val="20"/>
                <w:lang w:eastAsia="es-MX"/>
              </w:rPr>
            </w:pPr>
            <w:r w:rsidRPr="00EC4499">
              <w:rPr>
                <w:rFonts w:ascii="Arial" w:eastAsia="Times New Roman" w:hAnsi="Arial" w:cs="Arial"/>
                <w:color w:val="404040" w:themeColor="text1" w:themeTint="BF"/>
                <w:sz w:val="20"/>
                <w:szCs w:val="20"/>
                <w:lang w:eastAsia="es-MX"/>
              </w:rPr>
              <w:t>Resultados</w:t>
            </w:r>
          </w:p>
        </w:tc>
        <w:tc>
          <w:tcPr>
            <w:tcW w:w="5394" w:type="dxa"/>
            <w:vAlign w:val="center"/>
          </w:tcPr>
          <w:p w14:paraId="6399DDBD" w14:textId="77777777" w:rsidR="00EC4499" w:rsidRPr="00EC4499" w:rsidRDefault="00EC4499" w:rsidP="00C30FFE">
            <w:pPr>
              <w:spacing w:line="360" w:lineRule="auto"/>
              <w:rPr>
                <w:rFonts w:ascii="Arial" w:eastAsia="Times New Roman" w:hAnsi="Arial" w:cs="Arial"/>
                <w:color w:val="404040" w:themeColor="text1" w:themeTint="BF"/>
                <w:sz w:val="20"/>
                <w:szCs w:val="20"/>
                <w:lang w:eastAsia="es-MX"/>
              </w:rPr>
            </w:pPr>
            <w:r w:rsidRPr="00EC4499">
              <w:rPr>
                <w:rFonts w:ascii="Arial" w:eastAsia="Times New Roman" w:hAnsi="Arial" w:cs="Arial"/>
                <w:color w:val="404040" w:themeColor="text1" w:themeTint="BF"/>
                <w:sz w:val="20"/>
                <w:szCs w:val="20"/>
                <w:lang w:eastAsia="es-MX"/>
              </w:rPr>
              <w:t>Metas y avances de los indicadores de los FAF.</w:t>
            </w:r>
          </w:p>
        </w:tc>
      </w:tr>
      <w:tr w:rsidR="00EC4499" w14:paraId="0238F287" w14:textId="77777777" w:rsidTr="00EC4499">
        <w:trPr>
          <w:trHeight w:val="1087"/>
          <w:jc w:val="center"/>
        </w:trPr>
        <w:tc>
          <w:tcPr>
            <w:tcW w:w="1944" w:type="dxa"/>
            <w:shd w:val="clear" w:color="auto" w:fill="D9D9D9" w:themeFill="background1" w:themeFillShade="D9"/>
            <w:vAlign w:val="center"/>
          </w:tcPr>
          <w:p w14:paraId="48E16FA4" w14:textId="77777777" w:rsidR="00EC4499" w:rsidRPr="00EC4499" w:rsidRDefault="00EC4499" w:rsidP="00C30FFE">
            <w:pPr>
              <w:spacing w:line="360" w:lineRule="auto"/>
              <w:jc w:val="center"/>
              <w:rPr>
                <w:rFonts w:ascii="Arial" w:eastAsia="Times New Roman" w:hAnsi="Arial" w:cs="Arial"/>
                <w:b/>
                <w:color w:val="404040" w:themeColor="text1" w:themeTint="BF"/>
                <w:sz w:val="20"/>
                <w:szCs w:val="20"/>
                <w:lang w:eastAsia="es-MX"/>
              </w:rPr>
            </w:pPr>
            <w:r w:rsidRPr="00EC4499">
              <w:rPr>
                <w:rFonts w:ascii="Arial" w:eastAsia="Times New Roman" w:hAnsi="Arial" w:cs="Arial"/>
                <w:b/>
                <w:color w:val="404040" w:themeColor="text1" w:themeTint="BF"/>
                <w:sz w:val="20"/>
                <w:szCs w:val="20"/>
                <w:lang w:eastAsia="es-MX"/>
              </w:rPr>
              <w:t>Evaluaciones</w:t>
            </w:r>
          </w:p>
        </w:tc>
        <w:tc>
          <w:tcPr>
            <w:tcW w:w="1701" w:type="dxa"/>
            <w:vAlign w:val="center"/>
          </w:tcPr>
          <w:p w14:paraId="0B84BA80" w14:textId="77777777" w:rsidR="00EC4499" w:rsidRPr="00EC4499" w:rsidRDefault="00EC4499" w:rsidP="00C30FFE">
            <w:pPr>
              <w:spacing w:line="360" w:lineRule="auto"/>
              <w:jc w:val="center"/>
              <w:rPr>
                <w:rFonts w:ascii="Arial" w:eastAsia="Times New Roman" w:hAnsi="Arial" w:cs="Arial"/>
                <w:color w:val="404040" w:themeColor="text1" w:themeTint="BF"/>
                <w:sz w:val="20"/>
                <w:szCs w:val="20"/>
                <w:lang w:eastAsia="es-MX"/>
              </w:rPr>
            </w:pPr>
            <w:r w:rsidRPr="00EC4499">
              <w:rPr>
                <w:rFonts w:ascii="Arial" w:eastAsia="Times New Roman" w:hAnsi="Arial" w:cs="Arial"/>
                <w:color w:val="404040" w:themeColor="text1" w:themeTint="BF"/>
                <w:sz w:val="20"/>
                <w:szCs w:val="20"/>
                <w:lang w:eastAsia="es-MX"/>
              </w:rPr>
              <w:t>Resultados</w:t>
            </w:r>
          </w:p>
        </w:tc>
        <w:tc>
          <w:tcPr>
            <w:tcW w:w="5394" w:type="dxa"/>
            <w:vAlign w:val="center"/>
          </w:tcPr>
          <w:p w14:paraId="7DF384C2" w14:textId="77777777" w:rsidR="00EC4499" w:rsidRPr="00EC4499" w:rsidRDefault="00EC4499" w:rsidP="00C30FFE">
            <w:pPr>
              <w:spacing w:line="360" w:lineRule="auto"/>
              <w:rPr>
                <w:rFonts w:ascii="Arial" w:eastAsia="Times New Roman" w:hAnsi="Arial" w:cs="Arial"/>
                <w:color w:val="404040" w:themeColor="text1" w:themeTint="BF"/>
                <w:sz w:val="20"/>
                <w:szCs w:val="20"/>
                <w:lang w:eastAsia="es-MX"/>
              </w:rPr>
            </w:pPr>
            <w:r w:rsidRPr="00EC4499">
              <w:rPr>
                <w:rFonts w:ascii="Arial" w:eastAsia="Times New Roman" w:hAnsi="Arial" w:cs="Arial"/>
                <w:color w:val="404040" w:themeColor="text1" w:themeTint="BF"/>
                <w:sz w:val="20"/>
                <w:szCs w:val="20"/>
                <w:lang w:eastAsia="es-MX"/>
              </w:rPr>
              <w:t>Evaluaciones realizadas a los programas locales financiados con recursos federales transferidos.</w:t>
            </w:r>
          </w:p>
        </w:tc>
      </w:tr>
    </w:tbl>
    <w:p w14:paraId="47CF7531" w14:textId="77777777" w:rsidR="00EC68DA" w:rsidRDefault="00EC68DA" w:rsidP="00EC4499">
      <w:pPr>
        <w:shd w:val="clear" w:color="auto" w:fill="FFFFFF"/>
        <w:spacing w:after="0" w:line="360" w:lineRule="auto"/>
        <w:jc w:val="both"/>
        <w:rPr>
          <w:rFonts w:ascii="Arial" w:eastAsia="Times New Roman" w:hAnsi="Arial" w:cs="Arial"/>
          <w:b/>
          <w:color w:val="404040" w:themeColor="text1" w:themeTint="BF"/>
          <w:lang w:eastAsia="es-MX"/>
        </w:rPr>
      </w:pPr>
    </w:p>
    <w:p w14:paraId="5DBCD5AC" w14:textId="5E2C1827" w:rsidR="00EC4499" w:rsidRPr="00D265EC" w:rsidRDefault="00D265EC" w:rsidP="00EC4499">
      <w:pPr>
        <w:shd w:val="clear" w:color="auto" w:fill="FFFFFF"/>
        <w:spacing w:after="0" w:line="360" w:lineRule="auto"/>
        <w:jc w:val="both"/>
        <w:rPr>
          <w:rFonts w:ascii="Arial" w:eastAsia="Times New Roman" w:hAnsi="Arial" w:cs="Arial"/>
          <w:b/>
          <w:color w:val="404040" w:themeColor="text1" w:themeTint="BF"/>
          <w:lang w:eastAsia="es-MX"/>
        </w:rPr>
      </w:pPr>
      <w:r w:rsidRPr="00D265EC">
        <w:rPr>
          <w:rFonts w:ascii="Arial" w:eastAsia="Times New Roman" w:hAnsi="Arial" w:cs="Arial"/>
          <w:b/>
          <w:color w:val="404040" w:themeColor="text1" w:themeTint="BF"/>
          <w:lang w:eastAsia="es-MX"/>
        </w:rPr>
        <w:t>FAM Asistencia Social</w:t>
      </w:r>
    </w:p>
    <w:p w14:paraId="57792923" w14:textId="77777777" w:rsidR="00D265EC" w:rsidRDefault="00D265EC" w:rsidP="00736EFE">
      <w:pPr>
        <w:shd w:val="clear" w:color="auto" w:fill="FFFFFF"/>
        <w:spacing w:after="0" w:line="360" w:lineRule="auto"/>
        <w:jc w:val="both"/>
        <w:rPr>
          <w:rFonts w:ascii="Arial" w:eastAsia="Times New Roman" w:hAnsi="Arial" w:cs="Arial"/>
          <w:lang w:eastAsia="es-MX"/>
        </w:rPr>
      </w:pPr>
    </w:p>
    <w:p w14:paraId="3FCDC636" w14:textId="0FD5C2BC" w:rsidR="00364519" w:rsidRDefault="00EC4499" w:rsidP="00736EFE">
      <w:pPr>
        <w:shd w:val="clear" w:color="auto" w:fill="FFFFFF"/>
        <w:spacing w:after="0" w:line="360" w:lineRule="auto"/>
        <w:jc w:val="both"/>
        <w:rPr>
          <w:rFonts w:ascii="Arial" w:hAnsi="Arial" w:cs="Arial"/>
        </w:rPr>
      </w:pPr>
      <w:r w:rsidRPr="0019651D">
        <w:rPr>
          <w:rFonts w:ascii="Arial" w:eastAsia="Times New Roman" w:hAnsi="Arial" w:cs="Arial"/>
          <w:lang w:eastAsia="es-MX"/>
        </w:rPr>
        <w:t>Una revisión a los cuatro Informes Trimestrales sobre la Situación Económica, Finanzas Públicas y la Deuda Pública del 2015</w:t>
      </w:r>
      <w:r w:rsidR="00D265EC">
        <w:rPr>
          <w:rFonts w:ascii="Arial" w:eastAsia="Times New Roman" w:hAnsi="Arial" w:cs="Arial"/>
          <w:lang w:eastAsia="es-MX"/>
        </w:rPr>
        <w:t xml:space="preserve"> muestra que </w:t>
      </w:r>
      <w:r w:rsidR="00A466BD" w:rsidRPr="0019651D">
        <w:rPr>
          <w:rFonts w:ascii="Arial" w:hAnsi="Arial" w:cs="Arial"/>
        </w:rPr>
        <w:t xml:space="preserve">la instancia </w:t>
      </w:r>
      <w:r w:rsidR="008A20EA">
        <w:rPr>
          <w:rFonts w:ascii="Arial" w:hAnsi="Arial" w:cs="Arial"/>
        </w:rPr>
        <w:t>ejecutora</w:t>
      </w:r>
      <w:r w:rsidR="00A466BD" w:rsidRPr="0019651D">
        <w:rPr>
          <w:rFonts w:ascii="Arial" w:hAnsi="Arial" w:cs="Arial"/>
        </w:rPr>
        <w:t xml:space="preserve"> del programa presupuestario </w:t>
      </w:r>
      <w:r w:rsidR="004A5718">
        <w:rPr>
          <w:rFonts w:ascii="Arial" w:hAnsi="Arial" w:cs="Arial"/>
        </w:rPr>
        <w:t>“</w:t>
      </w:r>
      <w:r w:rsidR="00A466BD" w:rsidRPr="004A5718">
        <w:rPr>
          <w:rFonts w:ascii="Arial" w:hAnsi="Arial" w:cs="Arial"/>
          <w:i/>
        </w:rPr>
        <w:t>Carencia por acceso a la alimentación</w:t>
      </w:r>
      <w:r w:rsidR="004A5718">
        <w:rPr>
          <w:rFonts w:ascii="Arial" w:hAnsi="Arial" w:cs="Arial"/>
        </w:rPr>
        <w:t>”</w:t>
      </w:r>
      <w:r w:rsidR="00A466BD" w:rsidRPr="0019651D">
        <w:rPr>
          <w:rFonts w:ascii="Arial" w:hAnsi="Arial" w:cs="Arial"/>
        </w:rPr>
        <w:t xml:space="preserve"> cumple con </w:t>
      </w:r>
      <w:r w:rsidR="00CE152B" w:rsidRPr="0019651D">
        <w:rPr>
          <w:rFonts w:ascii="Arial" w:hAnsi="Arial" w:cs="Arial"/>
        </w:rPr>
        <w:t>los componentes de avance financiero y de indicadores, pero no así con el de evaluaciones. El componente de gestión de proyectos no le aplica, dado que no ejecuta proyectos de obra pública.</w:t>
      </w:r>
    </w:p>
    <w:p w14:paraId="450F340D" w14:textId="77777777" w:rsidR="0020497B" w:rsidRDefault="0020497B" w:rsidP="00736EFE">
      <w:pPr>
        <w:shd w:val="clear" w:color="auto" w:fill="FFFFFF"/>
        <w:spacing w:after="0" w:line="360" w:lineRule="auto"/>
        <w:jc w:val="both"/>
        <w:rPr>
          <w:rFonts w:ascii="Arial" w:hAnsi="Arial" w:cs="Arial"/>
        </w:rPr>
      </w:pPr>
    </w:p>
    <w:p w14:paraId="5180CF3D" w14:textId="0217DDCA" w:rsidR="0020497B" w:rsidRPr="0019651D" w:rsidRDefault="0020497B" w:rsidP="0020497B">
      <w:pPr>
        <w:shd w:val="clear" w:color="auto" w:fill="FFFFFF"/>
        <w:spacing w:after="0" w:line="360" w:lineRule="auto"/>
        <w:jc w:val="both"/>
        <w:rPr>
          <w:rFonts w:ascii="Arial" w:eastAsia="Times New Roman" w:hAnsi="Arial" w:cs="Arial"/>
          <w:lang w:eastAsia="es-MX"/>
        </w:rPr>
      </w:pPr>
      <w:r w:rsidRPr="0019651D">
        <w:rPr>
          <w:rFonts w:ascii="Arial" w:eastAsia="Times New Roman" w:hAnsi="Arial" w:cs="Arial"/>
          <w:lang w:eastAsia="es-MX"/>
        </w:rPr>
        <w:t xml:space="preserve">Por lo anterior, se recomienda el establecimiento de procedimientos y mecanismos específicos para garantizar el pleno cumplimiento de las disposiciones en materia de </w:t>
      </w:r>
      <w:r w:rsidRPr="0019651D">
        <w:rPr>
          <w:rFonts w:ascii="Arial" w:hAnsi="Arial" w:cs="Arial"/>
        </w:rPr>
        <w:t>info</w:t>
      </w:r>
      <w:r w:rsidR="00E94BA3">
        <w:rPr>
          <w:rFonts w:ascii="Arial" w:hAnsi="Arial" w:cs="Arial"/>
        </w:rPr>
        <w:t xml:space="preserve">rmación de los avances físico, </w:t>
      </w:r>
      <w:r w:rsidRPr="0019651D">
        <w:rPr>
          <w:rFonts w:ascii="Arial" w:hAnsi="Arial" w:cs="Arial"/>
        </w:rPr>
        <w:t>financiero</w:t>
      </w:r>
      <w:r w:rsidR="00E94BA3">
        <w:rPr>
          <w:rFonts w:ascii="Arial" w:hAnsi="Arial" w:cs="Arial"/>
        </w:rPr>
        <w:t xml:space="preserve"> y de resultados</w:t>
      </w:r>
      <w:r w:rsidRPr="0019651D">
        <w:rPr>
          <w:rFonts w:ascii="Arial" w:eastAsia="Times New Roman" w:hAnsi="Arial" w:cs="Arial"/>
          <w:lang w:eastAsia="es-MX"/>
        </w:rPr>
        <w:t>.</w:t>
      </w:r>
      <w:r>
        <w:rPr>
          <w:rFonts w:ascii="Arial" w:eastAsia="Times New Roman" w:hAnsi="Arial" w:cs="Arial"/>
          <w:lang w:eastAsia="es-MX"/>
        </w:rPr>
        <w:t xml:space="preserve"> En este sentido sería deseable la designación de un</w:t>
      </w:r>
      <w:r w:rsidRPr="0019651D">
        <w:rPr>
          <w:rFonts w:ascii="Arial" w:eastAsia="Times New Roman" w:hAnsi="Arial" w:cs="Arial"/>
          <w:lang w:eastAsia="es-MX"/>
        </w:rPr>
        <w:t xml:space="preserve"> responsable de gestionar y administrar las aportaciones federales en Yucatán, </w:t>
      </w:r>
      <w:r>
        <w:rPr>
          <w:rFonts w:ascii="Arial" w:eastAsia="Times New Roman" w:hAnsi="Arial" w:cs="Arial"/>
          <w:lang w:eastAsia="es-MX"/>
        </w:rPr>
        <w:t>encargado de coordinar</w:t>
      </w:r>
      <w:r w:rsidRPr="0019651D">
        <w:rPr>
          <w:rFonts w:ascii="Arial" w:eastAsia="Times New Roman" w:hAnsi="Arial" w:cs="Arial"/>
          <w:lang w:eastAsia="es-MX"/>
        </w:rPr>
        <w:t xml:space="preserve"> </w:t>
      </w:r>
      <w:r>
        <w:rPr>
          <w:rFonts w:ascii="Arial" w:eastAsia="Times New Roman" w:hAnsi="Arial" w:cs="Arial"/>
          <w:lang w:eastAsia="es-MX"/>
        </w:rPr>
        <w:t>dichos</w:t>
      </w:r>
      <w:r w:rsidRPr="0019651D">
        <w:rPr>
          <w:rFonts w:ascii="Arial" w:eastAsia="Times New Roman" w:hAnsi="Arial" w:cs="Arial"/>
          <w:lang w:eastAsia="es-MX"/>
        </w:rPr>
        <w:t xml:space="preserve"> </w:t>
      </w:r>
      <w:r>
        <w:rPr>
          <w:rFonts w:ascii="Arial" w:eastAsia="Times New Roman" w:hAnsi="Arial" w:cs="Arial"/>
          <w:lang w:eastAsia="es-MX"/>
        </w:rPr>
        <w:t>p</w:t>
      </w:r>
      <w:r w:rsidRPr="0019651D">
        <w:rPr>
          <w:rFonts w:ascii="Arial" w:eastAsia="Times New Roman" w:hAnsi="Arial" w:cs="Arial"/>
          <w:lang w:eastAsia="es-MX"/>
        </w:rPr>
        <w:t>rocedimientos y mecanismos específicos</w:t>
      </w:r>
      <w:r w:rsidRPr="0019651D">
        <w:rPr>
          <w:rFonts w:ascii="Arial" w:hAnsi="Arial" w:cs="Arial"/>
        </w:rPr>
        <w:t>, incluida la verificación de la consistencia de la información de los registros de las áreas responsables con aquéllos de la Secretaría de Administración y Finanzas.</w:t>
      </w:r>
    </w:p>
    <w:p w14:paraId="22DC967A" w14:textId="77777777" w:rsidR="0020497B" w:rsidRDefault="0020497B" w:rsidP="0020497B">
      <w:pPr>
        <w:autoSpaceDE w:val="0"/>
        <w:autoSpaceDN w:val="0"/>
        <w:adjustRightInd w:val="0"/>
        <w:spacing w:after="0" w:line="360" w:lineRule="auto"/>
        <w:jc w:val="both"/>
        <w:rPr>
          <w:rFonts w:ascii="Arial" w:hAnsi="Arial" w:cs="Arial"/>
        </w:rPr>
      </w:pPr>
    </w:p>
    <w:p w14:paraId="5DA1F3F8" w14:textId="038580B2" w:rsidR="0020497B" w:rsidRPr="0019651D" w:rsidRDefault="0020497B" w:rsidP="0020497B">
      <w:pPr>
        <w:autoSpaceDE w:val="0"/>
        <w:autoSpaceDN w:val="0"/>
        <w:adjustRightInd w:val="0"/>
        <w:spacing w:after="0" w:line="360" w:lineRule="auto"/>
        <w:jc w:val="both"/>
        <w:rPr>
          <w:rFonts w:ascii="Arial" w:hAnsi="Arial" w:cs="Arial"/>
        </w:rPr>
      </w:pPr>
      <w:r w:rsidRPr="0019651D">
        <w:rPr>
          <w:rFonts w:ascii="Arial" w:hAnsi="Arial" w:cs="Arial"/>
        </w:rPr>
        <w:t>Dicho mecanismo debe poner énfasis en los siguientes puntos</w:t>
      </w:r>
      <w:r w:rsidRPr="0019651D">
        <w:rPr>
          <w:rStyle w:val="Refdenotaalpie"/>
          <w:rFonts w:ascii="Arial" w:hAnsi="Arial" w:cs="Arial"/>
        </w:rPr>
        <w:footnoteReference w:id="21"/>
      </w:r>
      <w:r w:rsidRPr="0019651D">
        <w:rPr>
          <w:rFonts w:ascii="Arial" w:hAnsi="Arial" w:cs="Arial"/>
        </w:rPr>
        <w:t>:</w:t>
      </w:r>
    </w:p>
    <w:p w14:paraId="29194C6F" w14:textId="77777777" w:rsidR="0020497B" w:rsidRPr="0019651D" w:rsidRDefault="0020497B" w:rsidP="0020497B">
      <w:pPr>
        <w:autoSpaceDE w:val="0"/>
        <w:autoSpaceDN w:val="0"/>
        <w:adjustRightInd w:val="0"/>
        <w:spacing w:after="0" w:line="360" w:lineRule="auto"/>
        <w:jc w:val="both"/>
        <w:rPr>
          <w:rFonts w:ascii="Arial" w:hAnsi="Arial" w:cs="Arial"/>
        </w:rPr>
      </w:pPr>
    </w:p>
    <w:p w14:paraId="4A9601E9" w14:textId="77777777" w:rsidR="0020497B" w:rsidRPr="0019651D" w:rsidRDefault="0020497B" w:rsidP="0020497B">
      <w:pPr>
        <w:pStyle w:val="Prrafodelista"/>
        <w:numPr>
          <w:ilvl w:val="0"/>
          <w:numId w:val="14"/>
        </w:numPr>
        <w:autoSpaceDE w:val="0"/>
        <w:autoSpaceDN w:val="0"/>
        <w:adjustRightInd w:val="0"/>
        <w:spacing w:after="0" w:line="360" w:lineRule="auto"/>
        <w:jc w:val="both"/>
        <w:rPr>
          <w:rFonts w:ascii="Arial" w:hAnsi="Arial" w:cs="Arial"/>
        </w:rPr>
      </w:pPr>
      <w:r w:rsidRPr="0019651D">
        <w:rPr>
          <w:rFonts w:ascii="Arial" w:hAnsi="Arial" w:cs="Arial"/>
        </w:rPr>
        <w:t>La adecuada clasificación de los programas y proyectos de inversión que se registran en el SFU, evitando en lo posible utilizar la clasificación genérica de “otros proyectos”;</w:t>
      </w:r>
    </w:p>
    <w:p w14:paraId="77D41B56" w14:textId="77777777" w:rsidR="0020497B" w:rsidRPr="0019651D" w:rsidRDefault="0020497B" w:rsidP="0020497B">
      <w:pPr>
        <w:pStyle w:val="Prrafodelista"/>
        <w:numPr>
          <w:ilvl w:val="0"/>
          <w:numId w:val="14"/>
        </w:numPr>
        <w:autoSpaceDE w:val="0"/>
        <w:autoSpaceDN w:val="0"/>
        <w:adjustRightInd w:val="0"/>
        <w:spacing w:after="0" w:line="360" w:lineRule="auto"/>
        <w:jc w:val="both"/>
        <w:rPr>
          <w:rFonts w:ascii="Arial" w:hAnsi="Arial" w:cs="Arial"/>
        </w:rPr>
      </w:pPr>
      <w:r w:rsidRPr="0019651D">
        <w:rPr>
          <w:rFonts w:ascii="Arial" w:hAnsi="Arial" w:cs="Arial"/>
        </w:rPr>
        <w:t>La verificación de que todos los proyectos que se encuentran registrados con el estatus “En Ejecución” en el SFU sean proyectos que en efecto se están llevando a cabo;</w:t>
      </w:r>
    </w:p>
    <w:p w14:paraId="1F29AE53" w14:textId="77777777" w:rsidR="0020497B" w:rsidRPr="0019651D" w:rsidRDefault="0020497B" w:rsidP="0020497B">
      <w:pPr>
        <w:pStyle w:val="Prrafodelista"/>
        <w:numPr>
          <w:ilvl w:val="0"/>
          <w:numId w:val="14"/>
        </w:numPr>
        <w:autoSpaceDE w:val="0"/>
        <w:autoSpaceDN w:val="0"/>
        <w:adjustRightInd w:val="0"/>
        <w:spacing w:after="0" w:line="360" w:lineRule="auto"/>
        <w:jc w:val="both"/>
        <w:rPr>
          <w:rFonts w:ascii="Arial" w:hAnsi="Arial" w:cs="Arial"/>
        </w:rPr>
      </w:pPr>
      <w:r w:rsidRPr="0019651D">
        <w:rPr>
          <w:rFonts w:ascii="Arial" w:hAnsi="Arial" w:cs="Arial"/>
        </w:rPr>
        <w:t>La verificación de que se capture en el SFU de la información de todos los programas presupuestarios que ejercen fondos federales, así como sobre la totalidad de los recursos federales recaudados por cada programa;</w:t>
      </w:r>
    </w:p>
    <w:p w14:paraId="1D117834" w14:textId="77777777" w:rsidR="0020497B" w:rsidRPr="0019651D" w:rsidRDefault="0020497B" w:rsidP="0020497B">
      <w:pPr>
        <w:pStyle w:val="Prrafodelista"/>
        <w:numPr>
          <w:ilvl w:val="0"/>
          <w:numId w:val="14"/>
        </w:numPr>
        <w:autoSpaceDE w:val="0"/>
        <w:autoSpaceDN w:val="0"/>
        <w:adjustRightInd w:val="0"/>
        <w:spacing w:after="0" w:line="360" w:lineRule="auto"/>
        <w:jc w:val="both"/>
        <w:rPr>
          <w:rFonts w:ascii="Arial" w:hAnsi="Arial" w:cs="Arial"/>
        </w:rPr>
      </w:pPr>
      <w:r w:rsidRPr="0019651D">
        <w:rPr>
          <w:rFonts w:ascii="Arial" w:hAnsi="Arial" w:cs="Arial"/>
        </w:rPr>
        <w:t>La verificación de que se establezcan y capturen en el SFU durante el primer trimestre de cada año las metas de los programas presupuestarios, que éstas sean consistentes en sus categorías y el resultado de su cálculo no contenga errores, y</w:t>
      </w:r>
    </w:p>
    <w:p w14:paraId="423D1265" w14:textId="77777777" w:rsidR="0020497B" w:rsidRPr="0019651D" w:rsidRDefault="0020497B" w:rsidP="0020497B">
      <w:pPr>
        <w:pStyle w:val="Prrafodelista"/>
        <w:numPr>
          <w:ilvl w:val="0"/>
          <w:numId w:val="14"/>
        </w:numPr>
        <w:autoSpaceDE w:val="0"/>
        <w:autoSpaceDN w:val="0"/>
        <w:adjustRightInd w:val="0"/>
        <w:spacing w:after="0" w:line="360" w:lineRule="auto"/>
        <w:jc w:val="both"/>
        <w:rPr>
          <w:rFonts w:ascii="Arial" w:hAnsi="Arial" w:cs="Arial"/>
        </w:rPr>
      </w:pPr>
      <w:r w:rsidRPr="0019651D">
        <w:rPr>
          <w:rFonts w:ascii="Arial" w:hAnsi="Arial" w:cs="Arial"/>
        </w:rPr>
        <w:t>La vigilancia del registro en el SFU de evaluaciones a los programas, cuidando en todo momento que cuentan con los elementos requeridos y evitando considerar como tales reportes de auditorías o los mismos informes derivados del propio SFU.</w:t>
      </w:r>
    </w:p>
    <w:p w14:paraId="734CB85A" w14:textId="5263E701" w:rsidR="0020497B" w:rsidRPr="0019651D" w:rsidRDefault="0020497B" w:rsidP="00736EFE">
      <w:pPr>
        <w:shd w:val="clear" w:color="auto" w:fill="FFFFFF"/>
        <w:spacing w:after="0" w:line="360" w:lineRule="auto"/>
        <w:jc w:val="both"/>
        <w:rPr>
          <w:rFonts w:ascii="Arial" w:hAnsi="Arial" w:cs="Arial"/>
        </w:rPr>
      </w:pPr>
    </w:p>
    <w:p w14:paraId="6AD3EF85" w14:textId="77777777" w:rsidR="00736EFE" w:rsidRPr="0019651D" w:rsidRDefault="00736EFE" w:rsidP="00736EFE">
      <w:pPr>
        <w:shd w:val="clear" w:color="auto" w:fill="FFFFFF"/>
        <w:spacing w:after="0" w:line="360" w:lineRule="auto"/>
        <w:jc w:val="both"/>
        <w:rPr>
          <w:rFonts w:ascii="Arial" w:hAnsi="Arial" w:cs="Arial"/>
        </w:rPr>
      </w:pPr>
    </w:p>
    <w:p w14:paraId="22B9718A" w14:textId="77777777" w:rsidR="00CA0578" w:rsidRDefault="00CA0578" w:rsidP="00A466BD">
      <w:pPr>
        <w:autoSpaceDE w:val="0"/>
        <w:autoSpaceDN w:val="0"/>
        <w:adjustRightInd w:val="0"/>
        <w:spacing w:after="0" w:line="360" w:lineRule="auto"/>
        <w:jc w:val="both"/>
        <w:rPr>
          <w:rFonts w:ascii="Arial" w:hAnsi="Arial" w:cs="Arial"/>
        </w:rPr>
      </w:pPr>
    </w:p>
    <w:p w14:paraId="716FDB0F" w14:textId="77777777" w:rsidR="00CA0578" w:rsidRPr="00CA0578" w:rsidRDefault="00CE152B" w:rsidP="00A466BD">
      <w:pPr>
        <w:autoSpaceDE w:val="0"/>
        <w:autoSpaceDN w:val="0"/>
        <w:adjustRightInd w:val="0"/>
        <w:spacing w:after="0" w:line="360" w:lineRule="auto"/>
        <w:jc w:val="both"/>
        <w:rPr>
          <w:rFonts w:ascii="Arial" w:hAnsi="Arial" w:cs="Arial"/>
          <w:b/>
        </w:rPr>
      </w:pPr>
      <w:r w:rsidRPr="00CA0578">
        <w:rPr>
          <w:rFonts w:ascii="Arial" w:hAnsi="Arial" w:cs="Arial"/>
          <w:b/>
        </w:rPr>
        <w:t xml:space="preserve">FAM Infraestructura Educativa </w:t>
      </w:r>
    </w:p>
    <w:p w14:paraId="3BB17A9B" w14:textId="77777777" w:rsidR="00CA0578" w:rsidRDefault="00CA0578" w:rsidP="00A466BD">
      <w:pPr>
        <w:autoSpaceDE w:val="0"/>
        <w:autoSpaceDN w:val="0"/>
        <w:adjustRightInd w:val="0"/>
        <w:spacing w:after="0" w:line="360" w:lineRule="auto"/>
        <w:jc w:val="both"/>
        <w:rPr>
          <w:rFonts w:ascii="Arial" w:hAnsi="Arial" w:cs="Arial"/>
        </w:rPr>
      </w:pPr>
    </w:p>
    <w:p w14:paraId="322F824A" w14:textId="5C2FCEFA" w:rsidR="00A466BD" w:rsidRPr="0019651D" w:rsidRDefault="00CA0578" w:rsidP="00A466BD">
      <w:pPr>
        <w:autoSpaceDE w:val="0"/>
        <w:autoSpaceDN w:val="0"/>
        <w:adjustRightInd w:val="0"/>
        <w:spacing w:after="0" w:line="360" w:lineRule="auto"/>
        <w:jc w:val="both"/>
        <w:rPr>
          <w:rFonts w:ascii="Arial" w:hAnsi="Arial" w:cs="Arial"/>
        </w:rPr>
      </w:pPr>
      <w:r>
        <w:rPr>
          <w:rFonts w:ascii="Arial" w:hAnsi="Arial" w:cs="Arial"/>
        </w:rPr>
        <w:t>N</w:t>
      </w:r>
      <w:r w:rsidR="00CE152B" w:rsidRPr="0019651D">
        <w:rPr>
          <w:rFonts w:ascii="Arial" w:hAnsi="Arial" w:cs="Arial"/>
        </w:rPr>
        <w:t xml:space="preserve">o </w:t>
      </w:r>
      <w:r w:rsidR="005D42D3">
        <w:rPr>
          <w:rFonts w:ascii="Arial" w:hAnsi="Arial" w:cs="Arial"/>
        </w:rPr>
        <w:t xml:space="preserve">se encontró evidencia de información del </w:t>
      </w:r>
      <w:r w:rsidR="00CE152B" w:rsidRPr="0019651D">
        <w:rPr>
          <w:rFonts w:ascii="Arial" w:hAnsi="Arial" w:cs="Arial"/>
        </w:rPr>
        <w:t xml:space="preserve">SFU </w:t>
      </w:r>
      <w:r w:rsidR="005D42D3">
        <w:rPr>
          <w:rFonts w:ascii="Arial" w:hAnsi="Arial" w:cs="Arial"/>
        </w:rPr>
        <w:t>relativa</w:t>
      </w:r>
      <w:r w:rsidR="00A466BD" w:rsidRPr="0019651D">
        <w:rPr>
          <w:rFonts w:ascii="Arial" w:hAnsi="Arial" w:cs="Arial"/>
        </w:rPr>
        <w:t xml:space="preserve"> a los programas presupuestarios estatales </w:t>
      </w:r>
      <w:r w:rsidR="007807D9">
        <w:rPr>
          <w:rFonts w:ascii="Arial" w:hAnsi="Arial" w:cs="Arial"/>
        </w:rPr>
        <w:t>correspondientes al subfondo</w:t>
      </w:r>
      <w:r w:rsidR="00A466BD" w:rsidRPr="0019651D">
        <w:rPr>
          <w:rFonts w:ascii="Arial" w:hAnsi="Arial" w:cs="Arial"/>
        </w:rPr>
        <w:t>.</w:t>
      </w:r>
    </w:p>
    <w:p w14:paraId="63A60ED9" w14:textId="77777777" w:rsidR="00A466BD" w:rsidRPr="0019651D" w:rsidRDefault="00A466BD" w:rsidP="00A466BD">
      <w:pPr>
        <w:autoSpaceDE w:val="0"/>
        <w:autoSpaceDN w:val="0"/>
        <w:adjustRightInd w:val="0"/>
        <w:spacing w:after="0" w:line="360" w:lineRule="auto"/>
        <w:jc w:val="both"/>
        <w:rPr>
          <w:rFonts w:ascii="Arial" w:hAnsi="Arial" w:cs="Arial"/>
        </w:rPr>
      </w:pPr>
    </w:p>
    <w:p w14:paraId="676B952E" w14:textId="3FE6B7A7" w:rsidR="00EA79A5" w:rsidRDefault="00A466BD" w:rsidP="005D42D3">
      <w:pPr>
        <w:autoSpaceDE w:val="0"/>
        <w:autoSpaceDN w:val="0"/>
        <w:adjustRightInd w:val="0"/>
        <w:spacing w:after="0" w:line="360" w:lineRule="auto"/>
        <w:jc w:val="both"/>
        <w:rPr>
          <w:rFonts w:ascii="Arial" w:hAnsi="Arial" w:cs="Arial"/>
        </w:rPr>
      </w:pPr>
      <w:r w:rsidRPr="0019651D">
        <w:rPr>
          <w:rFonts w:ascii="Arial" w:hAnsi="Arial" w:cs="Arial"/>
        </w:rPr>
        <w:t xml:space="preserve">En este sentido, se </w:t>
      </w:r>
      <w:r w:rsidR="005D42D3">
        <w:rPr>
          <w:rFonts w:ascii="Arial" w:hAnsi="Arial" w:cs="Arial"/>
        </w:rPr>
        <w:t>hace la misma recomendación que para el subfondo de Asistencia Social.</w:t>
      </w:r>
    </w:p>
    <w:p w14:paraId="3AD8B29B" w14:textId="77777777" w:rsidR="00F41906" w:rsidRDefault="00F41906" w:rsidP="005D42D3">
      <w:pPr>
        <w:autoSpaceDE w:val="0"/>
        <w:autoSpaceDN w:val="0"/>
        <w:adjustRightInd w:val="0"/>
        <w:spacing w:after="0" w:line="360" w:lineRule="auto"/>
        <w:jc w:val="both"/>
        <w:rPr>
          <w:rFonts w:ascii="Arial" w:hAnsi="Arial" w:cs="Arial"/>
        </w:rPr>
      </w:pPr>
    </w:p>
    <w:p w14:paraId="2648A799" w14:textId="4C525067" w:rsidR="00F41906" w:rsidRDefault="00F41906">
      <w:pPr>
        <w:rPr>
          <w:rFonts w:ascii="Arial" w:hAnsi="Arial" w:cs="Arial"/>
        </w:rPr>
      </w:pPr>
      <w:r>
        <w:rPr>
          <w:rFonts w:ascii="Arial" w:hAnsi="Arial" w:cs="Arial"/>
        </w:rPr>
        <w:br w:type="page"/>
      </w:r>
    </w:p>
    <w:p w14:paraId="0CE365A0" w14:textId="77777777" w:rsidR="00F41906" w:rsidRDefault="00F41906" w:rsidP="005D42D3">
      <w:pPr>
        <w:autoSpaceDE w:val="0"/>
        <w:autoSpaceDN w:val="0"/>
        <w:adjustRightInd w:val="0"/>
        <w:spacing w:after="0" w:line="360" w:lineRule="auto"/>
        <w:jc w:val="both"/>
        <w:rPr>
          <w:rFonts w:ascii="Arial" w:hAnsi="Arial" w:cs="Arial"/>
        </w:rPr>
      </w:pPr>
    </w:p>
    <w:p w14:paraId="0ABE5550" w14:textId="77777777" w:rsidR="00F41906" w:rsidRDefault="00F41906" w:rsidP="005D42D3">
      <w:pPr>
        <w:autoSpaceDE w:val="0"/>
        <w:autoSpaceDN w:val="0"/>
        <w:adjustRightInd w:val="0"/>
        <w:spacing w:after="0" w:line="360" w:lineRule="auto"/>
        <w:jc w:val="both"/>
        <w:rPr>
          <w:rFonts w:ascii="Arial" w:hAnsi="Arial" w:cs="Arial"/>
        </w:rPr>
      </w:pPr>
    </w:p>
    <w:p w14:paraId="42DB9BA7" w14:textId="77777777" w:rsidR="00F41906" w:rsidRDefault="00F41906" w:rsidP="005D42D3">
      <w:pPr>
        <w:autoSpaceDE w:val="0"/>
        <w:autoSpaceDN w:val="0"/>
        <w:adjustRightInd w:val="0"/>
        <w:spacing w:after="0" w:line="360" w:lineRule="auto"/>
        <w:jc w:val="both"/>
        <w:rPr>
          <w:rFonts w:ascii="Arial" w:hAnsi="Arial" w:cs="Arial"/>
        </w:rPr>
      </w:pPr>
    </w:p>
    <w:p w14:paraId="7DEF3B58" w14:textId="77777777" w:rsidR="00F41906" w:rsidRDefault="00F41906" w:rsidP="005D42D3">
      <w:pPr>
        <w:autoSpaceDE w:val="0"/>
        <w:autoSpaceDN w:val="0"/>
        <w:adjustRightInd w:val="0"/>
        <w:spacing w:after="0" w:line="360" w:lineRule="auto"/>
        <w:jc w:val="both"/>
        <w:rPr>
          <w:rFonts w:ascii="Arial" w:hAnsi="Arial" w:cs="Arial"/>
        </w:rPr>
      </w:pPr>
    </w:p>
    <w:p w14:paraId="5DC48B77" w14:textId="77777777" w:rsidR="00F41906" w:rsidRDefault="00F41906" w:rsidP="005D42D3">
      <w:pPr>
        <w:autoSpaceDE w:val="0"/>
        <w:autoSpaceDN w:val="0"/>
        <w:adjustRightInd w:val="0"/>
        <w:spacing w:after="0" w:line="360" w:lineRule="auto"/>
        <w:jc w:val="both"/>
        <w:rPr>
          <w:rFonts w:ascii="Arial" w:hAnsi="Arial" w:cs="Arial"/>
        </w:rPr>
      </w:pPr>
    </w:p>
    <w:p w14:paraId="58272EAB" w14:textId="77777777" w:rsidR="00F41906" w:rsidRDefault="00F41906" w:rsidP="005D42D3">
      <w:pPr>
        <w:autoSpaceDE w:val="0"/>
        <w:autoSpaceDN w:val="0"/>
        <w:adjustRightInd w:val="0"/>
        <w:spacing w:after="0" w:line="360" w:lineRule="auto"/>
        <w:jc w:val="both"/>
        <w:rPr>
          <w:rFonts w:ascii="Arial" w:hAnsi="Arial" w:cs="Arial"/>
        </w:rPr>
      </w:pPr>
    </w:p>
    <w:p w14:paraId="12CA9AF7" w14:textId="77777777" w:rsidR="00721984" w:rsidRDefault="00721984" w:rsidP="005D42D3">
      <w:pPr>
        <w:autoSpaceDE w:val="0"/>
        <w:autoSpaceDN w:val="0"/>
        <w:adjustRightInd w:val="0"/>
        <w:spacing w:after="0" w:line="360" w:lineRule="auto"/>
        <w:jc w:val="both"/>
        <w:rPr>
          <w:rFonts w:ascii="Arial" w:hAnsi="Arial" w:cs="Arial"/>
        </w:rPr>
      </w:pPr>
    </w:p>
    <w:p w14:paraId="01A7AB15" w14:textId="77777777" w:rsidR="00721984" w:rsidRDefault="00721984" w:rsidP="005D42D3">
      <w:pPr>
        <w:autoSpaceDE w:val="0"/>
        <w:autoSpaceDN w:val="0"/>
        <w:adjustRightInd w:val="0"/>
        <w:spacing w:after="0" w:line="360" w:lineRule="auto"/>
        <w:jc w:val="both"/>
        <w:rPr>
          <w:rFonts w:ascii="Arial" w:hAnsi="Arial" w:cs="Arial"/>
        </w:rPr>
      </w:pPr>
    </w:p>
    <w:p w14:paraId="185B04B2" w14:textId="77777777" w:rsidR="00721984" w:rsidRDefault="00721984" w:rsidP="005D42D3">
      <w:pPr>
        <w:autoSpaceDE w:val="0"/>
        <w:autoSpaceDN w:val="0"/>
        <w:adjustRightInd w:val="0"/>
        <w:spacing w:after="0" w:line="360" w:lineRule="auto"/>
        <w:jc w:val="both"/>
        <w:rPr>
          <w:rFonts w:ascii="Arial" w:hAnsi="Arial" w:cs="Arial"/>
        </w:rPr>
      </w:pPr>
    </w:p>
    <w:p w14:paraId="7236392C" w14:textId="77777777" w:rsidR="00F41906" w:rsidRDefault="00F41906" w:rsidP="005D42D3">
      <w:pPr>
        <w:autoSpaceDE w:val="0"/>
        <w:autoSpaceDN w:val="0"/>
        <w:adjustRightInd w:val="0"/>
        <w:spacing w:after="0" w:line="360" w:lineRule="auto"/>
        <w:jc w:val="both"/>
        <w:rPr>
          <w:rFonts w:ascii="Arial" w:hAnsi="Arial" w:cs="Arial"/>
        </w:rPr>
      </w:pPr>
    </w:p>
    <w:p w14:paraId="253C5222" w14:textId="77777777" w:rsidR="00F41906" w:rsidRDefault="00F41906" w:rsidP="005D42D3">
      <w:pPr>
        <w:autoSpaceDE w:val="0"/>
        <w:autoSpaceDN w:val="0"/>
        <w:adjustRightInd w:val="0"/>
        <w:spacing w:after="0" w:line="360" w:lineRule="auto"/>
        <w:jc w:val="both"/>
        <w:rPr>
          <w:rFonts w:ascii="Arial" w:hAnsi="Arial" w:cs="Arial"/>
        </w:rPr>
      </w:pPr>
    </w:p>
    <w:p w14:paraId="1627B3A7" w14:textId="3B1381F9" w:rsidR="00F41906" w:rsidRPr="00572F70" w:rsidRDefault="00572F70" w:rsidP="00572F70">
      <w:pPr>
        <w:pStyle w:val="Ttulo1"/>
        <w:jc w:val="right"/>
        <w:rPr>
          <w:rFonts w:ascii="Arial" w:eastAsiaTheme="minorEastAsia" w:hAnsi="Arial" w:cs="Arial"/>
          <w:color w:val="auto"/>
          <w:kern w:val="36"/>
          <w:sz w:val="44"/>
          <w:szCs w:val="44"/>
          <w:lang w:val="es-ES_tradnl" w:eastAsia="es-ES"/>
        </w:rPr>
      </w:pPr>
      <w:bookmarkStart w:id="9" w:name="_Toc463253902"/>
      <w:r w:rsidRPr="00572F70">
        <w:rPr>
          <w:rFonts w:ascii="Arial" w:eastAsiaTheme="minorEastAsia" w:hAnsi="Arial" w:cs="Arial"/>
          <w:color w:val="auto"/>
          <w:kern w:val="36"/>
          <w:sz w:val="44"/>
          <w:szCs w:val="44"/>
          <w:lang w:val="es-ES_tradnl" w:eastAsia="es-ES"/>
        </w:rPr>
        <w:t>Capítulo V</w:t>
      </w:r>
      <w:r>
        <w:rPr>
          <w:rFonts w:ascii="Arial" w:eastAsiaTheme="minorEastAsia" w:hAnsi="Arial" w:cs="Arial"/>
          <w:color w:val="auto"/>
          <w:kern w:val="36"/>
          <w:sz w:val="44"/>
          <w:szCs w:val="44"/>
          <w:lang w:val="es-ES_tradnl" w:eastAsia="es-ES"/>
        </w:rPr>
        <w:t xml:space="preserve">. </w:t>
      </w:r>
      <w:r w:rsidRPr="00572F70">
        <w:rPr>
          <w:rFonts w:ascii="Arial" w:eastAsiaTheme="minorEastAsia" w:hAnsi="Arial" w:cs="Arial"/>
          <w:color w:val="auto"/>
          <w:kern w:val="36"/>
          <w:sz w:val="44"/>
          <w:szCs w:val="44"/>
          <w:lang w:val="es-ES_tradnl" w:eastAsia="es-ES"/>
        </w:rPr>
        <w:t xml:space="preserve">Análisis </w:t>
      </w:r>
      <w:r>
        <w:rPr>
          <w:rFonts w:ascii="Arial" w:eastAsiaTheme="minorEastAsia" w:hAnsi="Arial" w:cs="Arial"/>
          <w:color w:val="auto"/>
          <w:kern w:val="36"/>
          <w:sz w:val="44"/>
          <w:szCs w:val="44"/>
          <w:lang w:val="es-ES_tradnl" w:eastAsia="es-ES"/>
        </w:rPr>
        <w:t>d</w:t>
      </w:r>
      <w:r w:rsidRPr="00572F70">
        <w:rPr>
          <w:rFonts w:ascii="Arial" w:eastAsiaTheme="minorEastAsia" w:hAnsi="Arial" w:cs="Arial"/>
          <w:color w:val="auto"/>
          <w:kern w:val="36"/>
          <w:sz w:val="44"/>
          <w:szCs w:val="44"/>
          <w:lang w:val="es-ES_tradnl" w:eastAsia="es-ES"/>
        </w:rPr>
        <w:t xml:space="preserve">e Fortalezas, Oportunidades, Debilidades </w:t>
      </w:r>
      <w:r>
        <w:rPr>
          <w:rFonts w:ascii="Arial" w:eastAsiaTheme="minorEastAsia" w:hAnsi="Arial" w:cs="Arial"/>
          <w:color w:val="auto"/>
          <w:kern w:val="36"/>
          <w:sz w:val="44"/>
          <w:szCs w:val="44"/>
          <w:lang w:val="es-ES_tradnl" w:eastAsia="es-ES"/>
        </w:rPr>
        <w:t>y</w:t>
      </w:r>
      <w:r w:rsidRPr="00572F70">
        <w:rPr>
          <w:rFonts w:ascii="Arial" w:eastAsiaTheme="minorEastAsia" w:hAnsi="Arial" w:cs="Arial"/>
          <w:color w:val="auto"/>
          <w:kern w:val="36"/>
          <w:sz w:val="44"/>
          <w:szCs w:val="44"/>
          <w:lang w:val="es-ES_tradnl" w:eastAsia="es-ES"/>
        </w:rPr>
        <w:t xml:space="preserve"> Amenazas</w:t>
      </w:r>
      <w:bookmarkEnd w:id="9"/>
    </w:p>
    <w:p w14:paraId="56406CF7" w14:textId="77777777" w:rsidR="00913300" w:rsidRDefault="00913300" w:rsidP="00F41906">
      <w:pPr>
        <w:autoSpaceDE w:val="0"/>
        <w:autoSpaceDN w:val="0"/>
        <w:adjustRightInd w:val="0"/>
        <w:spacing w:after="0" w:line="360" w:lineRule="auto"/>
        <w:jc w:val="center"/>
        <w:rPr>
          <w:rFonts w:ascii="Arial" w:hAnsi="Arial" w:cs="Arial"/>
          <w:b/>
        </w:rPr>
      </w:pPr>
    </w:p>
    <w:p w14:paraId="00A12723" w14:textId="4167104E" w:rsidR="00913300" w:rsidRDefault="00913300">
      <w:pPr>
        <w:rPr>
          <w:rFonts w:ascii="Arial" w:hAnsi="Arial" w:cs="Arial"/>
          <w:b/>
        </w:rPr>
      </w:pPr>
      <w:r>
        <w:rPr>
          <w:rFonts w:ascii="Arial" w:hAnsi="Arial" w:cs="Arial"/>
          <w:b/>
        </w:rPr>
        <w:br w:type="page"/>
      </w:r>
    </w:p>
    <w:p w14:paraId="29E948B8" w14:textId="77777777" w:rsidR="00913300" w:rsidRPr="00913300" w:rsidRDefault="00913300" w:rsidP="00913300">
      <w:pPr>
        <w:autoSpaceDE w:val="0"/>
        <w:autoSpaceDN w:val="0"/>
        <w:adjustRightInd w:val="0"/>
        <w:spacing w:after="0" w:line="360" w:lineRule="auto"/>
        <w:jc w:val="both"/>
        <w:rPr>
          <w:rFonts w:ascii="Arial" w:hAnsi="Arial" w:cs="Arial"/>
        </w:rPr>
      </w:pPr>
    </w:p>
    <w:p w14:paraId="0FE8BB9A" w14:textId="28E74545" w:rsidR="002676E0" w:rsidRDefault="00524FDE" w:rsidP="00524FDE">
      <w:pPr>
        <w:autoSpaceDE w:val="0"/>
        <w:autoSpaceDN w:val="0"/>
        <w:adjustRightInd w:val="0"/>
        <w:spacing w:after="0" w:line="360" w:lineRule="auto"/>
        <w:jc w:val="both"/>
        <w:rPr>
          <w:rFonts w:ascii="Arial" w:hAnsi="Arial" w:cs="Arial"/>
          <w:b/>
        </w:rPr>
      </w:pPr>
      <w:r>
        <w:rPr>
          <w:rFonts w:ascii="Arial" w:hAnsi="Arial" w:cs="Arial"/>
          <w:b/>
        </w:rPr>
        <w:t>Fortalezas y oportunidades</w:t>
      </w:r>
    </w:p>
    <w:p w14:paraId="5B47285E" w14:textId="77777777" w:rsidR="00A327DF" w:rsidRDefault="00A327DF" w:rsidP="00524FDE">
      <w:pPr>
        <w:autoSpaceDE w:val="0"/>
        <w:autoSpaceDN w:val="0"/>
        <w:adjustRightInd w:val="0"/>
        <w:spacing w:after="0" w:line="360" w:lineRule="auto"/>
        <w:jc w:val="both"/>
        <w:rPr>
          <w:rFonts w:ascii="Arial" w:hAnsi="Arial" w:cs="Arial"/>
          <w:b/>
        </w:rPr>
      </w:pPr>
    </w:p>
    <w:p w14:paraId="7B9683BC" w14:textId="2602FF4C" w:rsidR="00F96E13" w:rsidRDefault="00F96E13" w:rsidP="00F96E13">
      <w:pPr>
        <w:autoSpaceDE w:val="0"/>
        <w:autoSpaceDN w:val="0"/>
        <w:adjustRightInd w:val="0"/>
        <w:spacing w:after="0" w:line="360" w:lineRule="auto"/>
        <w:jc w:val="both"/>
        <w:rPr>
          <w:rFonts w:ascii="Arial" w:hAnsi="Arial" w:cs="Arial"/>
        </w:rPr>
      </w:pPr>
      <w:r>
        <w:rPr>
          <w:rFonts w:ascii="Arial" w:hAnsi="Arial" w:cs="Arial"/>
        </w:rPr>
        <w:t xml:space="preserve">En el ejercicio de evaluación se encontró una adecuada alineación </w:t>
      </w:r>
      <w:r w:rsidRPr="00F96E13">
        <w:rPr>
          <w:rFonts w:ascii="Arial" w:hAnsi="Arial" w:cs="Arial"/>
        </w:rPr>
        <w:t>entre los objetivos de planeación nacionales y los estatales</w:t>
      </w:r>
      <w:r>
        <w:rPr>
          <w:rFonts w:ascii="Arial" w:hAnsi="Arial" w:cs="Arial"/>
        </w:rPr>
        <w:t xml:space="preserve"> relacionados con el Fondo de Aportaciones Múltiples</w:t>
      </w:r>
      <w:r w:rsidRPr="00F96E13">
        <w:rPr>
          <w:rFonts w:ascii="Arial" w:hAnsi="Arial" w:cs="Arial"/>
        </w:rPr>
        <w:t xml:space="preserve">. </w:t>
      </w:r>
    </w:p>
    <w:p w14:paraId="78DA4A2E" w14:textId="77777777" w:rsidR="00F96E13" w:rsidRDefault="00F96E13" w:rsidP="00F96E13">
      <w:pPr>
        <w:autoSpaceDE w:val="0"/>
        <w:autoSpaceDN w:val="0"/>
        <w:adjustRightInd w:val="0"/>
        <w:spacing w:after="0" w:line="360" w:lineRule="auto"/>
        <w:jc w:val="both"/>
        <w:rPr>
          <w:rFonts w:ascii="Arial" w:hAnsi="Arial" w:cs="Arial"/>
        </w:rPr>
      </w:pPr>
    </w:p>
    <w:p w14:paraId="068A4569" w14:textId="160A331C" w:rsidR="00F96E13" w:rsidRDefault="00763B1A" w:rsidP="00F96E13">
      <w:pPr>
        <w:autoSpaceDE w:val="0"/>
        <w:autoSpaceDN w:val="0"/>
        <w:adjustRightInd w:val="0"/>
        <w:spacing w:after="0" w:line="360" w:lineRule="auto"/>
        <w:jc w:val="both"/>
        <w:rPr>
          <w:rFonts w:ascii="Arial" w:hAnsi="Arial" w:cs="Arial"/>
        </w:rPr>
      </w:pPr>
      <w:r>
        <w:rPr>
          <w:rFonts w:ascii="Arial" w:hAnsi="Arial" w:cs="Arial"/>
        </w:rPr>
        <w:t xml:space="preserve">En el subfondo de </w:t>
      </w:r>
      <w:r w:rsidRPr="00763566">
        <w:rPr>
          <w:rFonts w:ascii="Arial" w:hAnsi="Arial" w:cs="Arial"/>
          <w:b/>
        </w:rPr>
        <w:t>Asistencia Social</w:t>
      </w:r>
      <w:r>
        <w:rPr>
          <w:rFonts w:ascii="Arial" w:hAnsi="Arial" w:cs="Arial"/>
        </w:rPr>
        <w:t xml:space="preserve"> se halló que el programa presupuestario evaluado c</w:t>
      </w:r>
      <w:r w:rsidR="00307B48" w:rsidRPr="00F96E13">
        <w:rPr>
          <w:rFonts w:ascii="Arial" w:hAnsi="Arial" w:cs="Arial"/>
        </w:rPr>
        <w:t xml:space="preserve">uenta con </w:t>
      </w:r>
      <w:r w:rsidRPr="00F96E13">
        <w:rPr>
          <w:rFonts w:ascii="Arial" w:hAnsi="Arial" w:cs="Arial"/>
        </w:rPr>
        <w:t xml:space="preserve">Reglas de Operación y </w:t>
      </w:r>
      <w:r w:rsidR="00307B48" w:rsidRPr="00F96E13">
        <w:rPr>
          <w:rFonts w:ascii="Arial" w:hAnsi="Arial" w:cs="Arial"/>
        </w:rPr>
        <w:t>Matrices de Indicadores de Resultado públicos</w:t>
      </w:r>
      <w:r>
        <w:rPr>
          <w:rFonts w:ascii="Arial" w:hAnsi="Arial" w:cs="Arial"/>
        </w:rPr>
        <w:t xml:space="preserve">, </w:t>
      </w:r>
      <w:r w:rsidR="00F432B3">
        <w:rPr>
          <w:rFonts w:ascii="Arial" w:hAnsi="Arial" w:cs="Arial"/>
        </w:rPr>
        <w:t>así como con un instrumento de</w:t>
      </w:r>
      <w:r w:rsidR="00F96E13" w:rsidRPr="00F96E13">
        <w:rPr>
          <w:rFonts w:ascii="Arial" w:hAnsi="Arial" w:cs="Arial"/>
        </w:rPr>
        <w:t xml:space="preserve"> planeación estratégica.</w:t>
      </w:r>
      <w:r w:rsidR="00D15485">
        <w:rPr>
          <w:rFonts w:ascii="Arial" w:hAnsi="Arial" w:cs="Arial"/>
        </w:rPr>
        <w:t xml:space="preserve"> </w:t>
      </w:r>
      <w:r>
        <w:rPr>
          <w:rFonts w:ascii="Arial" w:hAnsi="Arial" w:cs="Arial"/>
        </w:rPr>
        <w:t xml:space="preserve">De igual manera, </w:t>
      </w:r>
      <w:r w:rsidR="00D15485" w:rsidRPr="00F96E13">
        <w:rPr>
          <w:rFonts w:ascii="Arial" w:hAnsi="Arial" w:cs="Arial"/>
        </w:rPr>
        <w:t>da seguimiento puntual al avance financiero</w:t>
      </w:r>
      <w:r>
        <w:rPr>
          <w:rFonts w:ascii="Arial" w:hAnsi="Arial" w:cs="Arial"/>
        </w:rPr>
        <w:t xml:space="preserve"> y de </w:t>
      </w:r>
      <w:r w:rsidR="00D15485" w:rsidRPr="00F96E13">
        <w:rPr>
          <w:rFonts w:ascii="Arial" w:hAnsi="Arial" w:cs="Arial"/>
        </w:rPr>
        <w:t>indicadores</w:t>
      </w:r>
      <w:r w:rsidR="00F432B3">
        <w:rPr>
          <w:rFonts w:ascii="Arial" w:hAnsi="Arial" w:cs="Arial"/>
        </w:rPr>
        <w:t xml:space="preserve">, </w:t>
      </w:r>
      <w:r w:rsidR="00256BAD">
        <w:rPr>
          <w:rFonts w:ascii="Arial" w:hAnsi="Arial" w:cs="Arial"/>
        </w:rPr>
        <w:t xml:space="preserve">sus </w:t>
      </w:r>
      <w:r w:rsidR="00256BAD" w:rsidRPr="00F96E13">
        <w:rPr>
          <w:rFonts w:ascii="Arial" w:hAnsi="Arial" w:cs="Arial"/>
        </w:rPr>
        <w:t>UBP</w:t>
      </w:r>
      <w:r w:rsidR="00256BAD">
        <w:rPr>
          <w:rFonts w:ascii="Arial" w:hAnsi="Arial" w:cs="Arial"/>
        </w:rPr>
        <w:t xml:space="preserve"> </w:t>
      </w:r>
      <w:r w:rsidR="00256BAD" w:rsidRPr="00F96E13">
        <w:rPr>
          <w:rFonts w:ascii="Arial" w:hAnsi="Arial" w:cs="Arial"/>
        </w:rPr>
        <w:t>son consistentes con los objetivos del Fondo</w:t>
      </w:r>
      <w:r w:rsidR="00256BAD">
        <w:rPr>
          <w:rFonts w:ascii="Arial" w:hAnsi="Arial" w:cs="Arial"/>
        </w:rPr>
        <w:t xml:space="preserve"> y la instancia ejecutora recibe</w:t>
      </w:r>
      <w:r w:rsidR="00D15485" w:rsidRPr="00F96E13">
        <w:rPr>
          <w:rFonts w:ascii="Arial" w:hAnsi="Arial" w:cs="Arial"/>
        </w:rPr>
        <w:t xml:space="preserve"> </w:t>
      </w:r>
      <w:r w:rsidR="003151D3">
        <w:rPr>
          <w:rFonts w:ascii="Arial" w:hAnsi="Arial" w:cs="Arial"/>
        </w:rPr>
        <w:t>y aplica</w:t>
      </w:r>
      <w:r w:rsidR="00256BAD">
        <w:rPr>
          <w:rFonts w:ascii="Arial" w:hAnsi="Arial" w:cs="Arial"/>
        </w:rPr>
        <w:t xml:space="preserve"> </w:t>
      </w:r>
      <w:r w:rsidR="00D15485" w:rsidRPr="00F96E13">
        <w:rPr>
          <w:rFonts w:ascii="Arial" w:hAnsi="Arial" w:cs="Arial"/>
        </w:rPr>
        <w:t>en tiempo y forma los recursos</w:t>
      </w:r>
      <w:r w:rsidR="00256BAD">
        <w:rPr>
          <w:rFonts w:ascii="Arial" w:hAnsi="Arial" w:cs="Arial"/>
        </w:rPr>
        <w:t xml:space="preserve"> federales</w:t>
      </w:r>
      <w:r w:rsidR="00D15485" w:rsidRPr="00F96E13">
        <w:rPr>
          <w:rFonts w:ascii="Arial" w:hAnsi="Arial" w:cs="Arial"/>
        </w:rPr>
        <w:t>.</w:t>
      </w:r>
      <w:r w:rsidR="00E06EC8">
        <w:rPr>
          <w:rFonts w:ascii="Arial" w:hAnsi="Arial" w:cs="Arial"/>
        </w:rPr>
        <w:t xml:space="preserve"> En tanto, e</w:t>
      </w:r>
      <w:r w:rsidR="00BC247E">
        <w:rPr>
          <w:rFonts w:ascii="Arial" w:hAnsi="Arial" w:cs="Arial"/>
        </w:rPr>
        <w:t xml:space="preserve">n el subfondo de </w:t>
      </w:r>
      <w:r w:rsidR="00BC247E" w:rsidRPr="00763566">
        <w:rPr>
          <w:rFonts w:ascii="Arial" w:hAnsi="Arial" w:cs="Arial"/>
          <w:b/>
        </w:rPr>
        <w:t>Infraestructura Educativa</w:t>
      </w:r>
      <w:r w:rsidR="00BC247E">
        <w:rPr>
          <w:rFonts w:ascii="Arial" w:hAnsi="Arial" w:cs="Arial"/>
        </w:rPr>
        <w:t xml:space="preserve"> se encontró que los programas presupuestarios evaluados </w:t>
      </w:r>
      <w:r w:rsidR="00307B48" w:rsidRPr="00F96E13">
        <w:rPr>
          <w:rFonts w:ascii="Arial" w:hAnsi="Arial" w:cs="Arial"/>
        </w:rPr>
        <w:t>cuentan con Matrices de Indicadores de Resultado públicos</w:t>
      </w:r>
      <w:r w:rsidR="005A03B3">
        <w:rPr>
          <w:rFonts w:ascii="Arial" w:hAnsi="Arial" w:cs="Arial"/>
        </w:rPr>
        <w:t xml:space="preserve"> y</w:t>
      </w:r>
      <w:r w:rsidR="00BC247E">
        <w:rPr>
          <w:rFonts w:ascii="Arial" w:hAnsi="Arial" w:cs="Arial"/>
        </w:rPr>
        <w:t xml:space="preserve"> </w:t>
      </w:r>
      <w:r w:rsidR="00F96E13" w:rsidRPr="00F96E13">
        <w:rPr>
          <w:rFonts w:ascii="Arial" w:hAnsi="Arial" w:cs="Arial"/>
        </w:rPr>
        <w:t>normatividad en la materia.</w:t>
      </w:r>
    </w:p>
    <w:p w14:paraId="5DDEC0F3" w14:textId="77777777" w:rsidR="00B22537" w:rsidRDefault="00B22537" w:rsidP="00F96E13">
      <w:pPr>
        <w:autoSpaceDE w:val="0"/>
        <w:autoSpaceDN w:val="0"/>
        <w:adjustRightInd w:val="0"/>
        <w:spacing w:after="0" w:line="360" w:lineRule="auto"/>
        <w:jc w:val="both"/>
        <w:rPr>
          <w:rFonts w:ascii="Arial" w:hAnsi="Arial" w:cs="Arial"/>
        </w:rPr>
      </w:pPr>
    </w:p>
    <w:p w14:paraId="459D1533" w14:textId="493F3D80" w:rsidR="00B22537" w:rsidRPr="00B22537" w:rsidRDefault="00B22537" w:rsidP="00F96E13">
      <w:pPr>
        <w:autoSpaceDE w:val="0"/>
        <w:autoSpaceDN w:val="0"/>
        <w:adjustRightInd w:val="0"/>
        <w:spacing w:after="0" w:line="360" w:lineRule="auto"/>
        <w:jc w:val="both"/>
        <w:rPr>
          <w:rFonts w:ascii="Arial" w:hAnsi="Arial" w:cs="Arial"/>
          <w:b/>
        </w:rPr>
      </w:pPr>
      <w:r w:rsidRPr="00B22537">
        <w:rPr>
          <w:rFonts w:ascii="Arial" w:hAnsi="Arial" w:cs="Arial"/>
          <w:b/>
        </w:rPr>
        <w:t>Debilidades y amenazas</w:t>
      </w:r>
    </w:p>
    <w:p w14:paraId="36432716" w14:textId="77777777" w:rsidR="00B22537" w:rsidRDefault="00B22537" w:rsidP="00F96E13">
      <w:pPr>
        <w:autoSpaceDE w:val="0"/>
        <w:autoSpaceDN w:val="0"/>
        <w:adjustRightInd w:val="0"/>
        <w:spacing w:after="0" w:line="360" w:lineRule="auto"/>
        <w:jc w:val="both"/>
        <w:rPr>
          <w:rFonts w:ascii="Arial" w:hAnsi="Arial" w:cs="Arial"/>
        </w:rPr>
      </w:pPr>
    </w:p>
    <w:p w14:paraId="7A9F9C60" w14:textId="61A36610" w:rsidR="00D75C77" w:rsidRPr="00DB446B" w:rsidRDefault="00D75C77" w:rsidP="005C3D63">
      <w:pPr>
        <w:autoSpaceDE w:val="0"/>
        <w:autoSpaceDN w:val="0"/>
        <w:adjustRightInd w:val="0"/>
        <w:spacing w:after="0" w:line="360" w:lineRule="auto"/>
        <w:jc w:val="both"/>
        <w:rPr>
          <w:rFonts w:ascii="Arial" w:hAnsi="Arial" w:cs="Arial"/>
        </w:rPr>
      </w:pPr>
      <w:r w:rsidRPr="00DB446B">
        <w:rPr>
          <w:rFonts w:ascii="Arial" w:hAnsi="Arial" w:cs="Arial"/>
        </w:rPr>
        <w:t>Los programas presupuestarios muestran inconsistencias en la información federal y la estatal del presupuesto aprobado, modificado y ejercido</w:t>
      </w:r>
      <w:r w:rsidR="005C3D63">
        <w:rPr>
          <w:rFonts w:ascii="Arial" w:hAnsi="Arial" w:cs="Arial"/>
        </w:rPr>
        <w:t xml:space="preserve">, </w:t>
      </w:r>
      <w:r w:rsidR="005C3D63" w:rsidRPr="005C3D63">
        <w:rPr>
          <w:rFonts w:ascii="Arial" w:hAnsi="Arial" w:cs="Arial"/>
        </w:rPr>
        <w:t xml:space="preserve">no cuentan </w:t>
      </w:r>
      <w:r w:rsidR="005C3D63">
        <w:rPr>
          <w:rFonts w:ascii="Arial" w:hAnsi="Arial" w:cs="Arial"/>
        </w:rPr>
        <w:t>con resúmenes narrativos completos en sus Matrices de Indicadores de Resultados (</w:t>
      </w:r>
      <w:r w:rsidR="005C3D63" w:rsidRPr="005C3D63">
        <w:rPr>
          <w:rFonts w:ascii="Arial" w:hAnsi="Arial" w:cs="Arial"/>
        </w:rPr>
        <w:t>supuestos</w:t>
      </w:r>
      <w:r w:rsidR="005C3D63">
        <w:rPr>
          <w:rFonts w:ascii="Arial" w:hAnsi="Arial" w:cs="Arial"/>
        </w:rPr>
        <w:t>, indicadores a nivel de a</w:t>
      </w:r>
      <w:r w:rsidR="005C3D63" w:rsidRPr="005C3D63">
        <w:rPr>
          <w:rFonts w:ascii="Arial" w:hAnsi="Arial" w:cs="Arial"/>
        </w:rPr>
        <w:t>ctividad</w:t>
      </w:r>
      <w:r w:rsidR="005C3D63">
        <w:rPr>
          <w:rFonts w:ascii="Arial" w:hAnsi="Arial" w:cs="Arial"/>
        </w:rPr>
        <w:t xml:space="preserve">, </w:t>
      </w:r>
      <w:r w:rsidR="005C3D63" w:rsidRPr="005C3D63">
        <w:rPr>
          <w:rFonts w:ascii="Arial" w:hAnsi="Arial" w:cs="Arial"/>
        </w:rPr>
        <w:t>línea</w:t>
      </w:r>
      <w:r w:rsidR="005C3D63">
        <w:rPr>
          <w:rFonts w:ascii="Arial" w:hAnsi="Arial" w:cs="Arial"/>
        </w:rPr>
        <w:t>s</w:t>
      </w:r>
      <w:r w:rsidR="005C3D63" w:rsidRPr="005C3D63">
        <w:rPr>
          <w:rFonts w:ascii="Arial" w:hAnsi="Arial" w:cs="Arial"/>
        </w:rPr>
        <w:t xml:space="preserve"> base</w:t>
      </w:r>
      <w:r w:rsidR="005C3D63">
        <w:rPr>
          <w:rFonts w:ascii="Arial" w:hAnsi="Arial" w:cs="Arial"/>
        </w:rPr>
        <w:t xml:space="preserve">, </w:t>
      </w:r>
      <w:r w:rsidR="005C3D63" w:rsidRPr="005C3D63">
        <w:rPr>
          <w:rFonts w:ascii="Arial" w:hAnsi="Arial" w:cs="Arial"/>
        </w:rPr>
        <w:t>meta</w:t>
      </w:r>
      <w:r w:rsidR="005C3D63">
        <w:rPr>
          <w:rFonts w:ascii="Arial" w:hAnsi="Arial" w:cs="Arial"/>
        </w:rPr>
        <w:t xml:space="preserve">s y </w:t>
      </w:r>
      <w:r w:rsidR="005C3D63" w:rsidRPr="005C3D63">
        <w:rPr>
          <w:rFonts w:ascii="Arial" w:hAnsi="Arial" w:cs="Arial"/>
        </w:rPr>
        <w:t>plazos para el cumplimiento de las metas</w:t>
      </w:r>
      <w:r w:rsidR="005C3D63">
        <w:rPr>
          <w:rFonts w:ascii="Arial" w:hAnsi="Arial" w:cs="Arial"/>
        </w:rPr>
        <w:t>)</w:t>
      </w:r>
      <w:r w:rsidR="00217C2A">
        <w:rPr>
          <w:rFonts w:ascii="Arial" w:hAnsi="Arial" w:cs="Arial"/>
        </w:rPr>
        <w:t xml:space="preserve"> y la </w:t>
      </w:r>
      <w:r w:rsidR="00217C2A" w:rsidRPr="00DB446B">
        <w:rPr>
          <w:rFonts w:ascii="Arial" w:hAnsi="Arial" w:cs="Arial"/>
        </w:rPr>
        <w:t>información en materia de transparencia y rendición de cuentas</w:t>
      </w:r>
      <w:r w:rsidR="00217C2A">
        <w:rPr>
          <w:rFonts w:ascii="Arial" w:hAnsi="Arial" w:cs="Arial"/>
        </w:rPr>
        <w:t xml:space="preserve"> está incompleta</w:t>
      </w:r>
      <w:r w:rsidR="00217C2A" w:rsidRPr="00DB446B">
        <w:rPr>
          <w:rFonts w:ascii="Arial" w:hAnsi="Arial" w:cs="Arial"/>
        </w:rPr>
        <w:t>.</w:t>
      </w:r>
    </w:p>
    <w:p w14:paraId="5F56E1B3" w14:textId="77777777" w:rsidR="00DB446B" w:rsidRDefault="00DB446B" w:rsidP="00DB446B">
      <w:pPr>
        <w:autoSpaceDE w:val="0"/>
        <w:autoSpaceDN w:val="0"/>
        <w:adjustRightInd w:val="0"/>
        <w:spacing w:after="0" w:line="360" w:lineRule="auto"/>
        <w:jc w:val="both"/>
        <w:rPr>
          <w:rFonts w:ascii="Arial" w:hAnsi="Arial" w:cs="Arial"/>
        </w:rPr>
      </w:pPr>
    </w:p>
    <w:p w14:paraId="679B8AE9" w14:textId="4018FDEF" w:rsidR="00BE1D7C" w:rsidRPr="00F96E13" w:rsidRDefault="007871AC" w:rsidP="00AA67B1">
      <w:pPr>
        <w:autoSpaceDE w:val="0"/>
        <w:autoSpaceDN w:val="0"/>
        <w:adjustRightInd w:val="0"/>
        <w:spacing w:after="0" w:line="360" w:lineRule="auto"/>
        <w:jc w:val="both"/>
        <w:rPr>
          <w:rFonts w:ascii="Arial" w:hAnsi="Arial" w:cs="Arial"/>
        </w:rPr>
      </w:pPr>
      <w:r>
        <w:rPr>
          <w:rFonts w:ascii="Arial" w:hAnsi="Arial" w:cs="Arial"/>
        </w:rPr>
        <w:t xml:space="preserve">En el subfondo de </w:t>
      </w:r>
      <w:r w:rsidRPr="00763566">
        <w:rPr>
          <w:rFonts w:ascii="Arial" w:hAnsi="Arial" w:cs="Arial"/>
          <w:b/>
        </w:rPr>
        <w:t>Asistencia Social</w:t>
      </w:r>
      <w:r>
        <w:rPr>
          <w:rFonts w:ascii="Arial" w:hAnsi="Arial" w:cs="Arial"/>
        </w:rPr>
        <w:t xml:space="preserve"> se hall</w:t>
      </w:r>
      <w:r w:rsidR="000B1B45">
        <w:rPr>
          <w:rFonts w:ascii="Arial" w:hAnsi="Arial" w:cs="Arial"/>
        </w:rPr>
        <w:t>aron inconsistencias con</w:t>
      </w:r>
      <w:r w:rsidR="00DB446B" w:rsidRPr="00DB446B">
        <w:rPr>
          <w:rFonts w:ascii="Arial" w:hAnsi="Arial" w:cs="Arial"/>
        </w:rPr>
        <w:t xml:space="preserve"> la </w:t>
      </w:r>
      <w:r w:rsidR="003C1CA8" w:rsidRPr="003C1CA8">
        <w:rPr>
          <w:rFonts w:ascii="Arial" w:hAnsi="Arial" w:cs="Arial"/>
        </w:rPr>
        <w:t>Estrategia Integral de Asistencia Social Alimentaria (EIASA)</w:t>
      </w:r>
      <w:r w:rsidR="00217C2A">
        <w:rPr>
          <w:rFonts w:ascii="Arial" w:hAnsi="Arial" w:cs="Arial"/>
        </w:rPr>
        <w:t>, mientras que e</w:t>
      </w:r>
      <w:r w:rsidR="00AA67B1">
        <w:rPr>
          <w:rFonts w:ascii="Arial" w:hAnsi="Arial" w:cs="Arial"/>
        </w:rPr>
        <w:t xml:space="preserve">n el subfondo de </w:t>
      </w:r>
      <w:r w:rsidR="00AA67B1" w:rsidRPr="00763566">
        <w:rPr>
          <w:rFonts w:ascii="Arial" w:hAnsi="Arial" w:cs="Arial"/>
          <w:b/>
        </w:rPr>
        <w:t>Infraestructura Educativa</w:t>
      </w:r>
      <w:r w:rsidR="00AA67B1">
        <w:rPr>
          <w:rFonts w:ascii="Arial" w:hAnsi="Arial" w:cs="Arial"/>
        </w:rPr>
        <w:t xml:space="preserve"> se hallaron inconsistencias con </w:t>
      </w:r>
      <w:r w:rsidR="00DB446B" w:rsidRPr="00DB446B">
        <w:rPr>
          <w:rFonts w:ascii="Arial" w:hAnsi="Arial" w:cs="Arial"/>
        </w:rPr>
        <w:t>los objetivos del FAM</w:t>
      </w:r>
      <w:r w:rsidR="00AA67B1">
        <w:rPr>
          <w:rFonts w:ascii="Arial" w:hAnsi="Arial" w:cs="Arial"/>
        </w:rPr>
        <w:t xml:space="preserve">, así como de los componentes y actividades con sus UBP. </w:t>
      </w:r>
      <w:r w:rsidR="00B23083">
        <w:rPr>
          <w:rFonts w:ascii="Arial" w:hAnsi="Arial" w:cs="Arial"/>
        </w:rPr>
        <w:t>En este último subfondo también s</w:t>
      </w:r>
      <w:r w:rsidR="00AA67B1">
        <w:rPr>
          <w:rFonts w:ascii="Arial" w:hAnsi="Arial" w:cs="Arial"/>
        </w:rPr>
        <w:t xml:space="preserve">e encontró una falta de </w:t>
      </w:r>
      <w:r w:rsidR="00DB446B" w:rsidRPr="00DB446B">
        <w:rPr>
          <w:rFonts w:ascii="Arial" w:hAnsi="Arial" w:cs="Arial"/>
        </w:rPr>
        <w:t xml:space="preserve">seguimiento puntual al avance físico-financiero </w:t>
      </w:r>
      <w:r w:rsidR="00AA67B1">
        <w:rPr>
          <w:rFonts w:ascii="Arial" w:hAnsi="Arial" w:cs="Arial"/>
        </w:rPr>
        <w:t xml:space="preserve">y de </w:t>
      </w:r>
      <w:r w:rsidR="00DB446B" w:rsidRPr="00DB446B">
        <w:rPr>
          <w:rFonts w:ascii="Arial" w:hAnsi="Arial" w:cs="Arial"/>
        </w:rPr>
        <w:t>los indicadores</w:t>
      </w:r>
      <w:r w:rsidR="00AA67B1">
        <w:rPr>
          <w:rFonts w:ascii="Arial" w:hAnsi="Arial" w:cs="Arial"/>
        </w:rPr>
        <w:t>, la falta de ministración y ejecución de recursos en tiempo y forma, la ausencia de</w:t>
      </w:r>
      <w:r w:rsidR="00BE1D7C" w:rsidRPr="00DB446B">
        <w:rPr>
          <w:rFonts w:ascii="Arial" w:hAnsi="Arial" w:cs="Arial"/>
        </w:rPr>
        <w:t xml:space="preserve"> una herramienta de planeación estratégica</w:t>
      </w:r>
      <w:r w:rsidR="00AA67B1">
        <w:rPr>
          <w:rFonts w:ascii="Arial" w:hAnsi="Arial" w:cs="Arial"/>
        </w:rPr>
        <w:t xml:space="preserve"> para los proyecto</w:t>
      </w:r>
      <w:r w:rsidR="00DA7FC6">
        <w:rPr>
          <w:rFonts w:ascii="Arial" w:hAnsi="Arial" w:cs="Arial"/>
        </w:rPr>
        <w:t>s que ejercen recursos del fondo</w:t>
      </w:r>
      <w:r w:rsidR="00036BDA">
        <w:rPr>
          <w:rFonts w:ascii="Arial" w:hAnsi="Arial" w:cs="Arial"/>
        </w:rPr>
        <w:t xml:space="preserve"> y el incumplimiento parcial de</w:t>
      </w:r>
      <w:r w:rsidR="00BE1D7C" w:rsidRPr="00DB446B">
        <w:rPr>
          <w:rFonts w:ascii="Arial" w:hAnsi="Arial" w:cs="Arial"/>
        </w:rPr>
        <w:t xml:space="preserve"> la normatividad aplicable en materia de información de resultados y financiera.</w:t>
      </w:r>
    </w:p>
    <w:p w14:paraId="2C002C9B" w14:textId="3FA993E5" w:rsidR="00DB446B" w:rsidRPr="00DB446B" w:rsidRDefault="00DB446B" w:rsidP="00DB446B">
      <w:pPr>
        <w:autoSpaceDE w:val="0"/>
        <w:autoSpaceDN w:val="0"/>
        <w:adjustRightInd w:val="0"/>
        <w:spacing w:after="0" w:line="360" w:lineRule="auto"/>
        <w:jc w:val="both"/>
        <w:rPr>
          <w:rFonts w:ascii="Arial" w:hAnsi="Arial" w:cs="Arial"/>
        </w:rPr>
      </w:pPr>
    </w:p>
    <w:p w14:paraId="0445A5B4" w14:textId="24B04FC5" w:rsidR="00DB446B" w:rsidRPr="00DB446B" w:rsidRDefault="00DB446B" w:rsidP="00DB446B">
      <w:pPr>
        <w:autoSpaceDE w:val="0"/>
        <w:autoSpaceDN w:val="0"/>
        <w:adjustRightInd w:val="0"/>
        <w:spacing w:after="0" w:line="360" w:lineRule="auto"/>
        <w:jc w:val="both"/>
        <w:rPr>
          <w:rFonts w:ascii="Arial" w:hAnsi="Arial" w:cs="Arial"/>
        </w:rPr>
      </w:pPr>
    </w:p>
    <w:p w14:paraId="65A320E4" w14:textId="77777777" w:rsidR="00BE1D7C" w:rsidRDefault="00BE1D7C" w:rsidP="00DB446B">
      <w:pPr>
        <w:autoSpaceDE w:val="0"/>
        <w:autoSpaceDN w:val="0"/>
        <w:adjustRightInd w:val="0"/>
        <w:spacing w:after="0" w:line="360" w:lineRule="auto"/>
        <w:jc w:val="both"/>
        <w:rPr>
          <w:rFonts w:ascii="Arial" w:hAnsi="Arial" w:cs="Arial"/>
        </w:rPr>
      </w:pPr>
    </w:p>
    <w:p w14:paraId="3D7B80BD" w14:textId="4606A2E9" w:rsidR="00BE1D7C" w:rsidRPr="00DB446B" w:rsidRDefault="00BE1D7C" w:rsidP="00BE1D7C">
      <w:pPr>
        <w:autoSpaceDE w:val="0"/>
        <w:autoSpaceDN w:val="0"/>
        <w:adjustRightInd w:val="0"/>
        <w:spacing w:after="0" w:line="360" w:lineRule="auto"/>
        <w:jc w:val="both"/>
        <w:rPr>
          <w:rFonts w:ascii="Arial" w:hAnsi="Arial" w:cs="Arial"/>
        </w:rPr>
      </w:pPr>
    </w:p>
    <w:p w14:paraId="33FAF13B" w14:textId="77777777" w:rsidR="00350521" w:rsidRDefault="00350521" w:rsidP="00524FDE">
      <w:pPr>
        <w:spacing w:line="360" w:lineRule="auto"/>
        <w:rPr>
          <w:rFonts w:ascii="Arial" w:hAnsi="Arial" w:cs="Arial"/>
        </w:rPr>
      </w:pPr>
    </w:p>
    <w:p w14:paraId="00551084" w14:textId="32770EC5" w:rsidR="00350521" w:rsidRDefault="00350521">
      <w:pPr>
        <w:rPr>
          <w:rFonts w:ascii="Arial" w:hAnsi="Arial" w:cs="Arial"/>
        </w:rPr>
      </w:pPr>
    </w:p>
    <w:p w14:paraId="5A675698" w14:textId="77777777" w:rsidR="00350521" w:rsidRDefault="00350521">
      <w:pPr>
        <w:rPr>
          <w:rFonts w:ascii="Arial" w:hAnsi="Arial" w:cs="Arial"/>
        </w:rPr>
      </w:pPr>
    </w:p>
    <w:p w14:paraId="4971D95D" w14:textId="77777777" w:rsidR="00350521" w:rsidRDefault="00350521">
      <w:pPr>
        <w:rPr>
          <w:rFonts w:ascii="Arial" w:hAnsi="Arial" w:cs="Arial"/>
        </w:rPr>
      </w:pPr>
    </w:p>
    <w:p w14:paraId="2FACAC56" w14:textId="77777777" w:rsidR="00350521" w:rsidRDefault="00350521">
      <w:pPr>
        <w:rPr>
          <w:rFonts w:ascii="Arial" w:hAnsi="Arial" w:cs="Arial"/>
        </w:rPr>
      </w:pPr>
    </w:p>
    <w:p w14:paraId="0E5C3A22" w14:textId="77777777" w:rsidR="00350521" w:rsidRDefault="00350521">
      <w:pPr>
        <w:rPr>
          <w:rFonts w:ascii="Arial" w:hAnsi="Arial" w:cs="Arial"/>
        </w:rPr>
      </w:pPr>
    </w:p>
    <w:p w14:paraId="032EEA7F" w14:textId="77777777" w:rsidR="00350521" w:rsidRDefault="00350521">
      <w:pPr>
        <w:rPr>
          <w:rFonts w:ascii="Arial" w:hAnsi="Arial" w:cs="Arial"/>
        </w:rPr>
      </w:pPr>
    </w:p>
    <w:p w14:paraId="610E23DA" w14:textId="77777777" w:rsidR="00350521" w:rsidRDefault="00350521">
      <w:pPr>
        <w:rPr>
          <w:rFonts w:ascii="Arial" w:hAnsi="Arial" w:cs="Arial"/>
        </w:rPr>
      </w:pPr>
    </w:p>
    <w:p w14:paraId="76823A02" w14:textId="77777777" w:rsidR="00350521" w:rsidRDefault="00350521">
      <w:pPr>
        <w:rPr>
          <w:rFonts w:ascii="Arial" w:hAnsi="Arial" w:cs="Arial"/>
        </w:rPr>
      </w:pPr>
    </w:p>
    <w:p w14:paraId="1C7E6812" w14:textId="77777777" w:rsidR="00844125" w:rsidRDefault="00844125">
      <w:pPr>
        <w:rPr>
          <w:rFonts w:ascii="Arial" w:hAnsi="Arial" w:cs="Arial"/>
        </w:rPr>
      </w:pPr>
    </w:p>
    <w:p w14:paraId="386B3F79" w14:textId="77777777" w:rsidR="00844125" w:rsidRDefault="00844125">
      <w:pPr>
        <w:rPr>
          <w:rFonts w:ascii="Arial" w:hAnsi="Arial" w:cs="Arial"/>
        </w:rPr>
      </w:pPr>
    </w:p>
    <w:p w14:paraId="39E6A9D5" w14:textId="77777777" w:rsidR="00350521" w:rsidRDefault="00350521">
      <w:pPr>
        <w:rPr>
          <w:rFonts w:ascii="Arial" w:hAnsi="Arial" w:cs="Arial"/>
        </w:rPr>
      </w:pPr>
    </w:p>
    <w:p w14:paraId="7CF85A6E" w14:textId="762806E9" w:rsidR="00350521" w:rsidRPr="00572F70" w:rsidRDefault="00572F70" w:rsidP="00572F70">
      <w:pPr>
        <w:pStyle w:val="Ttulo1"/>
        <w:jc w:val="right"/>
        <w:rPr>
          <w:rFonts w:ascii="Arial" w:eastAsiaTheme="minorEastAsia" w:hAnsi="Arial" w:cs="Arial"/>
          <w:color w:val="auto"/>
          <w:kern w:val="36"/>
          <w:sz w:val="44"/>
          <w:szCs w:val="44"/>
          <w:lang w:val="es-ES_tradnl" w:eastAsia="es-ES"/>
        </w:rPr>
      </w:pPr>
      <w:bookmarkStart w:id="10" w:name="_Toc463253903"/>
      <w:r w:rsidRPr="00572F70">
        <w:rPr>
          <w:rFonts w:ascii="Arial" w:eastAsiaTheme="minorEastAsia" w:hAnsi="Arial" w:cs="Arial"/>
          <w:color w:val="auto"/>
          <w:kern w:val="36"/>
          <w:sz w:val="44"/>
          <w:szCs w:val="44"/>
          <w:lang w:val="es-ES_tradnl" w:eastAsia="es-ES"/>
        </w:rPr>
        <w:t>Capítulo V</w:t>
      </w:r>
      <w:r>
        <w:rPr>
          <w:rFonts w:ascii="Arial" w:eastAsiaTheme="minorEastAsia" w:hAnsi="Arial" w:cs="Arial"/>
          <w:color w:val="auto"/>
          <w:kern w:val="36"/>
          <w:sz w:val="44"/>
          <w:szCs w:val="44"/>
          <w:lang w:val="es-ES_tradnl" w:eastAsia="es-ES"/>
        </w:rPr>
        <w:t xml:space="preserve">I. </w:t>
      </w:r>
      <w:r w:rsidRPr="00572F70">
        <w:rPr>
          <w:rFonts w:ascii="Arial" w:eastAsiaTheme="minorEastAsia" w:hAnsi="Arial" w:cs="Arial"/>
          <w:color w:val="auto"/>
          <w:kern w:val="36"/>
          <w:sz w:val="44"/>
          <w:szCs w:val="44"/>
          <w:lang w:val="es-ES_tradnl" w:eastAsia="es-ES"/>
        </w:rPr>
        <w:t>Principales Hallazgos</w:t>
      </w:r>
      <w:bookmarkEnd w:id="10"/>
    </w:p>
    <w:p w14:paraId="7400DA3E" w14:textId="77777777" w:rsidR="00350521" w:rsidRDefault="00350521" w:rsidP="00350521">
      <w:pPr>
        <w:jc w:val="center"/>
        <w:rPr>
          <w:rFonts w:ascii="Arial" w:hAnsi="Arial" w:cs="Arial"/>
          <w:b/>
        </w:rPr>
      </w:pPr>
    </w:p>
    <w:p w14:paraId="5FC183D8" w14:textId="77777777" w:rsidR="00350521" w:rsidRDefault="00350521" w:rsidP="00350521">
      <w:pPr>
        <w:jc w:val="center"/>
        <w:rPr>
          <w:rFonts w:ascii="Arial" w:hAnsi="Arial" w:cs="Arial"/>
          <w:b/>
        </w:rPr>
      </w:pPr>
    </w:p>
    <w:p w14:paraId="7ABC1886" w14:textId="77777777" w:rsidR="00350521" w:rsidRDefault="00350521">
      <w:pPr>
        <w:rPr>
          <w:rFonts w:ascii="Arial" w:hAnsi="Arial" w:cs="Arial"/>
          <w:b/>
        </w:rPr>
      </w:pPr>
      <w:r>
        <w:rPr>
          <w:rFonts w:ascii="Arial" w:hAnsi="Arial" w:cs="Arial"/>
          <w:b/>
        </w:rPr>
        <w:br w:type="page"/>
      </w:r>
    </w:p>
    <w:p w14:paraId="464091A2" w14:textId="77777777" w:rsidR="006B2721" w:rsidRDefault="006B2721" w:rsidP="00350521">
      <w:pPr>
        <w:jc w:val="both"/>
        <w:rPr>
          <w:rFonts w:ascii="Arial" w:hAnsi="Arial" w:cs="Arial"/>
        </w:rPr>
      </w:pPr>
    </w:p>
    <w:p w14:paraId="2DA7EB98" w14:textId="68B73DF5" w:rsidR="00143E85" w:rsidRDefault="005721E2" w:rsidP="00ED6900">
      <w:pPr>
        <w:spacing w:line="360" w:lineRule="auto"/>
        <w:jc w:val="both"/>
        <w:rPr>
          <w:rFonts w:ascii="Arial" w:hAnsi="Arial" w:cs="Arial"/>
        </w:rPr>
      </w:pPr>
      <w:r>
        <w:rPr>
          <w:rFonts w:ascii="Arial" w:hAnsi="Arial" w:cs="Arial"/>
        </w:rPr>
        <w:t xml:space="preserve">En este capítulo se presentan los principales </w:t>
      </w:r>
      <w:r w:rsidR="006B2721" w:rsidRPr="006B2721">
        <w:rPr>
          <w:rFonts w:ascii="Arial" w:hAnsi="Arial" w:cs="Arial"/>
        </w:rPr>
        <w:t xml:space="preserve">hallazgos </w:t>
      </w:r>
      <w:r>
        <w:rPr>
          <w:rFonts w:ascii="Arial" w:hAnsi="Arial" w:cs="Arial"/>
        </w:rPr>
        <w:t>en e</w:t>
      </w:r>
      <w:r w:rsidR="006B2721" w:rsidRPr="006B2721">
        <w:rPr>
          <w:rFonts w:ascii="Arial" w:hAnsi="Arial" w:cs="Arial"/>
        </w:rPr>
        <w:t xml:space="preserve">l proceso de </w:t>
      </w:r>
      <w:r>
        <w:rPr>
          <w:rFonts w:ascii="Arial" w:hAnsi="Arial" w:cs="Arial"/>
        </w:rPr>
        <w:t xml:space="preserve">evaluación, </w:t>
      </w:r>
      <w:r w:rsidR="006B2721" w:rsidRPr="006B2721">
        <w:rPr>
          <w:rFonts w:ascii="Arial" w:hAnsi="Arial" w:cs="Arial"/>
        </w:rPr>
        <w:t>consideran</w:t>
      </w:r>
      <w:r>
        <w:rPr>
          <w:rFonts w:ascii="Arial" w:hAnsi="Arial" w:cs="Arial"/>
        </w:rPr>
        <w:t>do</w:t>
      </w:r>
      <w:r w:rsidR="006B2721" w:rsidRPr="006B2721">
        <w:rPr>
          <w:rFonts w:ascii="Arial" w:hAnsi="Arial" w:cs="Arial"/>
        </w:rPr>
        <w:t xml:space="preserve"> </w:t>
      </w:r>
      <w:r>
        <w:rPr>
          <w:rFonts w:ascii="Arial" w:hAnsi="Arial" w:cs="Arial"/>
        </w:rPr>
        <w:t>su</w:t>
      </w:r>
      <w:r w:rsidR="006B2721" w:rsidRPr="006B2721">
        <w:rPr>
          <w:rFonts w:ascii="Arial" w:hAnsi="Arial" w:cs="Arial"/>
        </w:rPr>
        <w:t xml:space="preserve"> prioridad de atención</w:t>
      </w:r>
      <w:r>
        <w:rPr>
          <w:rFonts w:ascii="Arial" w:hAnsi="Arial" w:cs="Arial"/>
        </w:rPr>
        <w:t xml:space="preserve"> y su nivel de aportación al desempeño del p</w:t>
      </w:r>
      <w:r w:rsidR="006B2721" w:rsidRPr="006B2721">
        <w:rPr>
          <w:rFonts w:ascii="Arial" w:hAnsi="Arial" w:cs="Arial"/>
        </w:rPr>
        <w:t>rograma</w:t>
      </w:r>
      <w:r>
        <w:rPr>
          <w:rFonts w:ascii="Arial" w:hAnsi="Arial" w:cs="Arial"/>
        </w:rPr>
        <w:t xml:space="preserve"> presupuestario</w:t>
      </w:r>
      <w:r w:rsidR="006B2721" w:rsidRPr="006B2721">
        <w:rPr>
          <w:rFonts w:ascii="Arial" w:hAnsi="Arial" w:cs="Arial"/>
        </w:rPr>
        <w:t>.</w:t>
      </w:r>
    </w:p>
    <w:p w14:paraId="777086E2" w14:textId="78618184" w:rsidR="008F4AD2" w:rsidRDefault="008F4AD2" w:rsidP="00ED6900">
      <w:pPr>
        <w:spacing w:line="360" w:lineRule="auto"/>
        <w:jc w:val="both"/>
        <w:rPr>
          <w:rFonts w:ascii="Arial" w:hAnsi="Arial" w:cs="Arial"/>
        </w:rPr>
      </w:pPr>
      <w:r>
        <w:rPr>
          <w:rFonts w:ascii="Arial" w:hAnsi="Arial" w:cs="Arial"/>
        </w:rPr>
        <w:t xml:space="preserve">Los programas presupuestarios </w:t>
      </w:r>
      <w:r w:rsidR="00204764">
        <w:rPr>
          <w:rFonts w:ascii="Arial" w:hAnsi="Arial" w:cs="Arial"/>
        </w:rPr>
        <w:t xml:space="preserve">estatales </w:t>
      </w:r>
      <w:r w:rsidR="00A16A76">
        <w:rPr>
          <w:rFonts w:ascii="Arial" w:hAnsi="Arial" w:cs="Arial"/>
        </w:rPr>
        <w:t xml:space="preserve">relacionados con el Fondo </w:t>
      </w:r>
      <w:r>
        <w:rPr>
          <w:rFonts w:ascii="Arial" w:hAnsi="Arial" w:cs="Arial"/>
        </w:rPr>
        <w:t xml:space="preserve">presentan deficiencias en su diseño, en general, como consecuencia del incumplimiento de los </w:t>
      </w:r>
      <w:r w:rsidRPr="008F4AD2">
        <w:rPr>
          <w:rFonts w:ascii="Arial" w:hAnsi="Arial" w:cs="Arial"/>
        </w:rPr>
        <w:t>Lineamientos para el Diseño y Aprobación de los Programas Presupuestarios</w:t>
      </w:r>
      <w:r w:rsidR="00204764">
        <w:rPr>
          <w:rFonts w:ascii="Arial" w:hAnsi="Arial" w:cs="Arial"/>
        </w:rPr>
        <w:t>, ya que se observan deficiencias en la redacción de Propósitos, Poblaci</w:t>
      </w:r>
      <w:r w:rsidR="00071A07">
        <w:rPr>
          <w:rFonts w:ascii="Arial" w:hAnsi="Arial" w:cs="Arial"/>
        </w:rPr>
        <w:t xml:space="preserve">ón </w:t>
      </w:r>
      <w:r w:rsidR="00204764">
        <w:rPr>
          <w:rFonts w:ascii="Arial" w:hAnsi="Arial" w:cs="Arial"/>
        </w:rPr>
        <w:t>objetivo, componentes</w:t>
      </w:r>
      <w:r w:rsidR="00071A07">
        <w:rPr>
          <w:rFonts w:ascii="Arial" w:hAnsi="Arial" w:cs="Arial"/>
        </w:rPr>
        <w:t>, supuestos e indicadores a nivel de actividad, así como ausencia de líneas base y metas a nivel de Fin y/o Actividad, y plazos para el cumplimientos de metas.</w:t>
      </w:r>
      <w:r w:rsidR="00965F4E">
        <w:rPr>
          <w:rFonts w:ascii="Arial" w:hAnsi="Arial" w:cs="Arial"/>
        </w:rPr>
        <w:t xml:space="preserve"> De igual manera se observan deficiencias en la vinculación con los objetivos nacionales.</w:t>
      </w:r>
    </w:p>
    <w:p w14:paraId="436955A0" w14:textId="41097CC8" w:rsidR="0054576D" w:rsidRDefault="00BB2EA5" w:rsidP="00ED6900">
      <w:pPr>
        <w:spacing w:line="360" w:lineRule="auto"/>
        <w:jc w:val="both"/>
        <w:rPr>
          <w:rFonts w:ascii="Arial" w:hAnsi="Arial" w:cs="Arial"/>
        </w:rPr>
      </w:pPr>
      <w:r>
        <w:rPr>
          <w:rFonts w:ascii="Arial" w:hAnsi="Arial" w:cs="Arial"/>
        </w:rPr>
        <w:t>El diseño del programa presupuestario evaluado d</w:t>
      </w:r>
      <w:r w:rsidR="0054576D">
        <w:rPr>
          <w:rFonts w:ascii="Arial" w:hAnsi="Arial" w:cs="Arial"/>
        </w:rPr>
        <w:t xml:space="preserve">el subfondo de Asistencia Social requiere que </w:t>
      </w:r>
      <w:r>
        <w:rPr>
          <w:rFonts w:ascii="Arial" w:hAnsi="Arial" w:cs="Arial"/>
        </w:rPr>
        <w:t xml:space="preserve">sus </w:t>
      </w:r>
      <w:r w:rsidR="0054576D">
        <w:rPr>
          <w:rFonts w:ascii="Arial" w:hAnsi="Arial" w:cs="Arial"/>
        </w:rPr>
        <w:t>componentes y actividades atiendan a lo establecido en la Estrategia Integral de Asistencia Social Alimentaria, con el fin de facilitar su seguimiento</w:t>
      </w:r>
      <w:r w:rsidR="00136AF7">
        <w:rPr>
          <w:rFonts w:ascii="Arial" w:hAnsi="Arial" w:cs="Arial"/>
        </w:rPr>
        <w:t xml:space="preserve"> y evaluación</w:t>
      </w:r>
      <w:r w:rsidR="0054576D">
        <w:rPr>
          <w:rFonts w:ascii="Arial" w:hAnsi="Arial" w:cs="Arial"/>
        </w:rPr>
        <w:t xml:space="preserve">. </w:t>
      </w:r>
    </w:p>
    <w:p w14:paraId="251E23EB" w14:textId="00246A00" w:rsidR="00951079" w:rsidRDefault="002F349C" w:rsidP="00951079">
      <w:pPr>
        <w:spacing w:line="360" w:lineRule="auto"/>
        <w:jc w:val="both"/>
        <w:rPr>
          <w:rFonts w:ascii="Arial" w:hAnsi="Arial" w:cs="Arial"/>
        </w:rPr>
      </w:pPr>
      <w:r>
        <w:rPr>
          <w:rFonts w:ascii="Arial" w:hAnsi="Arial" w:cs="Arial"/>
        </w:rPr>
        <w:t xml:space="preserve">En el subfondo de Infraestructura Educativa no se cuenta </w:t>
      </w:r>
      <w:r w:rsidRPr="002F349C">
        <w:rPr>
          <w:rFonts w:ascii="Arial" w:hAnsi="Arial" w:cs="Arial"/>
        </w:rPr>
        <w:t>herramienta de planeación estratégica</w:t>
      </w:r>
      <w:r w:rsidR="00601873">
        <w:rPr>
          <w:rFonts w:ascii="Arial" w:hAnsi="Arial" w:cs="Arial"/>
        </w:rPr>
        <w:t>, en el que se establezcan proyectos prioritarios y su justificación</w:t>
      </w:r>
      <w:r w:rsidRPr="002F349C">
        <w:rPr>
          <w:rFonts w:ascii="Arial" w:hAnsi="Arial" w:cs="Arial"/>
        </w:rPr>
        <w:t>.</w:t>
      </w:r>
      <w:r w:rsidR="00DA7FC6">
        <w:rPr>
          <w:rFonts w:ascii="Arial" w:hAnsi="Arial" w:cs="Arial"/>
        </w:rPr>
        <w:t xml:space="preserve"> E</w:t>
      </w:r>
      <w:r w:rsidR="007D0602">
        <w:rPr>
          <w:rFonts w:ascii="Arial" w:hAnsi="Arial" w:cs="Arial"/>
        </w:rPr>
        <w:t>n algunos casos l</w:t>
      </w:r>
      <w:r w:rsidR="007D0602" w:rsidRPr="00B53120">
        <w:rPr>
          <w:rFonts w:ascii="Arial" w:hAnsi="Arial" w:cs="Arial"/>
        </w:rPr>
        <w:t>os componentes y actividades no guardan coherencia con sus UBP</w:t>
      </w:r>
      <w:r w:rsidR="007D0602">
        <w:rPr>
          <w:rFonts w:ascii="Arial" w:hAnsi="Arial" w:cs="Arial"/>
        </w:rPr>
        <w:t xml:space="preserve">, no </w:t>
      </w:r>
      <w:r w:rsidR="00B53120" w:rsidRPr="00B53120">
        <w:rPr>
          <w:rFonts w:ascii="Arial" w:hAnsi="Arial" w:cs="Arial"/>
        </w:rPr>
        <w:t xml:space="preserve">se ministran </w:t>
      </w:r>
      <w:r w:rsidR="007D0602">
        <w:rPr>
          <w:rFonts w:ascii="Arial" w:hAnsi="Arial" w:cs="Arial"/>
        </w:rPr>
        <w:t xml:space="preserve">los recursos en tiempo y forma a la </w:t>
      </w:r>
      <w:r w:rsidR="00B53120" w:rsidRPr="00B53120">
        <w:rPr>
          <w:rFonts w:ascii="Arial" w:hAnsi="Arial" w:cs="Arial"/>
        </w:rPr>
        <w:t>instancia ejecutora</w:t>
      </w:r>
      <w:r w:rsidR="007D0602">
        <w:rPr>
          <w:rFonts w:ascii="Arial" w:hAnsi="Arial" w:cs="Arial"/>
        </w:rPr>
        <w:t xml:space="preserve"> y, por tanto, n</w:t>
      </w:r>
      <w:r w:rsidR="00B53120" w:rsidRPr="00B53120">
        <w:rPr>
          <w:rFonts w:ascii="Arial" w:hAnsi="Arial" w:cs="Arial"/>
        </w:rPr>
        <w:t xml:space="preserve">o se aplican los recursos </w:t>
      </w:r>
      <w:r w:rsidR="007D0602" w:rsidRPr="00B53120">
        <w:rPr>
          <w:rFonts w:ascii="Arial" w:hAnsi="Arial" w:cs="Arial"/>
        </w:rPr>
        <w:t>en tiempo y forma</w:t>
      </w:r>
      <w:r w:rsidR="00934D12">
        <w:rPr>
          <w:rFonts w:ascii="Arial" w:hAnsi="Arial" w:cs="Arial"/>
        </w:rPr>
        <w:t>, quedando dinero por ejercer para el siguiente ciclo fiscal</w:t>
      </w:r>
      <w:r w:rsidR="00B53120" w:rsidRPr="00B53120">
        <w:rPr>
          <w:rFonts w:ascii="Arial" w:hAnsi="Arial" w:cs="Arial"/>
        </w:rPr>
        <w:t>.</w:t>
      </w:r>
      <w:r w:rsidR="00136AF7">
        <w:rPr>
          <w:rFonts w:ascii="Arial" w:hAnsi="Arial" w:cs="Arial"/>
        </w:rPr>
        <w:t xml:space="preserve"> </w:t>
      </w:r>
      <w:r w:rsidR="00DA7FC6">
        <w:rPr>
          <w:rFonts w:ascii="Arial" w:hAnsi="Arial" w:cs="Arial"/>
        </w:rPr>
        <w:t xml:space="preserve">Tampoco </w:t>
      </w:r>
      <w:r w:rsidR="00951079" w:rsidRPr="00951079">
        <w:rPr>
          <w:rFonts w:ascii="Arial" w:hAnsi="Arial" w:cs="Arial"/>
        </w:rPr>
        <w:t>se da seguimiento puntual al avance físico-financiero</w:t>
      </w:r>
      <w:r w:rsidR="00951079">
        <w:rPr>
          <w:rFonts w:ascii="Arial" w:hAnsi="Arial" w:cs="Arial"/>
        </w:rPr>
        <w:t xml:space="preserve"> y </w:t>
      </w:r>
      <w:r w:rsidR="00951079" w:rsidRPr="00951079">
        <w:rPr>
          <w:rFonts w:ascii="Arial" w:hAnsi="Arial" w:cs="Arial"/>
        </w:rPr>
        <w:t>al avance de los indicadores de</w:t>
      </w:r>
      <w:r w:rsidR="00951079">
        <w:rPr>
          <w:rFonts w:ascii="Arial" w:hAnsi="Arial" w:cs="Arial"/>
        </w:rPr>
        <w:t xml:space="preserve">l FAM Infraestructura Educativa, lo que genera </w:t>
      </w:r>
      <w:r w:rsidR="00951079" w:rsidRPr="00951079">
        <w:rPr>
          <w:rFonts w:ascii="Arial" w:hAnsi="Arial" w:cs="Arial"/>
        </w:rPr>
        <w:t>un Índice de Eficiencia “Rechazable”.</w:t>
      </w:r>
    </w:p>
    <w:p w14:paraId="08B141AE" w14:textId="67EAA6B0" w:rsidR="00143E85" w:rsidRPr="002424D3" w:rsidRDefault="00136AF7" w:rsidP="002424D3">
      <w:pPr>
        <w:spacing w:line="360" w:lineRule="auto"/>
        <w:jc w:val="both"/>
        <w:rPr>
          <w:rFonts w:ascii="Arial" w:hAnsi="Arial" w:cs="Arial"/>
        </w:rPr>
      </w:pPr>
      <w:r>
        <w:rPr>
          <w:rFonts w:ascii="Arial" w:hAnsi="Arial" w:cs="Arial"/>
        </w:rPr>
        <w:t>En ambos subfondos e</w:t>
      </w:r>
      <w:r w:rsidR="007F22C5">
        <w:rPr>
          <w:rFonts w:ascii="Arial" w:hAnsi="Arial" w:cs="Arial"/>
        </w:rPr>
        <w:t>xisten d</w:t>
      </w:r>
      <w:r w:rsidR="007F22C5" w:rsidRPr="007F22C5">
        <w:rPr>
          <w:rFonts w:ascii="Arial" w:hAnsi="Arial" w:cs="Arial"/>
        </w:rPr>
        <w:t>iferencias en los montos presupuestarios federal y estatal, tanto en los aprobados, como en los modificados y en los ejercidos.</w:t>
      </w:r>
      <w:r w:rsidR="007F22C5">
        <w:rPr>
          <w:rFonts w:ascii="Arial" w:hAnsi="Arial" w:cs="Arial"/>
        </w:rPr>
        <w:t xml:space="preserve"> Además, la información </w:t>
      </w:r>
      <w:r w:rsidR="007F22C5" w:rsidRPr="007F22C5">
        <w:rPr>
          <w:rFonts w:ascii="Arial" w:hAnsi="Arial" w:cs="Arial"/>
        </w:rPr>
        <w:t>en materia de transparencia y rendición de cuentas</w:t>
      </w:r>
      <w:r w:rsidR="007F22C5">
        <w:rPr>
          <w:rFonts w:ascii="Arial" w:hAnsi="Arial" w:cs="Arial"/>
        </w:rPr>
        <w:t xml:space="preserve">, así como </w:t>
      </w:r>
      <w:r w:rsidR="007F22C5" w:rsidRPr="007F22C5">
        <w:rPr>
          <w:rFonts w:ascii="Arial" w:hAnsi="Arial" w:cs="Arial"/>
        </w:rPr>
        <w:t xml:space="preserve">de resultados y financiera </w:t>
      </w:r>
      <w:r w:rsidR="002424D3">
        <w:rPr>
          <w:rFonts w:ascii="Arial" w:hAnsi="Arial" w:cs="Arial"/>
        </w:rPr>
        <w:t>se publica de manera incompleta.</w:t>
      </w:r>
    </w:p>
    <w:p w14:paraId="13316F4E" w14:textId="77777777" w:rsidR="00143E85" w:rsidRDefault="00143E85" w:rsidP="002676E0">
      <w:pPr>
        <w:autoSpaceDE w:val="0"/>
        <w:autoSpaceDN w:val="0"/>
        <w:adjustRightInd w:val="0"/>
        <w:spacing w:after="0" w:line="360" w:lineRule="auto"/>
        <w:jc w:val="center"/>
        <w:rPr>
          <w:rFonts w:ascii="Arial" w:hAnsi="Arial" w:cs="Arial"/>
          <w:b/>
        </w:rPr>
      </w:pPr>
    </w:p>
    <w:p w14:paraId="6A87B490" w14:textId="77777777" w:rsidR="00143E85" w:rsidRDefault="00143E85" w:rsidP="002676E0">
      <w:pPr>
        <w:autoSpaceDE w:val="0"/>
        <w:autoSpaceDN w:val="0"/>
        <w:adjustRightInd w:val="0"/>
        <w:spacing w:after="0" w:line="360" w:lineRule="auto"/>
        <w:jc w:val="center"/>
        <w:rPr>
          <w:rFonts w:ascii="Arial" w:hAnsi="Arial" w:cs="Arial"/>
          <w:b/>
        </w:rPr>
      </w:pPr>
    </w:p>
    <w:p w14:paraId="7326DF1C" w14:textId="77777777" w:rsidR="00143E85" w:rsidRDefault="00143E85" w:rsidP="002676E0">
      <w:pPr>
        <w:autoSpaceDE w:val="0"/>
        <w:autoSpaceDN w:val="0"/>
        <w:adjustRightInd w:val="0"/>
        <w:spacing w:after="0" w:line="360" w:lineRule="auto"/>
        <w:jc w:val="center"/>
        <w:rPr>
          <w:rFonts w:ascii="Arial" w:hAnsi="Arial" w:cs="Arial"/>
          <w:b/>
        </w:rPr>
      </w:pPr>
    </w:p>
    <w:p w14:paraId="354A3D78" w14:textId="77777777" w:rsidR="00143E85" w:rsidRDefault="00143E85" w:rsidP="002676E0">
      <w:pPr>
        <w:autoSpaceDE w:val="0"/>
        <w:autoSpaceDN w:val="0"/>
        <w:adjustRightInd w:val="0"/>
        <w:spacing w:after="0" w:line="360" w:lineRule="auto"/>
        <w:jc w:val="center"/>
        <w:rPr>
          <w:rFonts w:ascii="Arial" w:hAnsi="Arial" w:cs="Arial"/>
          <w:b/>
        </w:rPr>
      </w:pPr>
    </w:p>
    <w:p w14:paraId="7C24E7A7" w14:textId="77777777" w:rsidR="00143E85" w:rsidRDefault="00143E85" w:rsidP="002676E0">
      <w:pPr>
        <w:autoSpaceDE w:val="0"/>
        <w:autoSpaceDN w:val="0"/>
        <w:adjustRightInd w:val="0"/>
        <w:spacing w:after="0" w:line="360" w:lineRule="auto"/>
        <w:jc w:val="center"/>
        <w:rPr>
          <w:rFonts w:ascii="Arial" w:hAnsi="Arial" w:cs="Arial"/>
          <w:b/>
        </w:rPr>
      </w:pPr>
    </w:p>
    <w:p w14:paraId="2ED7E150" w14:textId="77777777" w:rsidR="00143E85" w:rsidRDefault="00143E85" w:rsidP="002676E0">
      <w:pPr>
        <w:autoSpaceDE w:val="0"/>
        <w:autoSpaceDN w:val="0"/>
        <w:adjustRightInd w:val="0"/>
        <w:spacing w:after="0" w:line="360" w:lineRule="auto"/>
        <w:jc w:val="center"/>
        <w:rPr>
          <w:rFonts w:ascii="Arial" w:hAnsi="Arial" w:cs="Arial"/>
          <w:b/>
        </w:rPr>
      </w:pPr>
    </w:p>
    <w:p w14:paraId="2AEB8644" w14:textId="77777777" w:rsidR="00143E85" w:rsidRDefault="00143E85" w:rsidP="002676E0">
      <w:pPr>
        <w:autoSpaceDE w:val="0"/>
        <w:autoSpaceDN w:val="0"/>
        <w:adjustRightInd w:val="0"/>
        <w:spacing w:after="0" w:line="360" w:lineRule="auto"/>
        <w:jc w:val="center"/>
        <w:rPr>
          <w:rFonts w:ascii="Arial" w:hAnsi="Arial" w:cs="Arial"/>
          <w:b/>
        </w:rPr>
      </w:pPr>
    </w:p>
    <w:p w14:paraId="288AAE21" w14:textId="77777777" w:rsidR="00143E85" w:rsidRDefault="00143E85" w:rsidP="002676E0">
      <w:pPr>
        <w:autoSpaceDE w:val="0"/>
        <w:autoSpaceDN w:val="0"/>
        <w:adjustRightInd w:val="0"/>
        <w:spacing w:after="0" w:line="360" w:lineRule="auto"/>
        <w:jc w:val="center"/>
        <w:rPr>
          <w:rFonts w:ascii="Arial" w:hAnsi="Arial" w:cs="Arial"/>
          <w:b/>
        </w:rPr>
      </w:pPr>
    </w:p>
    <w:p w14:paraId="6B46F024" w14:textId="77777777" w:rsidR="00143E85" w:rsidRDefault="00143E85" w:rsidP="002676E0">
      <w:pPr>
        <w:autoSpaceDE w:val="0"/>
        <w:autoSpaceDN w:val="0"/>
        <w:adjustRightInd w:val="0"/>
        <w:spacing w:after="0" w:line="360" w:lineRule="auto"/>
        <w:jc w:val="center"/>
        <w:rPr>
          <w:rFonts w:ascii="Arial" w:hAnsi="Arial" w:cs="Arial"/>
          <w:b/>
        </w:rPr>
      </w:pPr>
    </w:p>
    <w:p w14:paraId="1B779236" w14:textId="77777777" w:rsidR="00143E85" w:rsidRDefault="00143E85" w:rsidP="002676E0">
      <w:pPr>
        <w:autoSpaceDE w:val="0"/>
        <w:autoSpaceDN w:val="0"/>
        <w:adjustRightInd w:val="0"/>
        <w:spacing w:after="0" w:line="360" w:lineRule="auto"/>
        <w:jc w:val="center"/>
        <w:rPr>
          <w:rFonts w:ascii="Arial" w:hAnsi="Arial" w:cs="Arial"/>
          <w:b/>
        </w:rPr>
      </w:pPr>
    </w:p>
    <w:p w14:paraId="5530E221" w14:textId="77777777" w:rsidR="00143E85" w:rsidRDefault="00143E85" w:rsidP="002676E0">
      <w:pPr>
        <w:autoSpaceDE w:val="0"/>
        <w:autoSpaceDN w:val="0"/>
        <w:adjustRightInd w:val="0"/>
        <w:spacing w:after="0" w:line="360" w:lineRule="auto"/>
        <w:jc w:val="center"/>
        <w:rPr>
          <w:rFonts w:ascii="Arial" w:hAnsi="Arial" w:cs="Arial"/>
          <w:b/>
        </w:rPr>
      </w:pPr>
    </w:p>
    <w:p w14:paraId="4F5FF4E3" w14:textId="77777777" w:rsidR="00143E85" w:rsidRDefault="00143E85" w:rsidP="002676E0">
      <w:pPr>
        <w:autoSpaceDE w:val="0"/>
        <w:autoSpaceDN w:val="0"/>
        <w:adjustRightInd w:val="0"/>
        <w:spacing w:after="0" w:line="360" w:lineRule="auto"/>
        <w:jc w:val="center"/>
        <w:rPr>
          <w:rFonts w:ascii="Arial" w:hAnsi="Arial" w:cs="Arial"/>
          <w:b/>
        </w:rPr>
      </w:pPr>
    </w:p>
    <w:p w14:paraId="2F428DB2" w14:textId="77777777" w:rsidR="00143E85" w:rsidRDefault="00143E85" w:rsidP="002676E0">
      <w:pPr>
        <w:autoSpaceDE w:val="0"/>
        <w:autoSpaceDN w:val="0"/>
        <w:adjustRightInd w:val="0"/>
        <w:spacing w:after="0" w:line="360" w:lineRule="auto"/>
        <w:jc w:val="center"/>
        <w:rPr>
          <w:rFonts w:ascii="Arial" w:hAnsi="Arial" w:cs="Arial"/>
          <w:b/>
        </w:rPr>
      </w:pPr>
    </w:p>
    <w:p w14:paraId="2742A85A" w14:textId="77777777" w:rsidR="00143E85" w:rsidRDefault="00143E85" w:rsidP="002676E0">
      <w:pPr>
        <w:autoSpaceDE w:val="0"/>
        <w:autoSpaceDN w:val="0"/>
        <w:adjustRightInd w:val="0"/>
        <w:spacing w:after="0" w:line="360" w:lineRule="auto"/>
        <w:jc w:val="center"/>
        <w:rPr>
          <w:rFonts w:ascii="Arial" w:hAnsi="Arial" w:cs="Arial"/>
          <w:b/>
        </w:rPr>
      </w:pPr>
    </w:p>
    <w:p w14:paraId="3AB63B82" w14:textId="77777777" w:rsidR="00572F70" w:rsidRDefault="00572F70" w:rsidP="002C0E29">
      <w:pPr>
        <w:pStyle w:val="Ttulo1"/>
        <w:jc w:val="center"/>
        <w:rPr>
          <w:rFonts w:ascii="Arial" w:eastAsiaTheme="minorEastAsia" w:hAnsi="Arial" w:cs="Arial"/>
          <w:color w:val="auto"/>
          <w:kern w:val="36"/>
          <w:sz w:val="44"/>
          <w:szCs w:val="44"/>
          <w:lang w:val="es-ES_tradnl" w:eastAsia="es-ES"/>
        </w:rPr>
      </w:pPr>
    </w:p>
    <w:p w14:paraId="7C15AD36" w14:textId="77777777" w:rsidR="00572F70" w:rsidRDefault="00572F70" w:rsidP="002C0E29">
      <w:pPr>
        <w:pStyle w:val="Ttulo1"/>
        <w:jc w:val="center"/>
        <w:rPr>
          <w:rFonts w:ascii="Arial" w:eastAsiaTheme="minorEastAsia" w:hAnsi="Arial" w:cs="Arial"/>
          <w:color w:val="auto"/>
          <w:kern w:val="36"/>
          <w:sz w:val="44"/>
          <w:szCs w:val="44"/>
          <w:lang w:val="es-ES_tradnl" w:eastAsia="es-ES"/>
        </w:rPr>
      </w:pPr>
    </w:p>
    <w:p w14:paraId="3BE1A9F6" w14:textId="77777777" w:rsidR="00572F70" w:rsidRDefault="00572F70" w:rsidP="002C0E29">
      <w:pPr>
        <w:pStyle w:val="Ttulo1"/>
        <w:jc w:val="center"/>
        <w:rPr>
          <w:rFonts w:ascii="Arial" w:eastAsiaTheme="minorEastAsia" w:hAnsi="Arial" w:cs="Arial"/>
          <w:color w:val="auto"/>
          <w:kern w:val="36"/>
          <w:sz w:val="44"/>
          <w:szCs w:val="44"/>
          <w:lang w:val="es-ES_tradnl" w:eastAsia="es-ES"/>
        </w:rPr>
      </w:pPr>
    </w:p>
    <w:p w14:paraId="3FB52B25" w14:textId="17DFE824" w:rsidR="002676E0" w:rsidRPr="00572F70" w:rsidRDefault="00572F70" w:rsidP="00572F70">
      <w:pPr>
        <w:pStyle w:val="Ttulo1"/>
        <w:jc w:val="right"/>
        <w:rPr>
          <w:rFonts w:ascii="Arial" w:eastAsiaTheme="minorEastAsia" w:hAnsi="Arial" w:cs="Arial"/>
          <w:color w:val="auto"/>
          <w:kern w:val="36"/>
          <w:sz w:val="44"/>
          <w:szCs w:val="44"/>
          <w:lang w:val="es-ES_tradnl" w:eastAsia="es-ES"/>
        </w:rPr>
      </w:pPr>
      <w:bookmarkStart w:id="11" w:name="_Toc463253904"/>
      <w:r w:rsidRPr="00572F70">
        <w:rPr>
          <w:rFonts w:ascii="Arial" w:eastAsiaTheme="minorEastAsia" w:hAnsi="Arial" w:cs="Arial"/>
          <w:color w:val="auto"/>
          <w:kern w:val="36"/>
          <w:sz w:val="44"/>
          <w:szCs w:val="44"/>
          <w:lang w:val="es-ES_tradnl" w:eastAsia="es-ES"/>
        </w:rPr>
        <w:t>Capítulo V</w:t>
      </w:r>
      <w:r>
        <w:rPr>
          <w:rFonts w:ascii="Arial" w:eastAsiaTheme="minorEastAsia" w:hAnsi="Arial" w:cs="Arial"/>
          <w:color w:val="auto"/>
          <w:kern w:val="36"/>
          <w:sz w:val="44"/>
          <w:szCs w:val="44"/>
          <w:lang w:val="es-ES_tradnl" w:eastAsia="es-ES"/>
        </w:rPr>
        <w:t xml:space="preserve">III. </w:t>
      </w:r>
      <w:r w:rsidRPr="00572F70">
        <w:rPr>
          <w:rFonts w:ascii="Arial" w:eastAsiaTheme="minorEastAsia" w:hAnsi="Arial" w:cs="Arial"/>
          <w:color w:val="auto"/>
          <w:kern w:val="36"/>
          <w:sz w:val="44"/>
          <w:szCs w:val="44"/>
          <w:lang w:val="es-ES_tradnl" w:eastAsia="es-ES"/>
        </w:rPr>
        <w:t>Conclusiones</w:t>
      </w:r>
      <w:bookmarkEnd w:id="11"/>
    </w:p>
    <w:p w14:paraId="79DCCA79" w14:textId="77777777" w:rsidR="002676E0" w:rsidRDefault="002676E0" w:rsidP="002676E0">
      <w:pPr>
        <w:autoSpaceDE w:val="0"/>
        <w:autoSpaceDN w:val="0"/>
        <w:adjustRightInd w:val="0"/>
        <w:spacing w:after="0" w:line="360" w:lineRule="auto"/>
        <w:jc w:val="center"/>
        <w:rPr>
          <w:rFonts w:ascii="Arial" w:hAnsi="Arial" w:cs="Arial"/>
        </w:rPr>
      </w:pPr>
    </w:p>
    <w:p w14:paraId="26507639" w14:textId="77777777" w:rsidR="002676E0" w:rsidRDefault="002676E0" w:rsidP="002676E0">
      <w:pPr>
        <w:autoSpaceDE w:val="0"/>
        <w:autoSpaceDN w:val="0"/>
        <w:adjustRightInd w:val="0"/>
        <w:spacing w:after="0" w:line="360" w:lineRule="auto"/>
        <w:jc w:val="center"/>
        <w:rPr>
          <w:rFonts w:ascii="Arial" w:hAnsi="Arial" w:cs="Arial"/>
        </w:rPr>
      </w:pPr>
    </w:p>
    <w:p w14:paraId="77D442B1" w14:textId="77777777" w:rsidR="002676E0" w:rsidRDefault="002676E0" w:rsidP="002676E0">
      <w:pPr>
        <w:autoSpaceDE w:val="0"/>
        <w:autoSpaceDN w:val="0"/>
        <w:adjustRightInd w:val="0"/>
        <w:spacing w:after="0" w:line="360" w:lineRule="auto"/>
        <w:jc w:val="center"/>
        <w:rPr>
          <w:rFonts w:ascii="Arial" w:hAnsi="Arial" w:cs="Arial"/>
        </w:rPr>
      </w:pPr>
    </w:p>
    <w:p w14:paraId="250F8646" w14:textId="77777777" w:rsidR="002676E0" w:rsidRDefault="002676E0" w:rsidP="002676E0">
      <w:pPr>
        <w:autoSpaceDE w:val="0"/>
        <w:autoSpaceDN w:val="0"/>
        <w:adjustRightInd w:val="0"/>
        <w:spacing w:after="0" w:line="360" w:lineRule="auto"/>
        <w:jc w:val="center"/>
        <w:rPr>
          <w:rFonts w:ascii="Arial" w:hAnsi="Arial" w:cs="Arial"/>
        </w:rPr>
      </w:pPr>
    </w:p>
    <w:p w14:paraId="5F9EFC93" w14:textId="77777777" w:rsidR="002676E0" w:rsidRDefault="002676E0" w:rsidP="002676E0">
      <w:pPr>
        <w:autoSpaceDE w:val="0"/>
        <w:autoSpaceDN w:val="0"/>
        <w:adjustRightInd w:val="0"/>
        <w:spacing w:after="0" w:line="360" w:lineRule="auto"/>
        <w:jc w:val="center"/>
        <w:rPr>
          <w:rFonts w:ascii="Arial" w:hAnsi="Arial" w:cs="Arial"/>
        </w:rPr>
      </w:pPr>
    </w:p>
    <w:p w14:paraId="714C88BD" w14:textId="77777777" w:rsidR="002676E0" w:rsidRDefault="002676E0" w:rsidP="002676E0">
      <w:pPr>
        <w:autoSpaceDE w:val="0"/>
        <w:autoSpaceDN w:val="0"/>
        <w:adjustRightInd w:val="0"/>
        <w:spacing w:after="0" w:line="360" w:lineRule="auto"/>
        <w:jc w:val="center"/>
        <w:rPr>
          <w:rFonts w:ascii="Arial" w:hAnsi="Arial" w:cs="Arial"/>
        </w:rPr>
      </w:pPr>
    </w:p>
    <w:p w14:paraId="2026A5BC" w14:textId="05B0E681" w:rsidR="002676E0" w:rsidRDefault="002676E0">
      <w:pPr>
        <w:rPr>
          <w:rFonts w:ascii="Arial" w:hAnsi="Arial" w:cs="Arial"/>
        </w:rPr>
      </w:pPr>
      <w:r>
        <w:rPr>
          <w:rFonts w:ascii="Arial" w:hAnsi="Arial" w:cs="Arial"/>
        </w:rPr>
        <w:br w:type="page"/>
      </w:r>
    </w:p>
    <w:p w14:paraId="2A1AE0B8" w14:textId="77777777" w:rsidR="00CD6E53" w:rsidRDefault="00CD6E53" w:rsidP="00B83E3E">
      <w:pPr>
        <w:autoSpaceDE w:val="0"/>
        <w:autoSpaceDN w:val="0"/>
        <w:adjustRightInd w:val="0"/>
        <w:spacing w:after="0" w:line="360" w:lineRule="auto"/>
        <w:jc w:val="both"/>
        <w:rPr>
          <w:rFonts w:ascii="Arial" w:hAnsi="Arial" w:cs="Arial"/>
        </w:rPr>
      </w:pPr>
    </w:p>
    <w:p w14:paraId="06689282" w14:textId="028CD205" w:rsidR="00AD42F2" w:rsidRDefault="00B20514" w:rsidP="00B83E3E">
      <w:pPr>
        <w:autoSpaceDE w:val="0"/>
        <w:autoSpaceDN w:val="0"/>
        <w:adjustRightInd w:val="0"/>
        <w:spacing w:after="0" w:line="360" w:lineRule="auto"/>
        <w:jc w:val="both"/>
        <w:rPr>
          <w:rFonts w:ascii="Arial" w:hAnsi="Arial" w:cs="Arial"/>
        </w:rPr>
      </w:pPr>
      <w:r>
        <w:rPr>
          <w:rFonts w:ascii="Arial" w:hAnsi="Arial" w:cs="Arial"/>
        </w:rPr>
        <w:t xml:space="preserve">La presente </w:t>
      </w:r>
      <w:r w:rsidR="00AD42F2">
        <w:rPr>
          <w:rFonts w:ascii="Arial" w:hAnsi="Arial" w:cs="Arial"/>
        </w:rPr>
        <w:t>evaluación</w:t>
      </w:r>
      <w:r w:rsidR="002676E0" w:rsidRPr="002676E0">
        <w:rPr>
          <w:rFonts w:ascii="Arial" w:hAnsi="Arial" w:cs="Arial"/>
        </w:rPr>
        <w:t xml:space="preserve"> </w:t>
      </w:r>
      <w:r>
        <w:rPr>
          <w:rFonts w:ascii="Arial" w:hAnsi="Arial" w:cs="Arial"/>
        </w:rPr>
        <w:t>cumplió con el objetivo general planteado al principio del ejercicio, toda vez que</w:t>
      </w:r>
      <w:r w:rsidR="00850DFD">
        <w:rPr>
          <w:rFonts w:ascii="Arial" w:hAnsi="Arial" w:cs="Arial"/>
        </w:rPr>
        <w:t xml:space="preserve"> </w:t>
      </w:r>
      <w:r>
        <w:rPr>
          <w:rFonts w:ascii="Arial" w:hAnsi="Arial" w:cs="Arial"/>
        </w:rPr>
        <w:t xml:space="preserve">el análisis del desempeño del Fondo de Aportaciones Múltiples </w:t>
      </w:r>
      <w:r w:rsidR="00B83E3E">
        <w:rPr>
          <w:rFonts w:ascii="Arial" w:hAnsi="Arial" w:cs="Arial"/>
        </w:rPr>
        <w:t xml:space="preserve">les permitió </w:t>
      </w:r>
      <w:r w:rsidR="00850DFD">
        <w:rPr>
          <w:rFonts w:ascii="Arial" w:hAnsi="Arial" w:cs="Arial"/>
        </w:rPr>
        <w:t xml:space="preserve">a las dependencias y entidades involucradas </w:t>
      </w:r>
      <w:r w:rsidR="00B83E3E">
        <w:rPr>
          <w:rFonts w:ascii="Arial" w:hAnsi="Arial" w:cs="Arial"/>
        </w:rPr>
        <w:t>verificar avances y áreas de oportunidad</w:t>
      </w:r>
      <w:r w:rsidR="00162DCD">
        <w:rPr>
          <w:rFonts w:ascii="Arial" w:hAnsi="Arial" w:cs="Arial"/>
        </w:rPr>
        <w:t xml:space="preserve"> en sus programas presupuestarios</w:t>
      </w:r>
      <w:r w:rsidR="00B83E3E">
        <w:rPr>
          <w:rFonts w:ascii="Arial" w:hAnsi="Arial" w:cs="Arial"/>
        </w:rPr>
        <w:t xml:space="preserve">, </w:t>
      </w:r>
      <w:r w:rsidR="00162DCD">
        <w:rPr>
          <w:rFonts w:ascii="Arial" w:hAnsi="Arial" w:cs="Arial"/>
        </w:rPr>
        <w:t xml:space="preserve">y </w:t>
      </w:r>
      <w:r w:rsidR="00AA20DD">
        <w:rPr>
          <w:rFonts w:ascii="Arial" w:hAnsi="Arial" w:cs="Arial"/>
        </w:rPr>
        <w:t xml:space="preserve">porque </w:t>
      </w:r>
      <w:r w:rsidR="00B83E3E">
        <w:rPr>
          <w:rFonts w:ascii="Arial" w:hAnsi="Arial" w:cs="Arial"/>
        </w:rPr>
        <w:t>el seguimiento y cumplimiento de las recomendaciones genera</w:t>
      </w:r>
      <w:r w:rsidR="00AA20DD">
        <w:rPr>
          <w:rFonts w:ascii="Arial" w:hAnsi="Arial" w:cs="Arial"/>
        </w:rPr>
        <w:t>das</w:t>
      </w:r>
      <w:r w:rsidR="00052A34">
        <w:rPr>
          <w:rFonts w:ascii="Arial" w:hAnsi="Arial" w:cs="Arial"/>
        </w:rPr>
        <w:t xml:space="preserve"> en </w:t>
      </w:r>
      <w:r w:rsidR="00F02F6C">
        <w:rPr>
          <w:rFonts w:ascii="Arial" w:hAnsi="Arial" w:cs="Arial"/>
        </w:rPr>
        <w:t>consenso</w:t>
      </w:r>
      <w:r w:rsidR="00B83E3E">
        <w:rPr>
          <w:rFonts w:ascii="Arial" w:hAnsi="Arial" w:cs="Arial"/>
        </w:rPr>
        <w:t xml:space="preserve"> les permitirá </w:t>
      </w:r>
      <w:r w:rsidRPr="002676E0">
        <w:rPr>
          <w:rFonts w:ascii="Arial" w:hAnsi="Arial" w:cs="Arial"/>
        </w:rPr>
        <w:t>mejor</w:t>
      </w:r>
      <w:r w:rsidR="00B83E3E">
        <w:rPr>
          <w:rFonts w:ascii="Arial" w:hAnsi="Arial" w:cs="Arial"/>
        </w:rPr>
        <w:t>ar</w:t>
      </w:r>
      <w:r w:rsidRPr="002676E0">
        <w:rPr>
          <w:rFonts w:ascii="Arial" w:hAnsi="Arial" w:cs="Arial"/>
        </w:rPr>
        <w:t xml:space="preserve"> la eficiencia y eficacia en el uso de los recursos</w:t>
      </w:r>
      <w:r w:rsidR="00E06BA2">
        <w:rPr>
          <w:rFonts w:ascii="Arial" w:hAnsi="Arial" w:cs="Arial"/>
        </w:rPr>
        <w:t xml:space="preserve"> federales</w:t>
      </w:r>
      <w:r w:rsidR="00B83E3E">
        <w:rPr>
          <w:rFonts w:ascii="Arial" w:hAnsi="Arial" w:cs="Arial"/>
        </w:rPr>
        <w:t>.</w:t>
      </w:r>
    </w:p>
    <w:p w14:paraId="64CAF77E" w14:textId="77777777" w:rsidR="00AD42F2" w:rsidRDefault="00AD42F2" w:rsidP="002676E0">
      <w:pPr>
        <w:autoSpaceDE w:val="0"/>
        <w:autoSpaceDN w:val="0"/>
        <w:adjustRightInd w:val="0"/>
        <w:spacing w:after="0" w:line="360" w:lineRule="auto"/>
        <w:jc w:val="both"/>
        <w:rPr>
          <w:rFonts w:ascii="Arial" w:hAnsi="Arial" w:cs="Arial"/>
        </w:rPr>
      </w:pPr>
    </w:p>
    <w:p w14:paraId="6828C62A" w14:textId="380C8D31" w:rsidR="00091343" w:rsidRDefault="00F76D89" w:rsidP="002676E0">
      <w:pPr>
        <w:autoSpaceDE w:val="0"/>
        <w:autoSpaceDN w:val="0"/>
        <w:adjustRightInd w:val="0"/>
        <w:spacing w:after="0" w:line="360" w:lineRule="auto"/>
        <w:jc w:val="both"/>
        <w:rPr>
          <w:rFonts w:ascii="Arial" w:hAnsi="Arial" w:cs="Arial"/>
        </w:rPr>
      </w:pPr>
      <w:r>
        <w:rPr>
          <w:rFonts w:ascii="Arial" w:hAnsi="Arial" w:cs="Arial"/>
        </w:rPr>
        <w:t xml:space="preserve">El </w:t>
      </w:r>
      <w:r w:rsidRPr="002676E0">
        <w:rPr>
          <w:rFonts w:ascii="Arial" w:hAnsi="Arial" w:cs="Arial"/>
        </w:rPr>
        <w:t xml:space="preserve">análisis de </w:t>
      </w:r>
      <w:r>
        <w:rPr>
          <w:rFonts w:ascii="Arial" w:hAnsi="Arial" w:cs="Arial"/>
        </w:rPr>
        <w:t xml:space="preserve">los </w:t>
      </w:r>
      <w:r w:rsidRPr="002676E0">
        <w:rPr>
          <w:rFonts w:ascii="Arial" w:hAnsi="Arial" w:cs="Arial"/>
        </w:rPr>
        <w:t>indicadores de desempeño</w:t>
      </w:r>
      <w:r>
        <w:rPr>
          <w:rFonts w:ascii="Arial" w:hAnsi="Arial" w:cs="Arial"/>
        </w:rPr>
        <w:t xml:space="preserve"> </w:t>
      </w:r>
      <w:r w:rsidR="00B06AB3">
        <w:rPr>
          <w:rFonts w:ascii="Arial" w:hAnsi="Arial" w:cs="Arial"/>
        </w:rPr>
        <w:t xml:space="preserve">de los subfondos Asistencia Social e Infraestructura Educativa </w:t>
      </w:r>
      <w:r w:rsidR="00E73A26">
        <w:rPr>
          <w:rFonts w:ascii="Arial" w:hAnsi="Arial" w:cs="Arial"/>
        </w:rPr>
        <w:t xml:space="preserve">ofreció </w:t>
      </w:r>
      <w:r w:rsidR="00A438F4">
        <w:rPr>
          <w:rFonts w:ascii="Arial" w:hAnsi="Arial" w:cs="Arial"/>
        </w:rPr>
        <w:t xml:space="preserve">a las dependencias y entidades estatales involucradas </w:t>
      </w:r>
      <w:r w:rsidR="00E73A26">
        <w:rPr>
          <w:rFonts w:ascii="Arial" w:hAnsi="Arial" w:cs="Arial"/>
        </w:rPr>
        <w:t xml:space="preserve">información sobre </w:t>
      </w:r>
      <w:r w:rsidR="00B06AB3">
        <w:rPr>
          <w:rFonts w:ascii="Arial" w:hAnsi="Arial" w:cs="Arial"/>
        </w:rPr>
        <w:t xml:space="preserve">el </w:t>
      </w:r>
      <w:r w:rsidR="00893409">
        <w:rPr>
          <w:rFonts w:ascii="Arial" w:hAnsi="Arial" w:cs="Arial"/>
        </w:rPr>
        <w:t xml:space="preserve">grado de </w:t>
      </w:r>
      <w:r w:rsidR="00B06AB3">
        <w:rPr>
          <w:rFonts w:ascii="Arial" w:hAnsi="Arial" w:cs="Arial"/>
        </w:rPr>
        <w:t xml:space="preserve">cumplimiento </w:t>
      </w:r>
      <w:r w:rsidR="00BB7404">
        <w:rPr>
          <w:rFonts w:ascii="Arial" w:hAnsi="Arial" w:cs="Arial"/>
        </w:rPr>
        <w:t xml:space="preserve">alcanzado en </w:t>
      </w:r>
      <w:r w:rsidR="00B06AB3">
        <w:rPr>
          <w:rFonts w:ascii="Arial" w:hAnsi="Arial" w:cs="Arial"/>
        </w:rPr>
        <w:t>los objetivos</w:t>
      </w:r>
      <w:r w:rsidR="00AA20DD">
        <w:rPr>
          <w:rFonts w:ascii="Arial" w:hAnsi="Arial" w:cs="Arial"/>
        </w:rPr>
        <w:t xml:space="preserve">, </w:t>
      </w:r>
      <w:r w:rsidR="003B6148">
        <w:rPr>
          <w:rFonts w:ascii="Arial" w:hAnsi="Arial" w:cs="Arial"/>
        </w:rPr>
        <w:t>generando consciencia sobre</w:t>
      </w:r>
      <w:r w:rsidR="00AA20DD">
        <w:rPr>
          <w:rFonts w:ascii="Arial" w:hAnsi="Arial" w:cs="Arial"/>
        </w:rPr>
        <w:t xml:space="preserve"> los puntos a mejorar</w:t>
      </w:r>
      <w:r w:rsidR="00934B5E">
        <w:rPr>
          <w:rFonts w:ascii="Arial" w:hAnsi="Arial" w:cs="Arial"/>
        </w:rPr>
        <w:t>.</w:t>
      </w:r>
    </w:p>
    <w:p w14:paraId="3CD4472D" w14:textId="77777777" w:rsidR="00C50054" w:rsidRDefault="00C50054" w:rsidP="002676E0">
      <w:pPr>
        <w:autoSpaceDE w:val="0"/>
        <w:autoSpaceDN w:val="0"/>
        <w:adjustRightInd w:val="0"/>
        <w:spacing w:after="0" w:line="360" w:lineRule="auto"/>
        <w:jc w:val="both"/>
        <w:rPr>
          <w:rFonts w:ascii="Arial" w:hAnsi="Arial" w:cs="Arial"/>
        </w:rPr>
      </w:pPr>
    </w:p>
    <w:p w14:paraId="5A653BE3" w14:textId="549174C1" w:rsidR="00111325" w:rsidRDefault="00B900B6" w:rsidP="002676E0">
      <w:pPr>
        <w:autoSpaceDE w:val="0"/>
        <w:autoSpaceDN w:val="0"/>
        <w:adjustRightInd w:val="0"/>
        <w:spacing w:after="0" w:line="360" w:lineRule="auto"/>
        <w:jc w:val="both"/>
        <w:rPr>
          <w:rFonts w:ascii="Arial" w:hAnsi="Arial" w:cs="Arial"/>
        </w:rPr>
      </w:pPr>
      <w:r>
        <w:rPr>
          <w:rFonts w:ascii="Arial" w:hAnsi="Arial" w:cs="Arial"/>
        </w:rPr>
        <w:t>El análisis de las metas de las Matrices de Indicadores para Resultados de los programas presupuestarios estatales</w:t>
      </w:r>
      <w:r w:rsidR="00152CC2">
        <w:rPr>
          <w:rFonts w:ascii="Arial" w:hAnsi="Arial" w:cs="Arial"/>
        </w:rPr>
        <w:t>, por su parte,</w:t>
      </w:r>
      <w:r>
        <w:rPr>
          <w:rFonts w:ascii="Arial" w:hAnsi="Arial" w:cs="Arial"/>
        </w:rPr>
        <w:t xml:space="preserve"> permitió a las dependencias y entidades comparar sus avances y retos</w:t>
      </w:r>
      <w:r w:rsidR="00276E46">
        <w:rPr>
          <w:rFonts w:ascii="Arial" w:hAnsi="Arial" w:cs="Arial"/>
        </w:rPr>
        <w:t xml:space="preserve"> con respecto de años anteriores</w:t>
      </w:r>
      <w:r w:rsidR="00111325">
        <w:rPr>
          <w:rFonts w:ascii="Arial" w:hAnsi="Arial" w:cs="Arial"/>
        </w:rPr>
        <w:t>. Así, en el subfondo de Asistencia Social quedó patente la constancia en el cumplimiento de las metas, mientras que en el subfondo de Infraestructura Educativa se muestra una permanente carencia de información que permita un análisis comparativo.</w:t>
      </w:r>
    </w:p>
    <w:p w14:paraId="2C25EF1D" w14:textId="77777777" w:rsidR="00111325" w:rsidRDefault="00111325" w:rsidP="002676E0">
      <w:pPr>
        <w:autoSpaceDE w:val="0"/>
        <w:autoSpaceDN w:val="0"/>
        <w:adjustRightInd w:val="0"/>
        <w:spacing w:after="0" w:line="360" w:lineRule="auto"/>
        <w:jc w:val="both"/>
        <w:rPr>
          <w:rFonts w:ascii="Arial" w:hAnsi="Arial" w:cs="Arial"/>
        </w:rPr>
      </w:pPr>
    </w:p>
    <w:p w14:paraId="3A96E763" w14:textId="6C6EB070" w:rsidR="00801E16" w:rsidRDefault="00801E16" w:rsidP="002676E0">
      <w:pPr>
        <w:autoSpaceDE w:val="0"/>
        <w:autoSpaceDN w:val="0"/>
        <w:adjustRightInd w:val="0"/>
        <w:spacing w:after="0" w:line="360" w:lineRule="auto"/>
        <w:jc w:val="both"/>
        <w:rPr>
          <w:rFonts w:ascii="Arial" w:hAnsi="Arial" w:cs="Arial"/>
        </w:rPr>
      </w:pPr>
      <w:r>
        <w:rPr>
          <w:rFonts w:ascii="Arial" w:hAnsi="Arial" w:cs="Arial"/>
        </w:rPr>
        <w:t>E</w:t>
      </w:r>
      <w:r w:rsidR="007C499A">
        <w:rPr>
          <w:rFonts w:ascii="Arial" w:hAnsi="Arial" w:cs="Arial"/>
        </w:rPr>
        <w:t>n tanto, e</w:t>
      </w:r>
      <w:r>
        <w:rPr>
          <w:rFonts w:ascii="Arial" w:hAnsi="Arial" w:cs="Arial"/>
        </w:rPr>
        <w:t xml:space="preserve">l análisis presupuestal ofreció la oportunidad </w:t>
      </w:r>
      <w:r w:rsidR="00BC4DA1">
        <w:rPr>
          <w:rFonts w:ascii="Arial" w:hAnsi="Arial" w:cs="Arial"/>
        </w:rPr>
        <w:t xml:space="preserve">a las dependencias y entidades </w:t>
      </w:r>
      <w:r>
        <w:rPr>
          <w:rFonts w:ascii="Arial" w:hAnsi="Arial" w:cs="Arial"/>
        </w:rPr>
        <w:t xml:space="preserve">de constatar </w:t>
      </w:r>
      <w:r w:rsidR="00BC4DA1">
        <w:rPr>
          <w:rFonts w:ascii="Arial" w:hAnsi="Arial" w:cs="Arial"/>
        </w:rPr>
        <w:t>crecimientos</w:t>
      </w:r>
      <w:r>
        <w:rPr>
          <w:rFonts w:ascii="Arial" w:hAnsi="Arial" w:cs="Arial"/>
        </w:rPr>
        <w:t xml:space="preserve">, estancamientos y </w:t>
      </w:r>
      <w:r w:rsidR="00BC4DA1">
        <w:rPr>
          <w:rFonts w:ascii="Arial" w:hAnsi="Arial" w:cs="Arial"/>
        </w:rPr>
        <w:t>decrementos</w:t>
      </w:r>
      <w:r w:rsidR="002A56F8">
        <w:rPr>
          <w:rFonts w:ascii="Arial" w:hAnsi="Arial" w:cs="Arial"/>
        </w:rPr>
        <w:t>,</w:t>
      </w:r>
      <w:r w:rsidR="00BC4DA1">
        <w:rPr>
          <w:rFonts w:ascii="Arial" w:hAnsi="Arial" w:cs="Arial"/>
        </w:rPr>
        <w:t xml:space="preserve"> con sus </w:t>
      </w:r>
      <w:r w:rsidR="002A56F8">
        <w:rPr>
          <w:rFonts w:ascii="Arial" w:hAnsi="Arial" w:cs="Arial"/>
        </w:rPr>
        <w:t>respectivos efectos en la cobertura.</w:t>
      </w:r>
      <w:r w:rsidR="006E7E50">
        <w:rPr>
          <w:rFonts w:ascii="Arial" w:hAnsi="Arial" w:cs="Arial"/>
        </w:rPr>
        <w:t xml:space="preserve"> Así, por ejemplo</w:t>
      </w:r>
      <w:r w:rsidR="00F76AC1">
        <w:rPr>
          <w:rFonts w:ascii="Arial" w:hAnsi="Arial" w:cs="Arial"/>
        </w:rPr>
        <w:t>,</w:t>
      </w:r>
      <w:r w:rsidR="006E7E50">
        <w:rPr>
          <w:rFonts w:ascii="Arial" w:hAnsi="Arial" w:cs="Arial"/>
        </w:rPr>
        <w:t xml:space="preserve"> se </w:t>
      </w:r>
      <w:r w:rsidR="000321F2">
        <w:rPr>
          <w:rFonts w:ascii="Arial" w:hAnsi="Arial" w:cs="Arial"/>
        </w:rPr>
        <w:t xml:space="preserve">encontró </w:t>
      </w:r>
      <w:r w:rsidR="006E7E50">
        <w:rPr>
          <w:rFonts w:ascii="Arial" w:hAnsi="Arial" w:cs="Arial"/>
        </w:rPr>
        <w:t xml:space="preserve">que </w:t>
      </w:r>
      <w:r w:rsidR="00F76AC1">
        <w:rPr>
          <w:rFonts w:ascii="Arial" w:hAnsi="Arial" w:cs="Arial"/>
        </w:rPr>
        <w:t xml:space="preserve">en el subfondo Asistencia Social </w:t>
      </w:r>
      <w:r w:rsidR="006E7E50">
        <w:rPr>
          <w:rFonts w:ascii="Arial" w:hAnsi="Arial" w:cs="Arial"/>
        </w:rPr>
        <w:t xml:space="preserve">el </w:t>
      </w:r>
      <w:r w:rsidR="006E7E50" w:rsidRPr="006E7E50">
        <w:rPr>
          <w:rFonts w:ascii="Arial" w:hAnsi="Arial" w:cs="Arial"/>
        </w:rPr>
        <w:t>Programa de atención al menor de cinco años en riesgo no escolarizado</w:t>
      </w:r>
      <w:r w:rsidR="000321F2">
        <w:rPr>
          <w:rFonts w:ascii="Arial" w:hAnsi="Arial" w:cs="Arial"/>
        </w:rPr>
        <w:t xml:space="preserve"> es el que presenta el</w:t>
      </w:r>
      <w:r w:rsidR="006E7E50">
        <w:rPr>
          <w:rFonts w:ascii="Arial" w:hAnsi="Arial" w:cs="Arial"/>
        </w:rPr>
        <w:t xml:space="preserve"> mayor </w:t>
      </w:r>
      <w:r w:rsidR="000321F2">
        <w:rPr>
          <w:rFonts w:ascii="Arial" w:hAnsi="Arial" w:cs="Arial"/>
        </w:rPr>
        <w:t xml:space="preserve">crecimiento del </w:t>
      </w:r>
      <w:r w:rsidR="006E7E50">
        <w:rPr>
          <w:rFonts w:ascii="Arial" w:hAnsi="Arial" w:cs="Arial"/>
        </w:rPr>
        <w:t>presupuesto ejercid</w:t>
      </w:r>
      <w:r w:rsidR="000321F2">
        <w:rPr>
          <w:rFonts w:ascii="Arial" w:hAnsi="Arial" w:cs="Arial"/>
        </w:rPr>
        <w:t>o acumulado de 2013 a 2015 (370 por ciento</w:t>
      </w:r>
      <w:r w:rsidR="006E7E50">
        <w:rPr>
          <w:rFonts w:ascii="Arial" w:hAnsi="Arial" w:cs="Arial"/>
        </w:rPr>
        <w:t>), y que por el contrario</w:t>
      </w:r>
      <w:r w:rsidR="00340CDC">
        <w:rPr>
          <w:rFonts w:ascii="Arial" w:hAnsi="Arial" w:cs="Arial"/>
        </w:rPr>
        <w:t xml:space="preserve"> </w:t>
      </w:r>
      <w:r w:rsidR="00340CDC" w:rsidRPr="00340CDC">
        <w:rPr>
          <w:rFonts w:ascii="Arial" w:hAnsi="Arial" w:cs="Arial"/>
        </w:rPr>
        <w:t>el Programa de asistencia alimentaria a sujetos vulnerables sólo suma 0.3</w:t>
      </w:r>
      <w:r w:rsidR="000321F2">
        <w:rPr>
          <w:rFonts w:ascii="Arial" w:hAnsi="Arial" w:cs="Arial"/>
        </w:rPr>
        <w:t xml:space="preserve"> por ciento</w:t>
      </w:r>
      <w:r w:rsidR="00340CDC" w:rsidRPr="00340CDC">
        <w:rPr>
          <w:rFonts w:ascii="Arial" w:hAnsi="Arial" w:cs="Arial"/>
        </w:rPr>
        <w:t xml:space="preserve"> de incremento </w:t>
      </w:r>
      <w:r w:rsidR="00340CDC">
        <w:rPr>
          <w:rFonts w:ascii="Arial" w:hAnsi="Arial" w:cs="Arial"/>
        </w:rPr>
        <w:t>del presupuesto ejercido acumulado en el mismo periodo.</w:t>
      </w:r>
    </w:p>
    <w:p w14:paraId="4F7D4210" w14:textId="77777777" w:rsidR="00801E16" w:rsidRDefault="00801E16" w:rsidP="002676E0">
      <w:pPr>
        <w:autoSpaceDE w:val="0"/>
        <w:autoSpaceDN w:val="0"/>
        <w:adjustRightInd w:val="0"/>
        <w:spacing w:after="0" w:line="360" w:lineRule="auto"/>
        <w:jc w:val="both"/>
        <w:rPr>
          <w:rFonts w:ascii="Arial" w:hAnsi="Arial" w:cs="Arial"/>
        </w:rPr>
      </w:pPr>
    </w:p>
    <w:p w14:paraId="75AA7713" w14:textId="1A5E4CDF" w:rsidR="00AD42F2" w:rsidRDefault="0070138D" w:rsidP="002676E0">
      <w:pPr>
        <w:autoSpaceDE w:val="0"/>
        <w:autoSpaceDN w:val="0"/>
        <w:adjustRightInd w:val="0"/>
        <w:spacing w:after="0" w:line="360" w:lineRule="auto"/>
        <w:jc w:val="both"/>
        <w:rPr>
          <w:rFonts w:ascii="Arial" w:hAnsi="Arial" w:cs="Arial"/>
        </w:rPr>
      </w:pPr>
      <w:r>
        <w:rPr>
          <w:rFonts w:ascii="Arial" w:hAnsi="Arial" w:cs="Arial"/>
        </w:rPr>
        <w:t xml:space="preserve">En el apartado </w:t>
      </w:r>
      <w:r w:rsidRPr="009F5A26">
        <w:rPr>
          <w:rFonts w:ascii="Arial" w:hAnsi="Arial" w:cs="Arial"/>
          <w:b/>
        </w:rPr>
        <w:t>Características del Fondo</w:t>
      </w:r>
      <w:r>
        <w:rPr>
          <w:rFonts w:ascii="Arial" w:hAnsi="Arial" w:cs="Arial"/>
        </w:rPr>
        <w:t xml:space="preserve"> se determinó que el </w:t>
      </w:r>
      <w:r w:rsidR="008469CE">
        <w:rPr>
          <w:rFonts w:ascii="Arial" w:hAnsi="Arial" w:cs="Arial"/>
        </w:rPr>
        <w:t>Fondo de Aportaciones Múltiples</w:t>
      </w:r>
      <w:r>
        <w:rPr>
          <w:rFonts w:ascii="Arial" w:hAnsi="Arial" w:cs="Arial"/>
        </w:rPr>
        <w:t xml:space="preserve"> </w:t>
      </w:r>
      <w:r w:rsidRPr="0070138D">
        <w:rPr>
          <w:rFonts w:ascii="Arial" w:hAnsi="Arial" w:cs="Arial"/>
        </w:rPr>
        <w:t>contribuye a la descentralización y una may</w:t>
      </w:r>
      <w:r>
        <w:rPr>
          <w:rFonts w:ascii="Arial" w:hAnsi="Arial" w:cs="Arial"/>
        </w:rPr>
        <w:t xml:space="preserve">or autonomía financiera estatal, pero </w:t>
      </w:r>
      <w:r w:rsidR="005C1BA1">
        <w:rPr>
          <w:rFonts w:ascii="Arial" w:hAnsi="Arial" w:cs="Arial"/>
        </w:rPr>
        <w:t xml:space="preserve">que </w:t>
      </w:r>
      <w:r>
        <w:rPr>
          <w:rFonts w:ascii="Arial" w:hAnsi="Arial" w:cs="Arial"/>
        </w:rPr>
        <w:t>ca</w:t>
      </w:r>
      <w:r w:rsidR="00FB53BC">
        <w:rPr>
          <w:rFonts w:ascii="Arial" w:hAnsi="Arial" w:cs="Arial"/>
        </w:rPr>
        <w:t xml:space="preserve">da uno de los programas </w:t>
      </w:r>
      <w:r>
        <w:rPr>
          <w:rFonts w:ascii="Arial" w:hAnsi="Arial" w:cs="Arial"/>
        </w:rPr>
        <w:t xml:space="preserve">presupuestarios federales carece de elementos necesarios para un buen diseño, como los árboles de problemas, así como de criterios de </w:t>
      </w:r>
      <w:r w:rsidRPr="0070138D">
        <w:rPr>
          <w:rFonts w:ascii="Arial" w:hAnsi="Arial" w:cs="Arial"/>
        </w:rPr>
        <w:t>equidad de género</w:t>
      </w:r>
      <w:r>
        <w:rPr>
          <w:rFonts w:ascii="Arial" w:hAnsi="Arial" w:cs="Arial"/>
        </w:rPr>
        <w:t>.</w:t>
      </w:r>
    </w:p>
    <w:p w14:paraId="50845880" w14:textId="77777777" w:rsidR="00AD42F2" w:rsidRDefault="00AD42F2" w:rsidP="002676E0">
      <w:pPr>
        <w:autoSpaceDE w:val="0"/>
        <w:autoSpaceDN w:val="0"/>
        <w:adjustRightInd w:val="0"/>
        <w:spacing w:after="0" w:line="360" w:lineRule="auto"/>
        <w:jc w:val="both"/>
        <w:rPr>
          <w:rFonts w:ascii="Arial" w:hAnsi="Arial" w:cs="Arial"/>
        </w:rPr>
      </w:pPr>
    </w:p>
    <w:p w14:paraId="2C7A9808" w14:textId="3ECEFFE8" w:rsidR="00377A43" w:rsidRDefault="00377A43" w:rsidP="002676E0">
      <w:pPr>
        <w:autoSpaceDE w:val="0"/>
        <w:autoSpaceDN w:val="0"/>
        <w:adjustRightInd w:val="0"/>
        <w:spacing w:after="0" w:line="360" w:lineRule="auto"/>
        <w:jc w:val="both"/>
        <w:rPr>
          <w:rFonts w:ascii="Arial" w:hAnsi="Arial" w:cs="Arial"/>
        </w:rPr>
      </w:pPr>
      <w:r>
        <w:rPr>
          <w:rFonts w:ascii="Arial" w:hAnsi="Arial" w:cs="Arial"/>
        </w:rPr>
        <w:t xml:space="preserve">Respecto a la </w:t>
      </w:r>
      <w:r w:rsidRPr="00377A43">
        <w:rPr>
          <w:rFonts w:ascii="Arial" w:hAnsi="Arial" w:cs="Arial"/>
          <w:b/>
        </w:rPr>
        <w:t>Planeación estratégica</w:t>
      </w:r>
      <w:r>
        <w:rPr>
          <w:rFonts w:ascii="Arial" w:hAnsi="Arial" w:cs="Arial"/>
        </w:rPr>
        <w:t xml:space="preserve"> se encontró que existe una adecuada alineación entre los instrumentos de planeación federales y estatales</w:t>
      </w:r>
      <w:r w:rsidR="00845916">
        <w:rPr>
          <w:rFonts w:ascii="Arial" w:hAnsi="Arial" w:cs="Arial"/>
        </w:rPr>
        <w:t xml:space="preserve">, pero a nivel de programas presupuestarios hay </w:t>
      </w:r>
      <w:r w:rsidR="00D435EC">
        <w:rPr>
          <w:rFonts w:ascii="Arial" w:hAnsi="Arial" w:cs="Arial"/>
        </w:rPr>
        <w:t xml:space="preserve">sobre todo </w:t>
      </w:r>
      <w:r w:rsidR="00845916">
        <w:rPr>
          <w:rFonts w:ascii="Arial" w:hAnsi="Arial" w:cs="Arial"/>
        </w:rPr>
        <w:t xml:space="preserve">deficiencias en </w:t>
      </w:r>
      <w:r w:rsidR="00E96D23">
        <w:rPr>
          <w:rFonts w:ascii="Arial" w:hAnsi="Arial" w:cs="Arial"/>
        </w:rPr>
        <w:t>las</w:t>
      </w:r>
      <w:r w:rsidR="00845916">
        <w:rPr>
          <w:rFonts w:ascii="Arial" w:hAnsi="Arial" w:cs="Arial"/>
        </w:rPr>
        <w:t xml:space="preserve"> Matrices de Indicadores de Resultados</w:t>
      </w:r>
      <w:r w:rsidR="00FE6964">
        <w:rPr>
          <w:rFonts w:ascii="Arial" w:hAnsi="Arial" w:cs="Arial"/>
        </w:rPr>
        <w:t>,</w:t>
      </w:r>
      <w:r w:rsidR="00845916">
        <w:rPr>
          <w:rFonts w:ascii="Arial" w:hAnsi="Arial" w:cs="Arial"/>
        </w:rPr>
        <w:t xml:space="preserve"> </w:t>
      </w:r>
      <w:r w:rsidR="00312677">
        <w:rPr>
          <w:rFonts w:ascii="Arial" w:hAnsi="Arial" w:cs="Arial"/>
        </w:rPr>
        <w:t xml:space="preserve">en general, </w:t>
      </w:r>
      <w:r w:rsidR="00845916">
        <w:rPr>
          <w:rFonts w:ascii="Arial" w:hAnsi="Arial" w:cs="Arial"/>
        </w:rPr>
        <w:t>por incumplimiento de las normas de diseño conforme a la Metodología de Marco L</w:t>
      </w:r>
      <w:r w:rsidR="002C3925">
        <w:rPr>
          <w:rFonts w:ascii="Arial" w:hAnsi="Arial" w:cs="Arial"/>
        </w:rPr>
        <w:t>ógico</w:t>
      </w:r>
      <w:r w:rsidR="00DA7FC6">
        <w:rPr>
          <w:rFonts w:ascii="Arial" w:hAnsi="Arial" w:cs="Arial"/>
        </w:rPr>
        <w:t xml:space="preserve"> establecida en los Lineamientos </w:t>
      </w:r>
      <w:r w:rsidR="00DA7FC6">
        <w:rPr>
          <w:rFonts w:ascii="Arial" w:hAnsi="Arial" w:cs="Arial"/>
        </w:rPr>
        <w:lastRenderedPageBreak/>
        <w:t>para el Diseño y Aprobación de los programas presupuestarios</w:t>
      </w:r>
      <w:r w:rsidR="002C3925">
        <w:rPr>
          <w:rFonts w:ascii="Arial" w:hAnsi="Arial" w:cs="Arial"/>
        </w:rPr>
        <w:t xml:space="preserve"> y su debida alineación con el Fondo de Aportaciones Múltiples.</w:t>
      </w:r>
    </w:p>
    <w:p w14:paraId="1C22EAF3" w14:textId="77777777" w:rsidR="002C3925" w:rsidRDefault="002C3925" w:rsidP="002676E0">
      <w:pPr>
        <w:autoSpaceDE w:val="0"/>
        <w:autoSpaceDN w:val="0"/>
        <w:adjustRightInd w:val="0"/>
        <w:spacing w:after="0" w:line="360" w:lineRule="auto"/>
        <w:jc w:val="both"/>
        <w:rPr>
          <w:rFonts w:ascii="Arial" w:hAnsi="Arial" w:cs="Arial"/>
        </w:rPr>
      </w:pPr>
    </w:p>
    <w:p w14:paraId="78B8E85B" w14:textId="458DB8C9" w:rsidR="00200B87" w:rsidRDefault="00200B87" w:rsidP="002676E0">
      <w:pPr>
        <w:autoSpaceDE w:val="0"/>
        <w:autoSpaceDN w:val="0"/>
        <w:adjustRightInd w:val="0"/>
        <w:spacing w:after="0" w:line="360" w:lineRule="auto"/>
        <w:jc w:val="both"/>
        <w:rPr>
          <w:rFonts w:ascii="Arial" w:hAnsi="Arial" w:cs="Arial"/>
        </w:rPr>
      </w:pPr>
      <w:r>
        <w:rPr>
          <w:rFonts w:ascii="Arial" w:hAnsi="Arial" w:cs="Arial"/>
        </w:rPr>
        <w:t xml:space="preserve">En el apartado de </w:t>
      </w:r>
      <w:r w:rsidRPr="00200B87">
        <w:rPr>
          <w:rFonts w:ascii="Arial" w:hAnsi="Arial" w:cs="Arial"/>
          <w:b/>
        </w:rPr>
        <w:t>Avance en el cumplimiento de resultados</w:t>
      </w:r>
      <w:r>
        <w:rPr>
          <w:rFonts w:ascii="Arial" w:hAnsi="Arial" w:cs="Arial"/>
        </w:rPr>
        <w:t xml:space="preserve"> se </w:t>
      </w:r>
      <w:r w:rsidR="00DD37B6">
        <w:rPr>
          <w:rFonts w:ascii="Arial" w:hAnsi="Arial" w:cs="Arial"/>
        </w:rPr>
        <w:t xml:space="preserve">halló que se </w:t>
      </w:r>
      <w:r>
        <w:rPr>
          <w:rFonts w:ascii="Arial" w:hAnsi="Arial" w:cs="Arial"/>
        </w:rPr>
        <w:t xml:space="preserve">da un seguimiento puntual al avance financiero y de indicadores en el subfondo de Asistencia Social, </w:t>
      </w:r>
      <w:r w:rsidR="00DD37B6">
        <w:rPr>
          <w:rFonts w:ascii="Arial" w:hAnsi="Arial" w:cs="Arial"/>
        </w:rPr>
        <w:t>contrario a lo que sucede en el subfondo de Infraestructura Educativa, donde el segui</w:t>
      </w:r>
      <w:r w:rsidR="001B343F">
        <w:rPr>
          <w:rFonts w:ascii="Arial" w:hAnsi="Arial" w:cs="Arial"/>
        </w:rPr>
        <w:t>miento a dichos aspectos es nulo</w:t>
      </w:r>
      <w:r w:rsidR="001D23A0">
        <w:rPr>
          <w:rFonts w:ascii="Arial" w:hAnsi="Arial" w:cs="Arial"/>
        </w:rPr>
        <w:t>, tanto en el ejercicio 2015 como en el anterior</w:t>
      </w:r>
      <w:r w:rsidR="00DD37B6">
        <w:rPr>
          <w:rFonts w:ascii="Arial" w:hAnsi="Arial" w:cs="Arial"/>
        </w:rPr>
        <w:t>.</w:t>
      </w:r>
    </w:p>
    <w:p w14:paraId="2C6C72E4" w14:textId="77777777" w:rsidR="005C1BA1" w:rsidRDefault="005C1BA1" w:rsidP="002676E0">
      <w:pPr>
        <w:autoSpaceDE w:val="0"/>
        <w:autoSpaceDN w:val="0"/>
        <w:adjustRightInd w:val="0"/>
        <w:spacing w:after="0" w:line="360" w:lineRule="auto"/>
        <w:jc w:val="both"/>
        <w:rPr>
          <w:rFonts w:ascii="Arial" w:hAnsi="Arial" w:cs="Arial"/>
        </w:rPr>
      </w:pPr>
    </w:p>
    <w:p w14:paraId="029C3C01" w14:textId="3560D04C" w:rsidR="002C3925" w:rsidRDefault="005C1BA1" w:rsidP="002676E0">
      <w:pPr>
        <w:autoSpaceDE w:val="0"/>
        <w:autoSpaceDN w:val="0"/>
        <w:adjustRightInd w:val="0"/>
        <w:spacing w:after="0" w:line="360" w:lineRule="auto"/>
        <w:jc w:val="both"/>
        <w:rPr>
          <w:rFonts w:ascii="Arial" w:hAnsi="Arial" w:cs="Arial"/>
        </w:rPr>
      </w:pPr>
      <w:r>
        <w:rPr>
          <w:rFonts w:ascii="Arial" w:hAnsi="Arial" w:cs="Arial"/>
        </w:rPr>
        <w:t xml:space="preserve">Por último, en el apartado de </w:t>
      </w:r>
      <w:r w:rsidRPr="00BA0C3F">
        <w:rPr>
          <w:rFonts w:ascii="Arial" w:hAnsi="Arial" w:cs="Arial"/>
          <w:b/>
        </w:rPr>
        <w:t>Gestión y Administración Financiera</w:t>
      </w:r>
      <w:r>
        <w:rPr>
          <w:rFonts w:ascii="Arial" w:hAnsi="Arial" w:cs="Arial"/>
        </w:rPr>
        <w:t xml:space="preserve"> </w:t>
      </w:r>
      <w:r w:rsidR="00BA0C3F">
        <w:rPr>
          <w:rFonts w:ascii="Arial" w:hAnsi="Arial" w:cs="Arial"/>
        </w:rPr>
        <w:t xml:space="preserve">se encontró que </w:t>
      </w:r>
      <w:r w:rsidR="00111325">
        <w:rPr>
          <w:rFonts w:ascii="Arial" w:hAnsi="Arial" w:cs="Arial"/>
        </w:rPr>
        <w:t xml:space="preserve">en los subfondos </w:t>
      </w:r>
      <w:r w:rsidR="00BA0C3F">
        <w:rPr>
          <w:rFonts w:ascii="Arial" w:hAnsi="Arial" w:cs="Arial"/>
        </w:rPr>
        <w:t xml:space="preserve">existe </w:t>
      </w:r>
      <w:r w:rsidR="002B3E92">
        <w:rPr>
          <w:rFonts w:ascii="Arial" w:hAnsi="Arial" w:cs="Arial"/>
        </w:rPr>
        <w:t xml:space="preserve">normatividad básica en la materia, así como sistemas informáticos estatales y federales de control y seguimiento. Sin embargo, también se halló que es desigual la situación de cada subfondo en materia de instrumentos de planeación estratégica, </w:t>
      </w:r>
      <w:r w:rsidR="004342CD">
        <w:rPr>
          <w:rFonts w:ascii="Arial" w:hAnsi="Arial" w:cs="Arial"/>
        </w:rPr>
        <w:t xml:space="preserve">en la </w:t>
      </w:r>
      <w:r w:rsidR="002B3E92">
        <w:rPr>
          <w:rFonts w:ascii="Arial" w:hAnsi="Arial" w:cs="Arial"/>
        </w:rPr>
        <w:t xml:space="preserve">consistencia de las Unidades Básicas de Presupuestación con los componentes de los programas presupuestarios y </w:t>
      </w:r>
      <w:r w:rsidR="00D35D2B">
        <w:rPr>
          <w:rFonts w:ascii="Arial" w:hAnsi="Arial" w:cs="Arial"/>
        </w:rPr>
        <w:t xml:space="preserve">en </w:t>
      </w:r>
      <w:r w:rsidR="004342CD">
        <w:rPr>
          <w:rFonts w:ascii="Arial" w:hAnsi="Arial" w:cs="Arial"/>
        </w:rPr>
        <w:t xml:space="preserve">la </w:t>
      </w:r>
      <w:r w:rsidR="002B3E92">
        <w:rPr>
          <w:rFonts w:ascii="Arial" w:hAnsi="Arial" w:cs="Arial"/>
        </w:rPr>
        <w:t>aplicación en tiempo y forma de los recursos, ya que en gran medida se cumple con estos elementos en el subfondo de Asistencia Social, contrario a lo que sucede en el subfondo de Infraestructura Educativa, sobre todo en el ámbito de la educación superior</w:t>
      </w:r>
      <w:r w:rsidR="00D35D2B">
        <w:rPr>
          <w:rFonts w:ascii="Arial" w:hAnsi="Arial" w:cs="Arial"/>
        </w:rPr>
        <w:t>, donde no se cuenta con dichos elementos o no se cumplen a cabalidad</w:t>
      </w:r>
      <w:r w:rsidR="002B3E92">
        <w:rPr>
          <w:rFonts w:ascii="Arial" w:hAnsi="Arial" w:cs="Arial"/>
        </w:rPr>
        <w:t>.</w:t>
      </w:r>
    </w:p>
    <w:p w14:paraId="73E3A717" w14:textId="77777777" w:rsidR="0061596A" w:rsidRDefault="0061596A" w:rsidP="002676E0">
      <w:pPr>
        <w:autoSpaceDE w:val="0"/>
        <w:autoSpaceDN w:val="0"/>
        <w:adjustRightInd w:val="0"/>
        <w:spacing w:after="0" w:line="360" w:lineRule="auto"/>
        <w:jc w:val="both"/>
        <w:rPr>
          <w:rFonts w:ascii="Arial" w:hAnsi="Arial" w:cs="Arial"/>
        </w:rPr>
      </w:pPr>
    </w:p>
    <w:p w14:paraId="7F8E07E6" w14:textId="2224DF26" w:rsidR="0061596A" w:rsidRDefault="00496F9E" w:rsidP="002676E0">
      <w:pPr>
        <w:autoSpaceDE w:val="0"/>
        <w:autoSpaceDN w:val="0"/>
        <w:adjustRightInd w:val="0"/>
        <w:spacing w:after="0" w:line="360" w:lineRule="auto"/>
        <w:jc w:val="both"/>
        <w:rPr>
          <w:rFonts w:ascii="Arial" w:hAnsi="Arial" w:cs="Arial"/>
        </w:rPr>
      </w:pPr>
      <w:r>
        <w:rPr>
          <w:rFonts w:ascii="Arial" w:hAnsi="Arial" w:cs="Arial"/>
        </w:rPr>
        <w:t xml:space="preserve">En este apartado se subraya la necesidad de </w:t>
      </w:r>
      <w:r w:rsidR="00EC15D1">
        <w:rPr>
          <w:rFonts w:ascii="Arial" w:hAnsi="Arial" w:cs="Arial"/>
        </w:rPr>
        <w:t xml:space="preserve">que la Secretaría de Educación </w:t>
      </w:r>
      <w:r>
        <w:rPr>
          <w:rFonts w:ascii="Arial" w:hAnsi="Arial" w:cs="Arial"/>
        </w:rPr>
        <w:t xml:space="preserve">capturare sus reportes en los sistemas de seguimiento, tanto federales y estatales, y en los tiempos que se establecen en las normas respectivas, </w:t>
      </w:r>
      <w:r w:rsidR="00EC15D1">
        <w:rPr>
          <w:rFonts w:ascii="Arial" w:hAnsi="Arial" w:cs="Arial"/>
        </w:rPr>
        <w:t>así como que las dependencias estatales relacionadas con el Fondo cumplan con la</w:t>
      </w:r>
      <w:r>
        <w:rPr>
          <w:rFonts w:ascii="Arial" w:hAnsi="Arial" w:cs="Arial"/>
        </w:rPr>
        <w:t xml:space="preserve"> </w:t>
      </w:r>
      <w:r w:rsidR="0061596A" w:rsidRPr="0061596A">
        <w:rPr>
          <w:rFonts w:ascii="Arial" w:hAnsi="Arial" w:cs="Arial"/>
        </w:rPr>
        <w:t xml:space="preserve">publicación </w:t>
      </w:r>
      <w:r w:rsidR="00EC15D1">
        <w:rPr>
          <w:rFonts w:ascii="Arial" w:hAnsi="Arial" w:cs="Arial"/>
        </w:rPr>
        <w:t xml:space="preserve">de dicha información </w:t>
      </w:r>
      <w:r w:rsidR="00C121ED">
        <w:rPr>
          <w:rFonts w:ascii="Arial" w:hAnsi="Arial" w:cs="Arial"/>
        </w:rPr>
        <w:t xml:space="preserve">en  </w:t>
      </w:r>
      <w:r w:rsidR="0061596A" w:rsidRPr="0061596A">
        <w:rPr>
          <w:rFonts w:ascii="Arial" w:hAnsi="Arial" w:cs="Arial"/>
        </w:rPr>
        <w:t>s</w:t>
      </w:r>
      <w:r w:rsidR="00C121ED">
        <w:rPr>
          <w:rFonts w:ascii="Arial" w:hAnsi="Arial" w:cs="Arial"/>
        </w:rPr>
        <w:t>us</w:t>
      </w:r>
      <w:r w:rsidR="0061596A" w:rsidRPr="0061596A">
        <w:rPr>
          <w:rFonts w:ascii="Arial" w:hAnsi="Arial" w:cs="Arial"/>
        </w:rPr>
        <w:t xml:space="preserve">  sitios  ele</w:t>
      </w:r>
      <w:r w:rsidR="00C121ED">
        <w:rPr>
          <w:rFonts w:ascii="Arial" w:hAnsi="Arial" w:cs="Arial"/>
        </w:rPr>
        <w:t>ctrónicos</w:t>
      </w:r>
      <w:r>
        <w:rPr>
          <w:rFonts w:ascii="Arial" w:hAnsi="Arial" w:cs="Arial"/>
        </w:rPr>
        <w:t xml:space="preserve">, con el fin de </w:t>
      </w:r>
      <w:r w:rsidR="0061596A" w:rsidRPr="0061596A">
        <w:rPr>
          <w:rFonts w:ascii="Arial" w:hAnsi="Arial" w:cs="Arial"/>
        </w:rPr>
        <w:t>contar con in</w:t>
      </w:r>
      <w:r>
        <w:rPr>
          <w:rFonts w:ascii="Arial" w:hAnsi="Arial" w:cs="Arial"/>
        </w:rPr>
        <w:t>formación de calidad que contribuya a</w:t>
      </w:r>
      <w:r w:rsidR="0061596A" w:rsidRPr="0061596A">
        <w:rPr>
          <w:rFonts w:ascii="Arial" w:hAnsi="Arial" w:cs="Arial"/>
        </w:rPr>
        <w:t xml:space="preserve"> </w:t>
      </w:r>
      <w:r>
        <w:rPr>
          <w:rFonts w:ascii="Arial" w:hAnsi="Arial" w:cs="Arial"/>
        </w:rPr>
        <w:t xml:space="preserve">la </w:t>
      </w:r>
      <w:r w:rsidR="0061596A" w:rsidRPr="0061596A">
        <w:rPr>
          <w:rFonts w:ascii="Arial" w:hAnsi="Arial" w:cs="Arial"/>
        </w:rPr>
        <w:t xml:space="preserve">transparencia y </w:t>
      </w:r>
      <w:r>
        <w:rPr>
          <w:rFonts w:ascii="Arial" w:hAnsi="Arial" w:cs="Arial"/>
        </w:rPr>
        <w:t xml:space="preserve">a la </w:t>
      </w:r>
      <w:r w:rsidR="0061596A" w:rsidRPr="0061596A">
        <w:rPr>
          <w:rFonts w:ascii="Arial" w:hAnsi="Arial" w:cs="Arial"/>
        </w:rPr>
        <w:t>rendición de cuentas.</w:t>
      </w:r>
    </w:p>
    <w:p w14:paraId="69577531" w14:textId="77777777" w:rsidR="00A67579" w:rsidRDefault="00A67579" w:rsidP="002676E0">
      <w:pPr>
        <w:autoSpaceDE w:val="0"/>
        <w:autoSpaceDN w:val="0"/>
        <w:adjustRightInd w:val="0"/>
        <w:spacing w:after="0" w:line="360" w:lineRule="auto"/>
        <w:jc w:val="both"/>
        <w:rPr>
          <w:rFonts w:ascii="Arial" w:hAnsi="Arial" w:cs="Arial"/>
        </w:rPr>
      </w:pPr>
    </w:p>
    <w:p w14:paraId="5B37BB55" w14:textId="6D3F9A99" w:rsidR="00A67579" w:rsidRDefault="00A67579" w:rsidP="002676E0">
      <w:pPr>
        <w:autoSpaceDE w:val="0"/>
        <w:autoSpaceDN w:val="0"/>
        <w:adjustRightInd w:val="0"/>
        <w:spacing w:after="0" w:line="360" w:lineRule="auto"/>
        <w:jc w:val="both"/>
        <w:rPr>
          <w:rFonts w:ascii="Arial" w:hAnsi="Arial" w:cs="Arial"/>
        </w:rPr>
      </w:pPr>
      <w:r>
        <w:rPr>
          <w:rFonts w:ascii="Arial" w:hAnsi="Arial" w:cs="Arial"/>
        </w:rPr>
        <w:t>En gene</w:t>
      </w:r>
      <w:r w:rsidR="00DA7FC6">
        <w:rPr>
          <w:rFonts w:ascii="Arial" w:hAnsi="Arial" w:cs="Arial"/>
        </w:rPr>
        <w:t>ral, en el ejercicio se encontraron</w:t>
      </w:r>
      <w:r>
        <w:rPr>
          <w:rFonts w:ascii="Arial" w:hAnsi="Arial" w:cs="Arial"/>
        </w:rPr>
        <w:t xml:space="preserve"> diferencias importantes en el desempeño de cada subfondo, siendo los programas presupuestarios relacionados con la Infraestructura Educativa los que requieren de una mayor atención en su diseño y seguimiento.</w:t>
      </w:r>
    </w:p>
    <w:p w14:paraId="0D34F8C6" w14:textId="77777777" w:rsidR="006A4AB8" w:rsidRDefault="006A4AB8" w:rsidP="002676E0">
      <w:pPr>
        <w:autoSpaceDE w:val="0"/>
        <w:autoSpaceDN w:val="0"/>
        <w:adjustRightInd w:val="0"/>
        <w:spacing w:after="0" w:line="360" w:lineRule="auto"/>
        <w:jc w:val="both"/>
        <w:rPr>
          <w:rFonts w:ascii="Arial" w:hAnsi="Arial" w:cs="Arial"/>
        </w:rPr>
      </w:pPr>
    </w:p>
    <w:p w14:paraId="44388DBC" w14:textId="48A23BEA" w:rsidR="006A4AB8" w:rsidRDefault="006A4AB8">
      <w:pPr>
        <w:rPr>
          <w:rFonts w:ascii="Arial" w:hAnsi="Arial" w:cs="Arial"/>
        </w:rPr>
      </w:pPr>
      <w:r>
        <w:rPr>
          <w:rFonts w:ascii="Arial" w:hAnsi="Arial" w:cs="Arial"/>
        </w:rPr>
        <w:br w:type="page"/>
      </w:r>
    </w:p>
    <w:p w14:paraId="0B7A27B6" w14:textId="77777777" w:rsidR="00B52C09" w:rsidRDefault="00B52C09" w:rsidP="00B52C09">
      <w:pPr>
        <w:pStyle w:val="Ttulo1"/>
        <w:spacing w:before="0"/>
        <w:jc w:val="center"/>
        <w:rPr>
          <w:rFonts w:ascii="Arial" w:hAnsi="Arial" w:cs="Arial"/>
          <w:color w:val="auto"/>
          <w:sz w:val="22"/>
          <w:szCs w:val="22"/>
        </w:rPr>
      </w:pPr>
    </w:p>
    <w:p w14:paraId="5DD896A4" w14:textId="77777777" w:rsidR="00082F60" w:rsidRDefault="00082F60" w:rsidP="00082F60">
      <w:pPr>
        <w:autoSpaceDE w:val="0"/>
        <w:autoSpaceDN w:val="0"/>
        <w:adjustRightInd w:val="0"/>
        <w:spacing w:after="0" w:line="360" w:lineRule="auto"/>
        <w:jc w:val="both"/>
        <w:rPr>
          <w:rFonts w:ascii="Arial" w:hAnsi="Arial" w:cs="Arial"/>
        </w:rPr>
      </w:pPr>
    </w:p>
    <w:p w14:paraId="5917F1DC" w14:textId="77777777" w:rsidR="00082F60" w:rsidRDefault="00082F60" w:rsidP="00082F60">
      <w:pPr>
        <w:autoSpaceDE w:val="0"/>
        <w:autoSpaceDN w:val="0"/>
        <w:adjustRightInd w:val="0"/>
        <w:spacing w:after="0" w:line="360" w:lineRule="auto"/>
        <w:jc w:val="both"/>
        <w:rPr>
          <w:rFonts w:ascii="Arial" w:hAnsi="Arial" w:cs="Arial"/>
        </w:rPr>
      </w:pPr>
    </w:p>
    <w:p w14:paraId="06A66E6D" w14:textId="77777777" w:rsidR="00082F60" w:rsidRDefault="00082F60" w:rsidP="00082F60">
      <w:pPr>
        <w:autoSpaceDE w:val="0"/>
        <w:autoSpaceDN w:val="0"/>
        <w:adjustRightInd w:val="0"/>
        <w:spacing w:after="0" w:line="360" w:lineRule="auto"/>
        <w:jc w:val="both"/>
        <w:rPr>
          <w:rFonts w:ascii="Arial" w:hAnsi="Arial" w:cs="Arial"/>
        </w:rPr>
      </w:pPr>
    </w:p>
    <w:p w14:paraId="39E6F57C" w14:textId="77777777" w:rsidR="00082F60" w:rsidRDefault="00082F60" w:rsidP="00082F60">
      <w:pPr>
        <w:autoSpaceDE w:val="0"/>
        <w:autoSpaceDN w:val="0"/>
        <w:adjustRightInd w:val="0"/>
        <w:spacing w:after="0" w:line="360" w:lineRule="auto"/>
        <w:jc w:val="both"/>
        <w:rPr>
          <w:rFonts w:ascii="Arial" w:hAnsi="Arial" w:cs="Arial"/>
        </w:rPr>
      </w:pPr>
    </w:p>
    <w:p w14:paraId="6C645E20" w14:textId="77777777" w:rsidR="00082F60" w:rsidRDefault="00082F60" w:rsidP="00082F60">
      <w:pPr>
        <w:autoSpaceDE w:val="0"/>
        <w:autoSpaceDN w:val="0"/>
        <w:adjustRightInd w:val="0"/>
        <w:spacing w:after="0" w:line="360" w:lineRule="auto"/>
        <w:jc w:val="both"/>
        <w:rPr>
          <w:rFonts w:ascii="Arial" w:hAnsi="Arial" w:cs="Arial"/>
        </w:rPr>
      </w:pPr>
    </w:p>
    <w:p w14:paraId="617BE7C9" w14:textId="77777777" w:rsidR="00082F60" w:rsidRDefault="00082F60" w:rsidP="00082F60">
      <w:pPr>
        <w:autoSpaceDE w:val="0"/>
        <w:autoSpaceDN w:val="0"/>
        <w:adjustRightInd w:val="0"/>
        <w:spacing w:after="0" w:line="360" w:lineRule="auto"/>
        <w:jc w:val="both"/>
        <w:rPr>
          <w:rFonts w:ascii="Arial" w:hAnsi="Arial" w:cs="Arial"/>
        </w:rPr>
      </w:pPr>
    </w:p>
    <w:p w14:paraId="6977F517" w14:textId="77777777" w:rsidR="00082F60" w:rsidRDefault="00082F60" w:rsidP="00082F60">
      <w:pPr>
        <w:autoSpaceDE w:val="0"/>
        <w:autoSpaceDN w:val="0"/>
        <w:adjustRightInd w:val="0"/>
        <w:spacing w:after="0" w:line="360" w:lineRule="auto"/>
        <w:jc w:val="both"/>
        <w:rPr>
          <w:rFonts w:ascii="Arial" w:hAnsi="Arial" w:cs="Arial"/>
        </w:rPr>
      </w:pPr>
    </w:p>
    <w:p w14:paraId="3A0262D9" w14:textId="77777777" w:rsidR="00082F60" w:rsidRDefault="00082F60" w:rsidP="00082F60">
      <w:pPr>
        <w:autoSpaceDE w:val="0"/>
        <w:autoSpaceDN w:val="0"/>
        <w:adjustRightInd w:val="0"/>
        <w:spacing w:after="0" w:line="360" w:lineRule="auto"/>
        <w:jc w:val="both"/>
        <w:rPr>
          <w:rFonts w:ascii="Arial" w:hAnsi="Arial" w:cs="Arial"/>
        </w:rPr>
      </w:pPr>
    </w:p>
    <w:p w14:paraId="08970377" w14:textId="77777777" w:rsidR="00082F60" w:rsidRDefault="00082F60" w:rsidP="00082F60">
      <w:pPr>
        <w:autoSpaceDE w:val="0"/>
        <w:autoSpaceDN w:val="0"/>
        <w:adjustRightInd w:val="0"/>
        <w:spacing w:after="0" w:line="360" w:lineRule="auto"/>
        <w:jc w:val="both"/>
        <w:rPr>
          <w:rFonts w:ascii="Arial" w:hAnsi="Arial" w:cs="Arial"/>
        </w:rPr>
      </w:pPr>
    </w:p>
    <w:p w14:paraId="246C9D89" w14:textId="77777777" w:rsidR="00082F60" w:rsidRDefault="00082F60" w:rsidP="00082F60">
      <w:pPr>
        <w:autoSpaceDE w:val="0"/>
        <w:autoSpaceDN w:val="0"/>
        <w:adjustRightInd w:val="0"/>
        <w:spacing w:after="0" w:line="360" w:lineRule="auto"/>
        <w:jc w:val="both"/>
        <w:rPr>
          <w:rFonts w:ascii="Arial" w:hAnsi="Arial" w:cs="Arial"/>
        </w:rPr>
      </w:pPr>
    </w:p>
    <w:p w14:paraId="75E4582C" w14:textId="77777777" w:rsidR="00082F60" w:rsidRDefault="00082F60" w:rsidP="00082F60">
      <w:pPr>
        <w:autoSpaceDE w:val="0"/>
        <w:autoSpaceDN w:val="0"/>
        <w:adjustRightInd w:val="0"/>
        <w:spacing w:after="0" w:line="360" w:lineRule="auto"/>
        <w:jc w:val="both"/>
        <w:rPr>
          <w:rFonts w:ascii="Arial" w:hAnsi="Arial" w:cs="Arial"/>
        </w:rPr>
      </w:pPr>
    </w:p>
    <w:p w14:paraId="54179428" w14:textId="77777777" w:rsidR="00082F60" w:rsidRPr="00082F60" w:rsidRDefault="00082F60" w:rsidP="00082F60">
      <w:pPr>
        <w:pStyle w:val="Ttulo1"/>
        <w:jc w:val="right"/>
        <w:rPr>
          <w:rFonts w:ascii="Arial" w:hAnsi="Arial" w:cs="Arial"/>
          <w:color w:val="auto"/>
          <w:sz w:val="44"/>
          <w:szCs w:val="44"/>
          <w:lang w:val="es-ES_tradnl"/>
        </w:rPr>
      </w:pPr>
      <w:bookmarkStart w:id="12" w:name="_Toc334803440"/>
      <w:bookmarkStart w:id="13" w:name="_Toc462914577"/>
      <w:bookmarkStart w:id="14" w:name="_Toc463253905"/>
      <w:r w:rsidRPr="00082F60">
        <w:rPr>
          <w:rFonts w:ascii="Arial" w:hAnsi="Arial" w:cs="Arial"/>
          <w:color w:val="auto"/>
          <w:sz w:val="44"/>
          <w:szCs w:val="44"/>
          <w:lang w:val="es-ES_tradnl"/>
        </w:rPr>
        <w:t>Bibliografía y otros documentos consultados</w:t>
      </w:r>
      <w:bookmarkEnd w:id="12"/>
      <w:bookmarkEnd w:id="13"/>
      <w:bookmarkEnd w:id="14"/>
      <w:r w:rsidRPr="00082F60">
        <w:rPr>
          <w:rFonts w:ascii="Arial" w:hAnsi="Arial" w:cs="Arial"/>
          <w:color w:val="auto"/>
          <w:sz w:val="44"/>
          <w:szCs w:val="44"/>
          <w:lang w:val="es-ES_tradnl"/>
        </w:rPr>
        <w:t xml:space="preserve"> </w:t>
      </w:r>
    </w:p>
    <w:p w14:paraId="279BAC42" w14:textId="77777777" w:rsidR="00082F60" w:rsidRPr="0053310E" w:rsidRDefault="00082F60" w:rsidP="00082F60">
      <w:pPr>
        <w:autoSpaceDE w:val="0"/>
        <w:autoSpaceDN w:val="0"/>
        <w:adjustRightInd w:val="0"/>
        <w:spacing w:after="0" w:line="360" w:lineRule="auto"/>
        <w:jc w:val="both"/>
        <w:rPr>
          <w:rFonts w:ascii="Arial" w:hAnsi="Arial" w:cs="Arial"/>
        </w:rPr>
      </w:pPr>
    </w:p>
    <w:p w14:paraId="1A2C1EC5" w14:textId="77777777" w:rsidR="00082F60" w:rsidRDefault="00082F60" w:rsidP="00082F60">
      <w:pPr>
        <w:autoSpaceDE w:val="0"/>
        <w:autoSpaceDN w:val="0"/>
        <w:adjustRightInd w:val="0"/>
        <w:spacing w:after="0" w:line="360" w:lineRule="auto"/>
        <w:jc w:val="both"/>
        <w:rPr>
          <w:rFonts w:ascii="Arial" w:hAnsi="Arial" w:cs="Arial"/>
        </w:rPr>
      </w:pPr>
    </w:p>
    <w:p w14:paraId="29A52749" w14:textId="77777777" w:rsidR="00082F60" w:rsidRDefault="00082F60" w:rsidP="00082F60">
      <w:pPr>
        <w:autoSpaceDE w:val="0"/>
        <w:autoSpaceDN w:val="0"/>
        <w:adjustRightInd w:val="0"/>
        <w:spacing w:after="0" w:line="360" w:lineRule="auto"/>
        <w:jc w:val="both"/>
        <w:rPr>
          <w:rFonts w:ascii="Arial" w:hAnsi="Arial" w:cs="Arial"/>
        </w:rPr>
      </w:pPr>
    </w:p>
    <w:p w14:paraId="258D0FEE" w14:textId="77777777" w:rsidR="00082F60" w:rsidRDefault="00082F60">
      <w:pPr>
        <w:rPr>
          <w:rFonts w:ascii="Arial" w:eastAsiaTheme="majorEastAsia" w:hAnsi="Arial" w:cs="Arial"/>
          <w:b/>
          <w:bCs/>
        </w:rPr>
      </w:pPr>
      <w:r>
        <w:rPr>
          <w:rFonts w:ascii="Arial" w:hAnsi="Arial" w:cs="Arial"/>
        </w:rPr>
        <w:br w:type="page"/>
      </w:r>
    </w:p>
    <w:p w14:paraId="12E158F3" w14:textId="43621A05" w:rsidR="006A4AB8" w:rsidRPr="006A4AB8" w:rsidRDefault="006A4AB8" w:rsidP="00B52C09">
      <w:pPr>
        <w:pStyle w:val="Ttulo1"/>
        <w:spacing w:before="0"/>
        <w:jc w:val="center"/>
        <w:rPr>
          <w:rFonts w:ascii="Arial" w:hAnsi="Arial" w:cs="Arial"/>
          <w:color w:val="auto"/>
          <w:sz w:val="22"/>
          <w:szCs w:val="22"/>
        </w:rPr>
      </w:pPr>
      <w:bookmarkStart w:id="15" w:name="_Toc463253906"/>
      <w:r w:rsidRPr="006A4AB8">
        <w:rPr>
          <w:rFonts w:ascii="Arial" w:hAnsi="Arial" w:cs="Arial"/>
          <w:color w:val="auto"/>
          <w:sz w:val="22"/>
          <w:szCs w:val="22"/>
        </w:rPr>
        <w:lastRenderedPageBreak/>
        <w:t>BIBLIOGRAFÍA</w:t>
      </w:r>
      <w:bookmarkEnd w:id="15"/>
    </w:p>
    <w:p w14:paraId="22B35691" w14:textId="77777777" w:rsidR="006A4AB8" w:rsidRDefault="006A4AB8" w:rsidP="002676E0">
      <w:pPr>
        <w:autoSpaceDE w:val="0"/>
        <w:autoSpaceDN w:val="0"/>
        <w:adjustRightInd w:val="0"/>
        <w:spacing w:after="0" w:line="360" w:lineRule="auto"/>
        <w:jc w:val="both"/>
        <w:rPr>
          <w:rFonts w:ascii="Arial" w:hAnsi="Arial" w:cs="Arial"/>
        </w:rPr>
      </w:pPr>
    </w:p>
    <w:p w14:paraId="34E01FA4" w14:textId="721A9AEC" w:rsidR="009368FF" w:rsidRPr="002D6DBD" w:rsidRDefault="009368FF" w:rsidP="002D6DBD">
      <w:pPr>
        <w:autoSpaceDE w:val="0"/>
        <w:autoSpaceDN w:val="0"/>
        <w:adjustRightInd w:val="0"/>
        <w:spacing w:after="0" w:line="360" w:lineRule="auto"/>
        <w:ind w:left="567" w:hanging="567"/>
        <w:jc w:val="both"/>
        <w:rPr>
          <w:rFonts w:ascii="Arial" w:hAnsi="Arial" w:cs="Arial"/>
        </w:rPr>
      </w:pPr>
      <w:r w:rsidRPr="002D6DBD">
        <w:rPr>
          <w:rFonts w:ascii="Arial" w:hAnsi="Arial" w:cs="Arial"/>
        </w:rPr>
        <w:t xml:space="preserve">Aviso mediante el cual se da a conocer a los gobiernos de las entidades federativas la distribución y calendarización para la ministración durante el ejercicio fiscal de 2015, de los recursos correspondientes al Fondo de Aportaciones Múltiples, en sus componentes de Infraestructura Educativa Básica, Media Superior y Superior. Diario Oficial de la Federación, </w:t>
      </w:r>
      <w:r w:rsidR="00983845">
        <w:rPr>
          <w:rFonts w:ascii="Arial" w:hAnsi="Arial" w:cs="Arial"/>
        </w:rPr>
        <w:t xml:space="preserve">México, </w:t>
      </w:r>
      <w:r w:rsidRPr="002D6DBD">
        <w:rPr>
          <w:rFonts w:ascii="Arial" w:hAnsi="Arial" w:cs="Arial"/>
        </w:rPr>
        <w:t>D.F., 19 de febrero de 2015.</w:t>
      </w:r>
    </w:p>
    <w:p w14:paraId="7BC95002" w14:textId="77777777" w:rsidR="009368FF" w:rsidRDefault="009368FF" w:rsidP="002D6DBD">
      <w:pPr>
        <w:autoSpaceDE w:val="0"/>
        <w:autoSpaceDN w:val="0"/>
        <w:adjustRightInd w:val="0"/>
        <w:spacing w:after="0" w:line="360" w:lineRule="auto"/>
        <w:ind w:left="567" w:hanging="567"/>
        <w:jc w:val="both"/>
        <w:rPr>
          <w:rFonts w:ascii="Arial" w:hAnsi="Arial" w:cs="Arial"/>
        </w:rPr>
      </w:pPr>
      <w:r w:rsidRPr="004C3D6B">
        <w:rPr>
          <w:rFonts w:ascii="Arial" w:hAnsi="Arial" w:cs="Arial"/>
        </w:rPr>
        <w:t>Aviso por el que se da a conocer el monto correspondiente a cada entidad federativa del Fondo de Aportaciones Múltiples en su componente de Asistencia Social para el ejercicio fiscal 2015, así como la fórmula utilizada para la distribución de los recursos, las variables empleadas y la fuente de la información de las mismas. Diario Oficial de la Federación</w:t>
      </w:r>
      <w:r>
        <w:rPr>
          <w:rFonts w:ascii="Arial" w:hAnsi="Arial" w:cs="Arial"/>
        </w:rPr>
        <w:t>, México, D.F.,</w:t>
      </w:r>
      <w:r w:rsidRPr="004C3D6B">
        <w:rPr>
          <w:rFonts w:ascii="Arial" w:hAnsi="Arial" w:cs="Arial"/>
        </w:rPr>
        <w:t xml:space="preserve"> 29 d</w:t>
      </w:r>
      <w:r>
        <w:rPr>
          <w:rFonts w:ascii="Arial" w:hAnsi="Arial" w:cs="Arial"/>
        </w:rPr>
        <w:t>e</w:t>
      </w:r>
      <w:r w:rsidRPr="004C3D6B">
        <w:rPr>
          <w:rFonts w:ascii="Arial" w:hAnsi="Arial" w:cs="Arial"/>
        </w:rPr>
        <w:t xml:space="preserve"> enero de 2015.</w:t>
      </w:r>
    </w:p>
    <w:p w14:paraId="3CEF81A6" w14:textId="56BDFD3C" w:rsidR="00590E27" w:rsidRDefault="00590E27" w:rsidP="002D6DBD">
      <w:pPr>
        <w:autoSpaceDE w:val="0"/>
        <w:autoSpaceDN w:val="0"/>
        <w:adjustRightInd w:val="0"/>
        <w:spacing w:after="0" w:line="360" w:lineRule="auto"/>
        <w:ind w:left="567" w:hanging="567"/>
        <w:jc w:val="both"/>
        <w:rPr>
          <w:rFonts w:ascii="Arial" w:hAnsi="Arial" w:cs="Arial"/>
        </w:rPr>
      </w:pPr>
      <w:r>
        <w:rPr>
          <w:rFonts w:ascii="Arial" w:hAnsi="Arial" w:cs="Arial"/>
        </w:rPr>
        <w:t>DIF Yucatán. (2015)</w:t>
      </w:r>
      <w:r w:rsidR="00926E00">
        <w:rPr>
          <w:rFonts w:ascii="Arial" w:hAnsi="Arial" w:cs="Arial"/>
        </w:rPr>
        <w:t>.</w:t>
      </w:r>
      <w:r>
        <w:rPr>
          <w:rFonts w:ascii="Arial" w:hAnsi="Arial" w:cs="Arial"/>
        </w:rPr>
        <w:t xml:space="preserve"> </w:t>
      </w:r>
      <w:r w:rsidRPr="00230F23">
        <w:rPr>
          <w:rFonts w:ascii="Arial" w:hAnsi="Arial" w:cs="Arial"/>
          <w:i/>
        </w:rPr>
        <w:t>Programas de la Estrategia Integral de Asistencia Social Alimentaria</w:t>
      </w:r>
      <w:r w:rsidRPr="004C3D6B">
        <w:rPr>
          <w:rFonts w:ascii="Arial" w:hAnsi="Arial" w:cs="Arial"/>
        </w:rPr>
        <w:t>.</w:t>
      </w:r>
      <w:r>
        <w:rPr>
          <w:rFonts w:ascii="Arial" w:hAnsi="Arial" w:cs="Arial"/>
        </w:rPr>
        <w:t xml:space="preserve"> </w:t>
      </w:r>
      <w:r w:rsidRPr="004C3D6B">
        <w:rPr>
          <w:rFonts w:ascii="Arial" w:hAnsi="Arial" w:cs="Arial"/>
        </w:rPr>
        <w:t>Proyecto Estatal Anual 20</w:t>
      </w:r>
      <w:r>
        <w:rPr>
          <w:rFonts w:ascii="Arial" w:hAnsi="Arial" w:cs="Arial"/>
        </w:rPr>
        <w:t>15</w:t>
      </w:r>
      <w:r w:rsidR="00AF4561">
        <w:rPr>
          <w:rFonts w:ascii="Arial" w:hAnsi="Arial" w:cs="Arial"/>
        </w:rPr>
        <w:t>. Mérida, Yucatán: DIF Yucatán.</w:t>
      </w:r>
    </w:p>
    <w:p w14:paraId="4E273CE9" w14:textId="77777777" w:rsidR="009368FF" w:rsidRPr="004C3D6B" w:rsidRDefault="009368FF" w:rsidP="002D6DBD">
      <w:pPr>
        <w:autoSpaceDE w:val="0"/>
        <w:autoSpaceDN w:val="0"/>
        <w:adjustRightInd w:val="0"/>
        <w:spacing w:after="0" w:line="360" w:lineRule="auto"/>
        <w:ind w:left="567" w:hanging="567"/>
        <w:jc w:val="both"/>
        <w:rPr>
          <w:rFonts w:ascii="Arial" w:hAnsi="Arial" w:cs="Arial"/>
        </w:rPr>
      </w:pPr>
      <w:r w:rsidRPr="004C3D6B">
        <w:rPr>
          <w:rFonts w:ascii="Arial" w:hAnsi="Arial" w:cs="Arial"/>
        </w:rPr>
        <w:t>Ley de Coordinación Fiscal, Diario Oficial de la Federación</w:t>
      </w:r>
      <w:r>
        <w:rPr>
          <w:rFonts w:ascii="Arial" w:hAnsi="Arial" w:cs="Arial"/>
        </w:rPr>
        <w:t>, México, D.F.,</w:t>
      </w:r>
      <w:r w:rsidRPr="004C3D6B">
        <w:rPr>
          <w:rFonts w:ascii="Arial" w:hAnsi="Arial" w:cs="Arial"/>
        </w:rPr>
        <w:t xml:space="preserve"> 29 de diciembre de 1997.</w:t>
      </w:r>
    </w:p>
    <w:p w14:paraId="0B77A3E1" w14:textId="3C2A0A09" w:rsidR="009368FF" w:rsidRDefault="009368FF" w:rsidP="002D6DBD">
      <w:pPr>
        <w:autoSpaceDE w:val="0"/>
        <w:autoSpaceDN w:val="0"/>
        <w:adjustRightInd w:val="0"/>
        <w:spacing w:after="0" w:line="360" w:lineRule="auto"/>
        <w:ind w:left="567" w:hanging="567"/>
        <w:jc w:val="both"/>
        <w:rPr>
          <w:rFonts w:ascii="Arial" w:hAnsi="Arial" w:cs="Arial"/>
        </w:rPr>
      </w:pPr>
      <w:r w:rsidRPr="004C3D6B">
        <w:rPr>
          <w:rFonts w:ascii="Arial" w:hAnsi="Arial" w:cs="Arial"/>
        </w:rPr>
        <w:t>Ley Federal de Presupues</w:t>
      </w:r>
      <w:r>
        <w:rPr>
          <w:rFonts w:ascii="Arial" w:hAnsi="Arial" w:cs="Arial"/>
        </w:rPr>
        <w:t xml:space="preserve">to y Responsabilidad Hacendaria, Diario Oficial de la Federación, México, D.F., </w:t>
      </w:r>
      <w:r w:rsidR="00835C6C" w:rsidRPr="00835C6C">
        <w:rPr>
          <w:rFonts w:ascii="Arial" w:hAnsi="Arial" w:cs="Arial"/>
        </w:rPr>
        <w:t>30</w:t>
      </w:r>
      <w:r w:rsidR="00835C6C">
        <w:rPr>
          <w:rFonts w:ascii="Arial" w:hAnsi="Arial" w:cs="Arial"/>
        </w:rPr>
        <w:t xml:space="preserve"> de marzo de </w:t>
      </w:r>
      <w:r w:rsidR="00835C6C" w:rsidRPr="00835C6C">
        <w:rPr>
          <w:rFonts w:ascii="Arial" w:hAnsi="Arial" w:cs="Arial"/>
        </w:rPr>
        <w:t>2006</w:t>
      </w:r>
      <w:r w:rsidR="00835C6C">
        <w:rPr>
          <w:rFonts w:ascii="Arial" w:hAnsi="Arial" w:cs="Arial"/>
        </w:rPr>
        <w:t>.</w:t>
      </w:r>
    </w:p>
    <w:p w14:paraId="2C0AA2E5" w14:textId="1EEE68E3" w:rsidR="00B52C09" w:rsidRDefault="00B52C09" w:rsidP="002D6DBD">
      <w:pPr>
        <w:autoSpaceDE w:val="0"/>
        <w:autoSpaceDN w:val="0"/>
        <w:adjustRightInd w:val="0"/>
        <w:spacing w:after="0" w:line="360" w:lineRule="auto"/>
        <w:ind w:left="567" w:hanging="567"/>
        <w:jc w:val="both"/>
        <w:rPr>
          <w:rFonts w:ascii="Arial" w:hAnsi="Arial" w:cs="Arial"/>
        </w:rPr>
      </w:pPr>
      <w:r w:rsidRPr="004C3D6B">
        <w:rPr>
          <w:rFonts w:ascii="Arial" w:hAnsi="Arial" w:cs="Arial"/>
        </w:rPr>
        <w:t>Lineamientos de la Estrategia Integral de Asistencia Social Alimentaria 2015</w:t>
      </w:r>
      <w:r>
        <w:rPr>
          <w:rFonts w:ascii="Arial" w:hAnsi="Arial" w:cs="Arial"/>
        </w:rPr>
        <w:t xml:space="preserve">, </w:t>
      </w:r>
      <w:r w:rsidR="0093218C">
        <w:rPr>
          <w:rFonts w:ascii="Arial" w:hAnsi="Arial" w:cs="Arial"/>
        </w:rPr>
        <w:t>Sistema Nacional para el Desarrollo Integral de la Familia</w:t>
      </w:r>
      <w:r>
        <w:rPr>
          <w:rFonts w:ascii="Arial" w:hAnsi="Arial" w:cs="Arial"/>
        </w:rPr>
        <w:t xml:space="preserve">, </w:t>
      </w:r>
      <w:r w:rsidRPr="004C3D6B">
        <w:rPr>
          <w:rFonts w:ascii="Arial" w:hAnsi="Arial" w:cs="Arial"/>
        </w:rPr>
        <w:t xml:space="preserve">México, D.F., </w:t>
      </w:r>
      <w:r w:rsidR="00936487">
        <w:rPr>
          <w:rFonts w:ascii="Arial" w:hAnsi="Arial" w:cs="Arial"/>
        </w:rPr>
        <w:t>2015.</w:t>
      </w:r>
    </w:p>
    <w:p w14:paraId="3E1E2317" w14:textId="4B05B23B" w:rsidR="00B52C09" w:rsidRDefault="00B52C09" w:rsidP="002D6DBD">
      <w:pPr>
        <w:autoSpaceDE w:val="0"/>
        <w:autoSpaceDN w:val="0"/>
        <w:adjustRightInd w:val="0"/>
        <w:spacing w:after="0" w:line="360" w:lineRule="auto"/>
        <w:ind w:left="567" w:hanging="567"/>
        <w:jc w:val="both"/>
        <w:rPr>
          <w:rFonts w:ascii="Arial" w:hAnsi="Arial" w:cs="Arial"/>
        </w:rPr>
      </w:pPr>
      <w:r w:rsidRPr="004C3D6B">
        <w:rPr>
          <w:rFonts w:ascii="Arial" w:hAnsi="Arial" w:cs="Arial"/>
        </w:rPr>
        <w:t>Lineamientos para el Diseño y Aprobación de los Programas Presupuestarios</w:t>
      </w:r>
      <w:r>
        <w:rPr>
          <w:rFonts w:ascii="Arial" w:hAnsi="Arial" w:cs="Arial"/>
        </w:rPr>
        <w:t xml:space="preserve">, Diario Oficial del Estado, Mérida, Yucatán, </w:t>
      </w:r>
      <w:r w:rsidR="00B04176">
        <w:rPr>
          <w:rFonts w:ascii="Arial" w:hAnsi="Arial" w:cs="Arial"/>
        </w:rPr>
        <w:t>14 de abril de 2015.</w:t>
      </w:r>
    </w:p>
    <w:p w14:paraId="23D3B2AC" w14:textId="5E00CE77" w:rsidR="00B52C09" w:rsidRDefault="00B52C09" w:rsidP="002D6DBD">
      <w:pPr>
        <w:autoSpaceDE w:val="0"/>
        <w:autoSpaceDN w:val="0"/>
        <w:adjustRightInd w:val="0"/>
        <w:spacing w:after="0" w:line="360" w:lineRule="auto"/>
        <w:ind w:left="567" w:hanging="567"/>
        <w:jc w:val="both"/>
        <w:rPr>
          <w:rFonts w:ascii="Arial" w:hAnsi="Arial" w:cs="Arial"/>
        </w:rPr>
      </w:pPr>
      <w:r w:rsidRPr="004C3D6B">
        <w:rPr>
          <w:rFonts w:ascii="Arial" w:hAnsi="Arial" w:cs="Arial"/>
        </w:rPr>
        <w:t xml:space="preserve">Lineamientos para el registro de los Recursos del Fondo de Aportaciones Múltiples para las operaciones derivadas del Programa de Mejoramiento de la Infraestructura Física Educativa, </w:t>
      </w:r>
      <w:r>
        <w:rPr>
          <w:rFonts w:ascii="Arial" w:hAnsi="Arial" w:cs="Arial"/>
        </w:rPr>
        <w:t xml:space="preserve">Diario Oficial de la Federación, México, D.F., </w:t>
      </w:r>
      <w:r w:rsidR="004C2A6E">
        <w:rPr>
          <w:rFonts w:ascii="Arial" w:hAnsi="Arial" w:cs="Arial"/>
        </w:rPr>
        <w:t>29 de febrero de 2</w:t>
      </w:r>
      <w:r w:rsidR="004C2A6E" w:rsidRPr="004C2A6E">
        <w:rPr>
          <w:rFonts w:ascii="Arial" w:hAnsi="Arial" w:cs="Arial"/>
        </w:rPr>
        <w:t>016</w:t>
      </w:r>
      <w:r w:rsidR="004C2A6E">
        <w:rPr>
          <w:rFonts w:ascii="Arial" w:hAnsi="Arial" w:cs="Arial"/>
        </w:rPr>
        <w:t>.</w:t>
      </w:r>
    </w:p>
    <w:p w14:paraId="2518DE52" w14:textId="77777777" w:rsidR="00B52C09" w:rsidRDefault="00B52C09" w:rsidP="002D6DBD">
      <w:pPr>
        <w:autoSpaceDE w:val="0"/>
        <w:autoSpaceDN w:val="0"/>
        <w:adjustRightInd w:val="0"/>
        <w:spacing w:after="0" w:line="360" w:lineRule="auto"/>
        <w:ind w:left="567" w:hanging="567"/>
        <w:jc w:val="both"/>
        <w:rPr>
          <w:rFonts w:ascii="Arial" w:hAnsi="Arial" w:cs="Arial"/>
        </w:rPr>
      </w:pPr>
      <w:r w:rsidRPr="004C3D6B">
        <w:rPr>
          <w:rFonts w:ascii="Arial" w:hAnsi="Arial" w:cs="Arial"/>
        </w:rPr>
        <w:t>Lineamientos para informar sobre los recursos federales transferidos a las entidades federativas, municipios y demarcaciones territoriales del Distrito Federal, y de operación de los recursos del Ramo General 33</w:t>
      </w:r>
      <w:r>
        <w:rPr>
          <w:rFonts w:ascii="Arial" w:hAnsi="Arial" w:cs="Arial"/>
        </w:rPr>
        <w:t xml:space="preserve">, </w:t>
      </w:r>
      <w:r w:rsidRPr="004C3D6B">
        <w:rPr>
          <w:rFonts w:ascii="Arial" w:hAnsi="Arial" w:cs="Arial"/>
        </w:rPr>
        <w:t>Diario Oficial de la Federación</w:t>
      </w:r>
      <w:r>
        <w:rPr>
          <w:rFonts w:ascii="Arial" w:hAnsi="Arial" w:cs="Arial"/>
        </w:rPr>
        <w:t>, México, D.F.,</w:t>
      </w:r>
      <w:r w:rsidRPr="004C3D6B">
        <w:rPr>
          <w:rFonts w:ascii="Arial" w:hAnsi="Arial" w:cs="Arial"/>
        </w:rPr>
        <w:t xml:space="preserve"> 25 de abril de 2013.</w:t>
      </w:r>
    </w:p>
    <w:p w14:paraId="65F21EAB" w14:textId="27E2482B" w:rsidR="00590E27" w:rsidRPr="004C3D6B" w:rsidRDefault="00590E27" w:rsidP="002D6DBD">
      <w:pPr>
        <w:autoSpaceDE w:val="0"/>
        <w:autoSpaceDN w:val="0"/>
        <w:adjustRightInd w:val="0"/>
        <w:spacing w:after="0" w:line="360" w:lineRule="auto"/>
        <w:ind w:left="567" w:hanging="567"/>
        <w:jc w:val="both"/>
        <w:rPr>
          <w:rFonts w:ascii="Arial" w:hAnsi="Arial" w:cs="Arial"/>
        </w:rPr>
      </w:pPr>
      <w:r w:rsidRPr="004C3D6B">
        <w:rPr>
          <w:rFonts w:ascii="Arial" w:hAnsi="Arial" w:cs="Arial"/>
        </w:rPr>
        <w:t>Presupuesto de Egresos de la Federación 2015. Estrategia Programática Ramo 33: Aportaciones Federales para Entidades Federativas y M</w:t>
      </w:r>
      <w:r>
        <w:rPr>
          <w:rFonts w:ascii="Arial" w:hAnsi="Arial" w:cs="Arial"/>
        </w:rPr>
        <w:t xml:space="preserve">unicipios, México, D.F., </w:t>
      </w:r>
      <w:r w:rsidR="00E77435">
        <w:rPr>
          <w:rFonts w:ascii="Arial" w:hAnsi="Arial" w:cs="Arial"/>
        </w:rPr>
        <w:t>15 de noviembre de 2014.</w:t>
      </w:r>
    </w:p>
    <w:p w14:paraId="37F2D7AA" w14:textId="480A13BC" w:rsidR="00590E27" w:rsidRDefault="00590E27" w:rsidP="002D6DBD">
      <w:pPr>
        <w:autoSpaceDE w:val="0"/>
        <w:autoSpaceDN w:val="0"/>
        <w:adjustRightInd w:val="0"/>
        <w:spacing w:after="0" w:line="360" w:lineRule="auto"/>
        <w:ind w:left="567" w:hanging="567"/>
        <w:jc w:val="both"/>
        <w:rPr>
          <w:rFonts w:ascii="Arial" w:hAnsi="Arial" w:cs="Arial"/>
        </w:rPr>
      </w:pPr>
      <w:r w:rsidRPr="004C3D6B">
        <w:rPr>
          <w:rFonts w:ascii="Arial" w:hAnsi="Arial" w:cs="Arial"/>
        </w:rPr>
        <w:t>Presupuesto de Egresos de la Federación 2015. Objetivos, Indicadores y Metas para Resultados de los Prog</w:t>
      </w:r>
      <w:r>
        <w:rPr>
          <w:rFonts w:ascii="Arial" w:hAnsi="Arial" w:cs="Arial"/>
        </w:rPr>
        <w:t>ramas Presupuestarios. R33_I006-</w:t>
      </w:r>
      <w:r w:rsidRPr="00BB22A9">
        <w:rPr>
          <w:rFonts w:ascii="Arial" w:hAnsi="Arial" w:cs="Arial"/>
        </w:rPr>
        <w:t xml:space="preserve"> </w:t>
      </w:r>
      <w:r w:rsidRPr="004C3D6B">
        <w:rPr>
          <w:rFonts w:ascii="Arial" w:hAnsi="Arial" w:cs="Arial"/>
        </w:rPr>
        <w:t>R33_I007</w:t>
      </w:r>
      <w:r>
        <w:rPr>
          <w:rFonts w:ascii="Arial" w:hAnsi="Arial" w:cs="Arial"/>
        </w:rPr>
        <w:t>,</w:t>
      </w:r>
      <w:r w:rsidRPr="004C3D6B">
        <w:rPr>
          <w:rFonts w:ascii="Arial" w:hAnsi="Arial" w:cs="Arial"/>
        </w:rPr>
        <w:t xml:space="preserve"> Diario Oficial de la Federación</w:t>
      </w:r>
      <w:r>
        <w:rPr>
          <w:rFonts w:ascii="Arial" w:hAnsi="Arial" w:cs="Arial"/>
        </w:rPr>
        <w:t xml:space="preserve">, </w:t>
      </w:r>
      <w:r w:rsidRPr="004C3D6B">
        <w:rPr>
          <w:rFonts w:ascii="Arial" w:hAnsi="Arial" w:cs="Arial"/>
        </w:rPr>
        <w:t>México, D.F.</w:t>
      </w:r>
      <w:r>
        <w:rPr>
          <w:rFonts w:ascii="Arial" w:hAnsi="Arial" w:cs="Arial"/>
        </w:rPr>
        <w:t xml:space="preserve">, </w:t>
      </w:r>
      <w:r w:rsidR="00E77435">
        <w:rPr>
          <w:rFonts w:ascii="Arial" w:hAnsi="Arial" w:cs="Arial"/>
        </w:rPr>
        <w:t>15 de noviembre de 2014.</w:t>
      </w:r>
    </w:p>
    <w:p w14:paraId="24039D0C" w14:textId="47038046" w:rsidR="00590E27" w:rsidRDefault="00590E27" w:rsidP="002D6DBD">
      <w:pPr>
        <w:autoSpaceDE w:val="0"/>
        <w:autoSpaceDN w:val="0"/>
        <w:adjustRightInd w:val="0"/>
        <w:spacing w:after="0" w:line="360" w:lineRule="auto"/>
        <w:ind w:left="567" w:hanging="567"/>
        <w:jc w:val="both"/>
        <w:rPr>
          <w:rFonts w:ascii="Arial" w:hAnsi="Arial" w:cs="Arial"/>
        </w:rPr>
      </w:pPr>
      <w:r w:rsidRPr="004C3D6B">
        <w:rPr>
          <w:rFonts w:ascii="Arial" w:hAnsi="Arial" w:cs="Arial"/>
        </w:rPr>
        <w:t>Programa Sectorial</w:t>
      </w:r>
      <w:r>
        <w:rPr>
          <w:rFonts w:ascii="Arial" w:hAnsi="Arial" w:cs="Arial"/>
        </w:rPr>
        <w:t xml:space="preserve"> de Desarrollo Social 2013-2018,</w:t>
      </w:r>
      <w:r w:rsidRPr="00BB22A9">
        <w:rPr>
          <w:rFonts w:ascii="Arial" w:hAnsi="Arial" w:cs="Arial"/>
        </w:rPr>
        <w:t xml:space="preserve"> </w:t>
      </w:r>
      <w:r w:rsidRPr="004C3D6B">
        <w:rPr>
          <w:rFonts w:ascii="Arial" w:hAnsi="Arial" w:cs="Arial"/>
        </w:rPr>
        <w:t>Diario Oficial de la Federación</w:t>
      </w:r>
      <w:r>
        <w:rPr>
          <w:rFonts w:ascii="Arial" w:hAnsi="Arial" w:cs="Arial"/>
        </w:rPr>
        <w:t>,</w:t>
      </w:r>
      <w:r w:rsidRPr="004C3D6B">
        <w:rPr>
          <w:rFonts w:ascii="Arial" w:hAnsi="Arial" w:cs="Arial"/>
        </w:rPr>
        <w:t xml:space="preserve"> México, D.F., </w:t>
      </w:r>
      <w:r w:rsidR="00294172">
        <w:rPr>
          <w:rFonts w:ascii="Arial" w:hAnsi="Arial" w:cs="Arial"/>
        </w:rPr>
        <w:t xml:space="preserve">13 de diciembre de </w:t>
      </w:r>
      <w:r w:rsidR="00294172" w:rsidRPr="00294172">
        <w:rPr>
          <w:rFonts w:ascii="Arial" w:hAnsi="Arial" w:cs="Arial"/>
        </w:rPr>
        <w:t>2013</w:t>
      </w:r>
      <w:r w:rsidR="00294172">
        <w:rPr>
          <w:rFonts w:ascii="Arial" w:hAnsi="Arial" w:cs="Arial"/>
        </w:rPr>
        <w:t>.</w:t>
      </w:r>
    </w:p>
    <w:p w14:paraId="0F80352E" w14:textId="0C6336AC" w:rsidR="00590E27" w:rsidRDefault="00590E27" w:rsidP="002D6DBD">
      <w:pPr>
        <w:autoSpaceDE w:val="0"/>
        <w:autoSpaceDN w:val="0"/>
        <w:adjustRightInd w:val="0"/>
        <w:spacing w:after="0" w:line="360" w:lineRule="auto"/>
        <w:ind w:left="567" w:hanging="567"/>
        <w:jc w:val="both"/>
        <w:rPr>
          <w:rFonts w:ascii="Arial" w:hAnsi="Arial" w:cs="Arial"/>
        </w:rPr>
      </w:pPr>
      <w:r w:rsidRPr="004C3D6B">
        <w:rPr>
          <w:rFonts w:ascii="Arial" w:hAnsi="Arial" w:cs="Arial"/>
        </w:rPr>
        <w:lastRenderedPageBreak/>
        <w:t>Programa S</w:t>
      </w:r>
      <w:r>
        <w:rPr>
          <w:rFonts w:ascii="Arial" w:hAnsi="Arial" w:cs="Arial"/>
        </w:rPr>
        <w:t xml:space="preserve">ectorial de Educación 2013-2018, </w:t>
      </w:r>
      <w:r w:rsidRPr="004C3D6B">
        <w:rPr>
          <w:rFonts w:ascii="Arial" w:hAnsi="Arial" w:cs="Arial"/>
        </w:rPr>
        <w:t xml:space="preserve"> Diario Oficial de la Federación</w:t>
      </w:r>
      <w:r>
        <w:rPr>
          <w:rFonts w:ascii="Arial" w:hAnsi="Arial" w:cs="Arial"/>
        </w:rPr>
        <w:t>, México, D.F.,</w:t>
      </w:r>
      <w:r w:rsidR="00294172">
        <w:rPr>
          <w:rFonts w:ascii="Arial" w:hAnsi="Arial" w:cs="Arial"/>
        </w:rPr>
        <w:t xml:space="preserve"> </w:t>
      </w:r>
      <w:r w:rsidR="00294172" w:rsidRPr="00294172">
        <w:rPr>
          <w:rFonts w:ascii="Arial" w:hAnsi="Arial" w:cs="Arial"/>
        </w:rPr>
        <w:t>01 de enero de 2013</w:t>
      </w:r>
      <w:r w:rsidR="00294172">
        <w:rPr>
          <w:rFonts w:ascii="Arial" w:hAnsi="Arial" w:cs="Arial"/>
        </w:rPr>
        <w:t>.</w:t>
      </w:r>
    </w:p>
    <w:p w14:paraId="55C96C04" w14:textId="2274E5CC" w:rsidR="004C3D6B" w:rsidRPr="004C3D6B" w:rsidRDefault="004C3D6B" w:rsidP="002D6DBD">
      <w:pPr>
        <w:autoSpaceDE w:val="0"/>
        <w:autoSpaceDN w:val="0"/>
        <w:adjustRightInd w:val="0"/>
        <w:spacing w:after="0" w:line="360" w:lineRule="auto"/>
        <w:ind w:left="567" w:hanging="567"/>
        <w:jc w:val="both"/>
        <w:rPr>
          <w:rFonts w:ascii="Arial" w:hAnsi="Arial" w:cs="Arial"/>
        </w:rPr>
      </w:pPr>
      <w:r w:rsidRPr="004C3D6B">
        <w:rPr>
          <w:rFonts w:ascii="Arial" w:hAnsi="Arial" w:cs="Arial"/>
        </w:rPr>
        <w:t>Reglamento Interior de la SHCP, Diario Oficial de la Federación</w:t>
      </w:r>
      <w:r w:rsidR="00BB22A9">
        <w:rPr>
          <w:rFonts w:ascii="Arial" w:hAnsi="Arial" w:cs="Arial"/>
        </w:rPr>
        <w:t>, México, D.F.,</w:t>
      </w:r>
      <w:r w:rsidRPr="004C3D6B">
        <w:rPr>
          <w:rFonts w:ascii="Arial" w:hAnsi="Arial" w:cs="Arial"/>
        </w:rPr>
        <w:t xml:space="preserve"> 11 de septiembre de 1996.</w:t>
      </w:r>
    </w:p>
    <w:p w14:paraId="468C9628" w14:textId="21F9F2B7" w:rsidR="0061034C" w:rsidRDefault="0061034C" w:rsidP="002D6DBD">
      <w:pPr>
        <w:autoSpaceDE w:val="0"/>
        <w:autoSpaceDN w:val="0"/>
        <w:adjustRightInd w:val="0"/>
        <w:spacing w:after="0" w:line="360" w:lineRule="auto"/>
        <w:ind w:left="567" w:hanging="567"/>
        <w:jc w:val="both"/>
        <w:rPr>
          <w:rFonts w:ascii="Arial" w:hAnsi="Arial" w:cs="Arial"/>
        </w:rPr>
      </w:pPr>
      <w:r>
        <w:rPr>
          <w:rFonts w:ascii="Arial" w:hAnsi="Arial" w:cs="Arial"/>
        </w:rPr>
        <w:t>SHCP. (</w:t>
      </w:r>
      <w:r w:rsidR="00913827">
        <w:rPr>
          <w:rFonts w:ascii="Arial" w:hAnsi="Arial" w:cs="Arial"/>
        </w:rPr>
        <w:t>2016</w:t>
      </w:r>
      <w:r>
        <w:rPr>
          <w:rFonts w:ascii="Arial" w:hAnsi="Arial" w:cs="Arial"/>
        </w:rPr>
        <w:t xml:space="preserve">) </w:t>
      </w:r>
      <w:r w:rsidRPr="00913827">
        <w:rPr>
          <w:rFonts w:ascii="Arial" w:hAnsi="Arial" w:cs="Arial"/>
          <w:i/>
        </w:rPr>
        <w:t>Diagnósticos y estrategias para la mejora del reporte sobre los recursos federales transferidos</w:t>
      </w:r>
      <w:r w:rsidR="00913827">
        <w:rPr>
          <w:rFonts w:ascii="Arial" w:hAnsi="Arial" w:cs="Arial"/>
        </w:rPr>
        <w:t>, México, D.F.: Secretaría de Hacienda y Crédito Público.</w:t>
      </w:r>
    </w:p>
    <w:p w14:paraId="449F4140" w14:textId="04A027B6" w:rsidR="004C3D6B" w:rsidRPr="004C3D6B" w:rsidRDefault="003810C1" w:rsidP="002D6DBD">
      <w:pPr>
        <w:autoSpaceDE w:val="0"/>
        <w:autoSpaceDN w:val="0"/>
        <w:adjustRightInd w:val="0"/>
        <w:spacing w:after="0" w:line="360" w:lineRule="auto"/>
        <w:ind w:left="567" w:hanging="567"/>
        <w:jc w:val="both"/>
        <w:rPr>
          <w:rFonts w:ascii="Arial" w:hAnsi="Arial" w:cs="Arial"/>
        </w:rPr>
      </w:pPr>
      <w:r>
        <w:rPr>
          <w:rFonts w:ascii="Arial" w:hAnsi="Arial" w:cs="Arial"/>
        </w:rPr>
        <w:t xml:space="preserve">SHCP. (2015) </w:t>
      </w:r>
      <w:r w:rsidR="004C3D6B" w:rsidRPr="004C3D6B">
        <w:rPr>
          <w:rFonts w:ascii="Arial" w:hAnsi="Arial" w:cs="Arial"/>
        </w:rPr>
        <w:t>Informes sobre la Situación Económica, las Finanzas Públicas y la Deuda Pública. Cuarto trimestre. Anexo XXIV. Informe sobre Ejercicio, Destino y Resultados de los Recursos Federales Transferidos a las Entidades Federativas y Munici</w:t>
      </w:r>
      <w:r w:rsidR="00BA3B30">
        <w:rPr>
          <w:rFonts w:ascii="Arial" w:hAnsi="Arial" w:cs="Arial"/>
        </w:rPr>
        <w:t>pios. Carpeta</w:t>
      </w:r>
      <w:r w:rsidR="00F37884">
        <w:rPr>
          <w:rFonts w:ascii="Arial" w:hAnsi="Arial" w:cs="Arial"/>
        </w:rPr>
        <w:t xml:space="preserve">s de </w:t>
      </w:r>
      <w:r w:rsidR="00BA3B30">
        <w:rPr>
          <w:rFonts w:ascii="Arial" w:hAnsi="Arial" w:cs="Arial"/>
        </w:rPr>
        <w:t>Avance Financiero</w:t>
      </w:r>
      <w:r w:rsidR="00F37884">
        <w:rPr>
          <w:rFonts w:ascii="Arial" w:hAnsi="Arial" w:cs="Arial"/>
        </w:rPr>
        <w:t xml:space="preserve"> </w:t>
      </w:r>
      <w:r w:rsidR="00F37884" w:rsidRPr="004C3D6B">
        <w:rPr>
          <w:rFonts w:ascii="Arial" w:hAnsi="Arial" w:cs="Arial"/>
        </w:rPr>
        <w:t>y Gestión de Proyectos</w:t>
      </w:r>
      <w:r w:rsidR="00BA3B30">
        <w:rPr>
          <w:rFonts w:ascii="Arial" w:hAnsi="Arial" w:cs="Arial"/>
        </w:rPr>
        <w:t xml:space="preserve">, Secretaría de Hacienda y Crédito Público, </w:t>
      </w:r>
      <w:r>
        <w:rPr>
          <w:rFonts w:ascii="Arial" w:hAnsi="Arial" w:cs="Arial"/>
        </w:rPr>
        <w:t>recuperado de</w:t>
      </w:r>
      <w:r w:rsidR="00D5789C">
        <w:rPr>
          <w:rFonts w:ascii="Arial" w:hAnsi="Arial" w:cs="Arial"/>
        </w:rPr>
        <w:t xml:space="preserve"> </w:t>
      </w:r>
      <w:r w:rsidR="00D5789C" w:rsidRPr="00D5789C">
        <w:rPr>
          <w:rFonts w:ascii="Arial" w:hAnsi="Arial" w:cs="Arial"/>
        </w:rPr>
        <w:t>http://finanzaspublicas.hacienda.gob.mx/es/Finanzas_Publicas/Informes_al_Congreso_de_la_Union</w:t>
      </w:r>
      <w:r w:rsidR="00F37884">
        <w:rPr>
          <w:rFonts w:ascii="Arial" w:hAnsi="Arial" w:cs="Arial"/>
        </w:rPr>
        <w:t>.</w:t>
      </w:r>
    </w:p>
    <w:p w14:paraId="32CFFDED" w14:textId="7D247435" w:rsidR="00351562" w:rsidRDefault="00351562">
      <w:pPr>
        <w:rPr>
          <w:rFonts w:ascii="Arial" w:hAnsi="Arial" w:cs="Arial"/>
        </w:rPr>
      </w:pPr>
      <w:r>
        <w:rPr>
          <w:rFonts w:ascii="Arial" w:hAnsi="Arial" w:cs="Arial"/>
        </w:rPr>
        <w:br w:type="page"/>
      </w:r>
    </w:p>
    <w:p w14:paraId="7A8B1B39" w14:textId="77777777" w:rsidR="0061034C" w:rsidRDefault="0061034C">
      <w:pPr>
        <w:autoSpaceDE w:val="0"/>
        <w:autoSpaceDN w:val="0"/>
        <w:adjustRightInd w:val="0"/>
        <w:spacing w:after="0" w:line="360" w:lineRule="auto"/>
        <w:jc w:val="both"/>
        <w:rPr>
          <w:rFonts w:ascii="Arial" w:hAnsi="Arial" w:cs="Arial"/>
        </w:rPr>
      </w:pPr>
    </w:p>
    <w:p w14:paraId="45A05138" w14:textId="77777777" w:rsidR="00351562" w:rsidRDefault="00351562">
      <w:pPr>
        <w:autoSpaceDE w:val="0"/>
        <w:autoSpaceDN w:val="0"/>
        <w:adjustRightInd w:val="0"/>
        <w:spacing w:after="0" w:line="360" w:lineRule="auto"/>
        <w:jc w:val="both"/>
        <w:rPr>
          <w:rFonts w:ascii="Arial" w:hAnsi="Arial" w:cs="Arial"/>
        </w:rPr>
      </w:pPr>
    </w:p>
    <w:p w14:paraId="3258A065" w14:textId="77777777" w:rsidR="00351562" w:rsidRDefault="00351562">
      <w:pPr>
        <w:autoSpaceDE w:val="0"/>
        <w:autoSpaceDN w:val="0"/>
        <w:adjustRightInd w:val="0"/>
        <w:spacing w:after="0" w:line="360" w:lineRule="auto"/>
        <w:jc w:val="both"/>
        <w:rPr>
          <w:rFonts w:ascii="Arial" w:hAnsi="Arial" w:cs="Arial"/>
        </w:rPr>
      </w:pPr>
    </w:p>
    <w:p w14:paraId="0D0E0E5F" w14:textId="77777777" w:rsidR="00351562" w:rsidRDefault="00351562">
      <w:pPr>
        <w:autoSpaceDE w:val="0"/>
        <w:autoSpaceDN w:val="0"/>
        <w:adjustRightInd w:val="0"/>
        <w:spacing w:after="0" w:line="360" w:lineRule="auto"/>
        <w:jc w:val="both"/>
        <w:rPr>
          <w:rFonts w:ascii="Arial" w:hAnsi="Arial" w:cs="Arial"/>
        </w:rPr>
      </w:pPr>
    </w:p>
    <w:p w14:paraId="6F4A1785" w14:textId="77777777" w:rsidR="00351562" w:rsidRDefault="00351562">
      <w:pPr>
        <w:autoSpaceDE w:val="0"/>
        <w:autoSpaceDN w:val="0"/>
        <w:adjustRightInd w:val="0"/>
        <w:spacing w:after="0" w:line="360" w:lineRule="auto"/>
        <w:jc w:val="both"/>
        <w:rPr>
          <w:rFonts w:ascii="Arial" w:hAnsi="Arial" w:cs="Arial"/>
        </w:rPr>
      </w:pPr>
    </w:p>
    <w:p w14:paraId="08752E53" w14:textId="77777777" w:rsidR="00351562" w:rsidRDefault="00351562">
      <w:pPr>
        <w:autoSpaceDE w:val="0"/>
        <w:autoSpaceDN w:val="0"/>
        <w:adjustRightInd w:val="0"/>
        <w:spacing w:after="0" w:line="360" w:lineRule="auto"/>
        <w:jc w:val="both"/>
        <w:rPr>
          <w:rFonts w:ascii="Arial" w:hAnsi="Arial" w:cs="Arial"/>
        </w:rPr>
      </w:pPr>
    </w:p>
    <w:p w14:paraId="127ED3F0" w14:textId="77777777" w:rsidR="00351562" w:rsidRDefault="00351562">
      <w:pPr>
        <w:autoSpaceDE w:val="0"/>
        <w:autoSpaceDN w:val="0"/>
        <w:adjustRightInd w:val="0"/>
        <w:spacing w:after="0" w:line="360" w:lineRule="auto"/>
        <w:jc w:val="both"/>
        <w:rPr>
          <w:rFonts w:ascii="Arial" w:hAnsi="Arial" w:cs="Arial"/>
        </w:rPr>
      </w:pPr>
    </w:p>
    <w:p w14:paraId="269550FE" w14:textId="77777777" w:rsidR="00351562" w:rsidRDefault="00351562">
      <w:pPr>
        <w:autoSpaceDE w:val="0"/>
        <w:autoSpaceDN w:val="0"/>
        <w:adjustRightInd w:val="0"/>
        <w:spacing w:after="0" w:line="360" w:lineRule="auto"/>
        <w:jc w:val="both"/>
        <w:rPr>
          <w:rFonts w:ascii="Arial" w:hAnsi="Arial" w:cs="Arial"/>
        </w:rPr>
      </w:pPr>
    </w:p>
    <w:p w14:paraId="4950D998" w14:textId="77777777" w:rsidR="00351562" w:rsidRDefault="00351562" w:rsidP="00351562">
      <w:pPr>
        <w:autoSpaceDE w:val="0"/>
        <w:autoSpaceDN w:val="0"/>
        <w:adjustRightInd w:val="0"/>
        <w:spacing w:after="0" w:line="360" w:lineRule="auto"/>
        <w:jc w:val="center"/>
        <w:rPr>
          <w:rFonts w:ascii="Arial" w:hAnsi="Arial" w:cs="Arial"/>
        </w:rPr>
      </w:pPr>
    </w:p>
    <w:p w14:paraId="2DCD9150" w14:textId="77777777" w:rsidR="00082F60" w:rsidRDefault="00082F60" w:rsidP="00351562">
      <w:pPr>
        <w:autoSpaceDE w:val="0"/>
        <w:autoSpaceDN w:val="0"/>
        <w:adjustRightInd w:val="0"/>
        <w:spacing w:after="0" w:line="360" w:lineRule="auto"/>
        <w:jc w:val="center"/>
        <w:rPr>
          <w:rFonts w:ascii="Arial" w:eastAsiaTheme="minorEastAsia" w:hAnsi="Arial" w:cs="Arial"/>
          <w:b/>
          <w:kern w:val="36"/>
          <w:sz w:val="44"/>
          <w:szCs w:val="44"/>
          <w:lang w:val="es-ES_tradnl" w:eastAsia="es-ES"/>
        </w:rPr>
      </w:pPr>
    </w:p>
    <w:p w14:paraId="424C6BDA" w14:textId="77777777" w:rsidR="00082F60" w:rsidRDefault="00082F60" w:rsidP="00351562">
      <w:pPr>
        <w:autoSpaceDE w:val="0"/>
        <w:autoSpaceDN w:val="0"/>
        <w:adjustRightInd w:val="0"/>
        <w:spacing w:after="0" w:line="360" w:lineRule="auto"/>
        <w:jc w:val="center"/>
        <w:rPr>
          <w:rFonts w:ascii="Arial" w:eastAsiaTheme="minorEastAsia" w:hAnsi="Arial" w:cs="Arial"/>
          <w:b/>
          <w:kern w:val="36"/>
          <w:sz w:val="44"/>
          <w:szCs w:val="44"/>
          <w:lang w:val="es-ES_tradnl" w:eastAsia="es-ES"/>
        </w:rPr>
      </w:pPr>
    </w:p>
    <w:p w14:paraId="3DB87456" w14:textId="2E7085E6" w:rsidR="00351562" w:rsidRPr="00082F60" w:rsidRDefault="00351562" w:rsidP="00082F60">
      <w:pPr>
        <w:autoSpaceDE w:val="0"/>
        <w:autoSpaceDN w:val="0"/>
        <w:adjustRightInd w:val="0"/>
        <w:spacing w:after="0" w:line="360" w:lineRule="auto"/>
        <w:jc w:val="right"/>
        <w:rPr>
          <w:rFonts w:ascii="Arial" w:eastAsiaTheme="minorEastAsia" w:hAnsi="Arial" w:cs="Arial"/>
          <w:b/>
          <w:kern w:val="36"/>
          <w:sz w:val="44"/>
          <w:szCs w:val="44"/>
          <w:lang w:val="es-ES_tradnl" w:eastAsia="es-ES"/>
        </w:rPr>
      </w:pPr>
      <w:r w:rsidRPr="00082F60">
        <w:rPr>
          <w:rFonts w:ascii="Arial" w:eastAsiaTheme="minorEastAsia" w:hAnsi="Arial" w:cs="Arial"/>
          <w:b/>
          <w:kern w:val="36"/>
          <w:sz w:val="44"/>
          <w:szCs w:val="44"/>
          <w:lang w:val="es-ES_tradnl" w:eastAsia="es-ES"/>
        </w:rPr>
        <w:t>A</w:t>
      </w:r>
      <w:r w:rsidR="00082F60">
        <w:rPr>
          <w:rFonts w:ascii="Arial" w:eastAsiaTheme="minorEastAsia" w:hAnsi="Arial" w:cs="Arial"/>
          <w:b/>
          <w:kern w:val="36"/>
          <w:sz w:val="44"/>
          <w:szCs w:val="44"/>
          <w:lang w:val="es-ES_tradnl" w:eastAsia="es-ES"/>
        </w:rPr>
        <w:t>nexos</w:t>
      </w:r>
    </w:p>
    <w:p w14:paraId="72AFCE2A" w14:textId="77777777" w:rsidR="00351562" w:rsidRDefault="00351562" w:rsidP="00351562">
      <w:pPr>
        <w:autoSpaceDE w:val="0"/>
        <w:autoSpaceDN w:val="0"/>
        <w:adjustRightInd w:val="0"/>
        <w:spacing w:after="0" w:line="360" w:lineRule="auto"/>
        <w:jc w:val="center"/>
        <w:rPr>
          <w:rFonts w:ascii="Arial" w:hAnsi="Arial" w:cs="Arial"/>
          <w:b/>
        </w:rPr>
      </w:pPr>
    </w:p>
    <w:p w14:paraId="5D850D3A" w14:textId="77777777" w:rsidR="00351562" w:rsidRDefault="00351562" w:rsidP="00351562">
      <w:pPr>
        <w:autoSpaceDE w:val="0"/>
        <w:autoSpaceDN w:val="0"/>
        <w:adjustRightInd w:val="0"/>
        <w:spacing w:after="0" w:line="360" w:lineRule="auto"/>
        <w:jc w:val="center"/>
        <w:rPr>
          <w:rFonts w:ascii="Arial" w:hAnsi="Arial" w:cs="Arial"/>
          <w:b/>
        </w:rPr>
      </w:pPr>
    </w:p>
    <w:p w14:paraId="54596088" w14:textId="77777777" w:rsidR="00351562" w:rsidRDefault="00351562" w:rsidP="00351562">
      <w:pPr>
        <w:autoSpaceDE w:val="0"/>
        <w:autoSpaceDN w:val="0"/>
        <w:adjustRightInd w:val="0"/>
        <w:spacing w:after="0" w:line="360" w:lineRule="auto"/>
        <w:jc w:val="center"/>
        <w:rPr>
          <w:rFonts w:ascii="Arial" w:hAnsi="Arial" w:cs="Arial"/>
          <w:b/>
        </w:rPr>
      </w:pPr>
    </w:p>
    <w:p w14:paraId="03D921EB" w14:textId="3BF6E60D" w:rsidR="00351562" w:rsidRDefault="00351562">
      <w:pPr>
        <w:rPr>
          <w:rFonts w:ascii="Arial" w:hAnsi="Arial" w:cs="Arial"/>
          <w:b/>
        </w:rPr>
      </w:pPr>
      <w:r>
        <w:rPr>
          <w:rFonts w:ascii="Arial" w:hAnsi="Arial" w:cs="Arial"/>
          <w:b/>
        </w:rPr>
        <w:br w:type="page"/>
      </w:r>
    </w:p>
    <w:p w14:paraId="09E4449C" w14:textId="77777777" w:rsidR="00351562" w:rsidRDefault="00351562" w:rsidP="00351562">
      <w:pPr>
        <w:autoSpaceDE w:val="0"/>
        <w:autoSpaceDN w:val="0"/>
        <w:adjustRightInd w:val="0"/>
        <w:spacing w:after="0" w:line="360" w:lineRule="auto"/>
        <w:jc w:val="center"/>
        <w:rPr>
          <w:rFonts w:ascii="Arial" w:hAnsi="Arial" w:cs="Arial"/>
          <w:b/>
        </w:rPr>
      </w:pPr>
    </w:p>
    <w:p w14:paraId="0B06EBAC" w14:textId="77777777" w:rsidR="00351562" w:rsidRPr="00661CB8" w:rsidRDefault="00351562" w:rsidP="00351562">
      <w:pPr>
        <w:jc w:val="center"/>
        <w:rPr>
          <w:rFonts w:ascii="Arial" w:hAnsi="Arial" w:cs="Arial"/>
          <w:b/>
        </w:rPr>
      </w:pPr>
      <w:r w:rsidRPr="00661CB8">
        <w:rPr>
          <w:rFonts w:ascii="Arial" w:hAnsi="Arial" w:cs="Arial"/>
          <w:b/>
        </w:rPr>
        <w:t>Anexo I. Base de datos de gabinete utilizadas para el análisis en formato electrónico</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7"/>
        <w:gridCol w:w="3931"/>
        <w:gridCol w:w="4126"/>
      </w:tblGrid>
      <w:tr w:rsidR="00351562" w:rsidRPr="00BC6B01" w14:paraId="5437B2F7" w14:textId="77777777" w:rsidTr="00351562">
        <w:trPr>
          <w:trHeight w:val="397"/>
          <w:jc w:val="center"/>
        </w:trPr>
        <w:tc>
          <w:tcPr>
            <w:tcW w:w="997" w:type="dxa"/>
            <w:shd w:val="clear" w:color="auto" w:fill="808080" w:themeFill="background1" w:themeFillShade="80"/>
            <w:vAlign w:val="center"/>
          </w:tcPr>
          <w:p w14:paraId="238BE2C7" w14:textId="77777777" w:rsidR="00351562" w:rsidRPr="00BC6B01" w:rsidRDefault="00351562" w:rsidP="005A087A">
            <w:pPr>
              <w:jc w:val="center"/>
              <w:rPr>
                <w:rFonts w:ascii="Arial" w:hAnsi="Arial" w:cs="Arial"/>
                <w:b/>
                <w:color w:val="FFFFFF" w:themeColor="background1"/>
                <w:sz w:val="16"/>
                <w:szCs w:val="16"/>
              </w:rPr>
            </w:pPr>
            <w:r w:rsidRPr="00BC6B01">
              <w:rPr>
                <w:rFonts w:ascii="Arial" w:hAnsi="Arial" w:cs="Arial"/>
                <w:b/>
                <w:color w:val="FFFFFF" w:themeColor="background1"/>
                <w:sz w:val="16"/>
                <w:szCs w:val="16"/>
              </w:rPr>
              <w:t>Pregunta</w:t>
            </w:r>
          </w:p>
        </w:tc>
        <w:tc>
          <w:tcPr>
            <w:tcW w:w="3931" w:type="dxa"/>
            <w:shd w:val="clear" w:color="auto" w:fill="808080" w:themeFill="background1" w:themeFillShade="80"/>
            <w:vAlign w:val="center"/>
          </w:tcPr>
          <w:p w14:paraId="4887B619" w14:textId="77777777" w:rsidR="00351562" w:rsidRPr="00BC6B01" w:rsidRDefault="00351562" w:rsidP="005A087A">
            <w:pPr>
              <w:jc w:val="center"/>
              <w:rPr>
                <w:rFonts w:ascii="Arial" w:hAnsi="Arial" w:cs="Arial"/>
                <w:b/>
                <w:color w:val="FFFFFF" w:themeColor="background1"/>
                <w:sz w:val="16"/>
                <w:szCs w:val="16"/>
              </w:rPr>
            </w:pPr>
            <w:r w:rsidRPr="00BC6B01">
              <w:rPr>
                <w:rFonts w:ascii="Arial" w:hAnsi="Arial" w:cs="Arial"/>
                <w:b/>
                <w:color w:val="FFFFFF" w:themeColor="background1"/>
                <w:sz w:val="16"/>
                <w:szCs w:val="16"/>
              </w:rPr>
              <w:t>Archivo (s) utilizado (s)</w:t>
            </w:r>
          </w:p>
        </w:tc>
        <w:tc>
          <w:tcPr>
            <w:tcW w:w="4126" w:type="dxa"/>
            <w:shd w:val="clear" w:color="auto" w:fill="808080" w:themeFill="background1" w:themeFillShade="80"/>
            <w:vAlign w:val="center"/>
          </w:tcPr>
          <w:p w14:paraId="1961B3B4" w14:textId="77777777" w:rsidR="00351562" w:rsidRPr="00BC6B01" w:rsidRDefault="00351562" w:rsidP="005A087A">
            <w:pPr>
              <w:jc w:val="center"/>
              <w:rPr>
                <w:rFonts w:ascii="Arial" w:hAnsi="Arial" w:cs="Arial"/>
                <w:b/>
                <w:color w:val="FFFFFF" w:themeColor="background1"/>
                <w:sz w:val="16"/>
                <w:szCs w:val="16"/>
              </w:rPr>
            </w:pPr>
            <w:r w:rsidRPr="00BC6B01">
              <w:rPr>
                <w:rFonts w:ascii="Arial" w:hAnsi="Arial" w:cs="Arial"/>
                <w:b/>
                <w:color w:val="FFFFFF" w:themeColor="background1"/>
                <w:sz w:val="16"/>
                <w:szCs w:val="16"/>
              </w:rPr>
              <w:t>Páginas web utilizadas</w:t>
            </w:r>
          </w:p>
        </w:tc>
      </w:tr>
      <w:tr w:rsidR="00351562" w:rsidRPr="009C349B" w14:paraId="36654075" w14:textId="77777777" w:rsidTr="00351562">
        <w:trPr>
          <w:trHeight w:val="510"/>
          <w:jc w:val="center"/>
        </w:trPr>
        <w:tc>
          <w:tcPr>
            <w:tcW w:w="997" w:type="dxa"/>
            <w:shd w:val="clear" w:color="auto" w:fill="auto"/>
            <w:vAlign w:val="center"/>
          </w:tcPr>
          <w:p w14:paraId="77D99EDE" w14:textId="77777777" w:rsidR="00351562" w:rsidRPr="009C349B" w:rsidRDefault="00351562" w:rsidP="005A087A">
            <w:pPr>
              <w:jc w:val="center"/>
              <w:rPr>
                <w:rFonts w:ascii="Arial" w:hAnsi="Arial" w:cs="Arial"/>
                <w:color w:val="262626" w:themeColor="text1" w:themeTint="D9"/>
                <w:sz w:val="16"/>
                <w:szCs w:val="16"/>
              </w:rPr>
            </w:pPr>
            <w:r w:rsidRPr="009C349B">
              <w:rPr>
                <w:rFonts w:ascii="Arial" w:hAnsi="Arial" w:cs="Arial"/>
                <w:color w:val="262626" w:themeColor="text1" w:themeTint="D9"/>
                <w:sz w:val="16"/>
                <w:szCs w:val="16"/>
              </w:rPr>
              <w:t>1</w:t>
            </w:r>
          </w:p>
        </w:tc>
        <w:tc>
          <w:tcPr>
            <w:tcW w:w="3931" w:type="dxa"/>
            <w:shd w:val="clear" w:color="auto" w:fill="auto"/>
            <w:vAlign w:val="center"/>
          </w:tcPr>
          <w:p w14:paraId="72B0B57D"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Ley de Coordinación Fiscal.</w:t>
            </w:r>
          </w:p>
        </w:tc>
        <w:tc>
          <w:tcPr>
            <w:tcW w:w="4126" w:type="dxa"/>
            <w:shd w:val="clear" w:color="auto" w:fill="auto"/>
            <w:vAlign w:val="center"/>
          </w:tcPr>
          <w:p w14:paraId="002F6C95"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http://www.diputados.gob.mx/LeyesBiblio/ref/lcf.htm</w:t>
            </w:r>
          </w:p>
        </w:tc>
      </w:tr>
      <w:tr w:rsidR="00351562" w:rsidRPr="009C349B" w14:paraId="2E7FF2C0" w14:textId="77777777" w:rsidTr="00351562">
        <w:trPr>
          <w:trHeight w:val="510"/>
          <w:jc w:val="center"/>
        </w:trPr>
        <w:tc>
          <w:tcPr>
            <w:tcW w:w="997" w:type="dxa"/>
            <w:shd w:val="clear" w:color="auto" w:fill="auto"/>
            <w:vAlign w:val="center"/>
          </w:tcPr>
          <w:p w14:paraId="6566A869" w14:textId="77777777" w:rsidR="00351562" w:rsidRPr="009C349B" w:rsidRDefault="00351562" w:rsidP="005A087A">
            <w:pPr>
              <w:jc w:val="center"/>
              <w:rPr>
                <w:rFonts w:ascii="Arial" w:hAnsi="Arial" w:cs="Arial"/>
                <w:color w:val="262626" w:themeColor="text1" w:themeTint="D9"/>
                <w:sz w:val="16"/>
                <w:szCs w:val="16"/>
              </w:rPr>
            </w:pPr>
            <w:r w:rsidRPr="009C349B">
              <w:rPr>
                <w:rFonts w:ascii="Arial" w:hAnsi="Arial" w:cs="Arial"/>
                <w:color w:val="262626" w:themeColor="text1" w:themeTint="D9"/>
                <w:sz w:val="16"/>
                <w:szCs w:val="16"/>
              </w:rPr>
              <w:t>1</w:t>
            </w:r>
          </w:p>
        </w:tc>
        <w:tc>
          <w:tcPr>
            <w:tcW w:w="3931" w:type="dxa"/>
            <w:shd w:val="clear" w:color="auto" w:fill="auto"/>
            <w:vAlign w:val="center"/>
          </w:tcPr>
          <w:p w14:paraId="2E57BF8E"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Reglamento Interior de la SHCP.</w:t>
            </w:r>
          </w:p>
        </w:tc>
        <w:tc>
          <w:tcPr>
            <w:tcW w:w="4126" w:type="dxa"/>
            <w:shd w:val="clear" w:color="auto" w:fill="auto"/>
            <w:vAlign w:val="center"/>
          </w:tcPr>
          <w:p w14:paraId="775C6447"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 xml:space="preserve">http://www.shcp.gob.mx/lashcp/marcojuridico/ </w:t>
            </w:r>
            <w:proofErr w:type="spellStart"/>
            <w:r w:rsidRPr="009C349B">
              <w:rPr>
                <w:rFonts w:ascii="Arial" w:hAnsi="Arial" w:cs="Arial"/>
                <w:color w:val="262626" w:themeColor="text1" w:themeTint="D9"/>
                <w:sz w:val="16"/>
                <w:szCs w:val="16"/>
              </w:rPr>
              <w:t>marcojuridicoglobal</w:t>
            </w:r>
            <w:proofErr w:type="spellEnd"/>
            <w:r w:rsidRPr="009C349B">
              <w:rPr>
                <w:rFonts w:ascii="Arial" w:hAnsi="Arial" w:cs="Arial"/>
                <w:color w:val="262626" w:themeColor="text1" w:themeTint="D9"/>
                <w:sz w:val="16"/>
                <w:szCs w:val="16"/>
              </w:rPr>
              <w:t>/reglamentos/83_rishcp.pdf</w:t>
            </w:r>
          </w:p>
        </w:tc>
      </w:tr>
      <w:tr w:rsidR="00351562" w:rsidRPr="009C349B" w14:paraId="2E46CB42" w14:textId="77777777" w:rsidTr="00351562">
        <w:trPr>
          <w:trHeight w:val="510"/>
          <w:jc w:val="center"/>
        </w:trPr>
        <w:tc>
          <w:tcPr>
            <w:tcW w:w="997" w:type="dxa"/>
            <w:shd w:val="clear" w:color="auto" w:fill="auto"/>
            <w:vAlign w:val="center"/>
          </w:tcPr>
          <w:p w14:paraId="7D908C6F"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1, 8</w:t>
            </w:r>
          </w:p>
        </w:tc>
        <w:tc>
          <w:tcPr>
            <w:tcW w:w="3931" w:type="dxa"/>
            <w:shd w:val="clear" w:color="auto" w:fill="auto"/>
            <w:vAlign w:val="center"/>
          </w:tcPr>
          <w:p w14:paraId="2D68729D" w14:textId="77777777" w:rsidR="00351562" w:rsidRPr="009C349B" w:rsidRDefault="00351562" w:rsidP="005A087A">
            <w:pPr>
              <w:rPr>
                <w:rFonts w:ascii="Arial" w:hAnsi="Arial" w:cs="Arial"/>
                <w:color w:val="262626" w:themeColor="text1" w:themeTint="D9"/>
                <w:sz w:val="16"/>
                <w:szCs w:val="16"/>
              </w:rPr>
            </w:pPr>
            <w:r>
              <w:rPr>
                <w:rFonts w:ascii="Arial" w:hAnsi="Arial" w:cs="Arial"/>
                <w:color w:val="262626" w:themeColor="text1" w:themeTint="D9"/>
                <w:sz w:val="16"/>
                <w:szCs w:val="16"/>
              </w:rPr>
              <w:t xml:space="preserve">PEF 2015. </w:t>
            </w:r>
            <w:r w:rsidRPr="009C349B">
              <w:rPr>
                <w:rFonts w:ascii="Arial" w:hAnsi="Arial" w:cs="Arial"/>
                <w:color w:val="262626" w:themeColor="text1" w:themeTint="D9"/>
                <w:sz w:val="16"/>
                <w:szCs w:val="16"/>
              </w:rPr>
              <w:t>Objetivos, Indicadores y Metas para Resultados de los Programas Presupuestarios.</w:t>
            </w:r>
          </w:p>
        </w:tc>
        <w:tc>
          <w:tcPr>
            <w:tcW w:w="4126" w:type="dxa"/>
            <w:shd w:val="clear" w:color="auto" w:fill="auto"/>
            <w:vAlign w:val="center"/>
          </w:tcPr>
          <w:p w14:paraId="1B01C748"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http://www.apartados.hacienda.gob.mx/presupuesto/ temas/</w:t>
            </w:r>
            <w:proofErr w:type="spellStart"/>
            <w:r w:rsidRPr="009C349B">
              <w:rPr>
                <w:rFonts w:ascii="Arial" w:hAnsi="Arial" w:cs="Arial"/>
                <w:color w:val="262626" w:themeColor="text1" w:themeTint="D9"/>
                <w:sz w:val="16"/>
                <w:szCs w:val="16"/>
              </w:rPr>
              <w:t>pef</w:t>
            </w:r>
            <w:proofErr w:type="spellEnd"/>
            <w:r w:rsidRPr="009C349B">
              <w:rPr>
                <w:rFonts w:ascii="Arial" w:hAnsi="Arial" w:cs="Arial"/>
                <w:color w:val="262626" w:themeColor="text1" w:themeTint="D9"/>
                <w:sz w:val="16"/>
                <w:szCs w:val="16"/>
              </w:rPr>
              <w:t>/2015/</w:t>
            </w:r>
            <w:proofErr w:type="spellStart"/>
            <w:r w:rsidRPr="009C349B">
              <w:rPr>
                <w:rFonts w:ascii="Arial" w:hAnsi="Arial" w:cs="Arial"/>
                <w:color w:val="262626" w:themeColor="text1" w:themeTint="D9"/>
                <w:sz w:val="16"/>
                <w:szCs w:val="16"/>
              </w:rPr>
              <w:t>docs</w:t>
            </w:r>
            <w:proofErr w:type="spellEnd"/>
            <w:r w:rsidRPr="009C349B">
              <w:rPr>
                <w:rFonts w:ascii="Arial" w:hAnsi="Arial" w:cs="Arial"/>
                <w:color w:val="262626" w:themeColor="text1" w:themeTint="D9"/>
                <w:sz w:val="16"/>
                <w:szCs w:val="16"/>
              </w:rPr>
              <w:t>/33/r33_oimpp.xls</w:t>
            </w:r>
          </w:p>
        </w:tc>
      </w:tr>
      <w:tr w:rsidR="00351562" w:rsidRPr="009C349B" w14:paraId="6014BADE" w14:textId="77777777" w:rsidTr="00351562">
        <w:trPr>
          <w:trHeight w:val="510"/>
          <w:jc w:val="center"/>
        </w:trPr>
        <w:tc>
          <w:tcPr>
            <w:tcW w:w="997" w:type="dxa"/>
            <w:shd w:val="clear" w:color="auto" w:fill="auto"/>
            <w:vAlign w:val="center"/>
          </w:tcPr>
          <w:p w14:paraId="6CF05BFF" w14:textId="77777777" w:rsidR="00351562" w:rsidRPr="009C349B" w:rsidRDefault="00351562" w:rsidP="005A087A">
            <w:pPr>
              <w:jc w:val="center"/>
              <w:rPr>
                <w:rFonts w:ascii="Arial" w:hAnsi="Arial" w:cs="Arial"/>
                <w:color w:val="262626" w:themeColor="text1" w:themeTint="D9"/>
                <w:sz w:val="16"/>
                <w:szCs w:val="16"/>
              </w:rPr>
            </w:pPr>
            <w:r w:rsidRPr="009C349B">
              <w:rPr>
                <w:rFonts w:ascii="Arial" w:hAnsi="Arial" w:cs="Arial"/>
                <w:color w:val="262626" w:themeColor="text1" w:themeTint="D9"/>
                <w:sz w:val="16"/>
                <w:szCs w:val="16"/>
              </w:rPr>
              <w:t>1</w:t>
            </w:r>
            <w:r>
              <w:rPr>
                <w:rFonts w:ascii="Arial" w:hAnsi="Arial" w:cs="Arial"/>
                <w:color w:val="262626" w:themeColor="text1" w:themeTint="D9"/>
                <w:sz w:val="16"/>
                <w:szCs w:val="16"/>
              </w:rPr>
              <w:t>, 3</w:t>
            </w:r>
          </w:p>
        </w:tc>
        <w:tc>
          <w:tcPr>
            <w:tcW w:w="3931" w:type="dxa"/>
            <w:shd w:val="clear" w:color="auto" w:fill="auto"/>
            <w:vAlign w:val="center"/>
          </w:tcPr>
          <w:p w14:paraId="5C06283E" w14:textId="77777777" w:rsidR="00351562" w:rsidRPr="009C349B" w:rsidRDefault="00351562" w:rsidP="005A087A">
            <w:pPr>
              <w:rPr>
                <w:rFonts w:ascii="Arial" w:hAnsi="Arial" w:cs="Arial"/>
                <w:color w:val="262626" w:themeColor="text1" w:themeTint="D9"/>
                <w:sz w:val="16"/>
                <w:szCs w:val="16"/>
              </w:rPr>
            </w:pPr>
            <w:r>
              <w:rPr>
                <w:rFonts w:ascii="Arial" w:hAnsi="Arial" w:cs="Arial"/>
                <w:color w:val="262626" w:themeColor="text1" w:themeTint="D9"/>
                <w:sz w:val="16"/>
                <w:szCs w:val="16"/>
              </w:rPr>
              <w:t>Programa Sectorial de Desarrollo Social 2013-2018.</w:t>
            </w:r>
          </w:p>
        </w:tc>
        <w:tc>
          <w:tcPr>
            <w:tcW w:w="4126" w:type="dxa"/>
            <w:shd w:val="clear" w:color="auto" w:fill="auto"/>
            <w:vAlign w:val="center"/>
          </w:tcPr>
          <w:p w14:paraId="7342ADDC" w14:textId="77777777" w:rsidR="00351562" w:rsidRPr="009C349B" w:rsidRDefault="00351562" w:rsidP="005A087A">
            <w:pPr>
              <w:rPr>
                <w:rFonts w:ascii="Arial" w:hAnsi="Arial" w:cs="Arial"/>
                <w:color w:val="262626" w:themeColor="text1" w:themeTint="D9"/>
                <w:sz w:val="16"/>
                <w:szCs w:val="16"/>
              </w:rPr>
            </w:pPr>
            <w:r w:rsidRPr="00AF790C">
              <w:rPr>
                <w:rFonts w:ascii="Arial" w:hAnsi="Arial" w:cs="Arial"/>
                <w:color w:val="262626" w:themeColor="text1" w:themeTint="D9"/>
                <w:sz w:val="16"/>
                <w:szCs w:val="16"/>
              </w:rPr>
              <w:t>http://www.sedesol.gob.mx/work/models/SEDESOL/Transparencia/DocumentosOficiales/Programa_Sectorial_Desarrollo_Social_2013_2018.pdf</w:t>
            </w:r>
          </w:p>
        </w:tc>
      </w:tr>
      <w:tr w:rsidR="00351562" w:rsidRPr="009C349B" w14:paraId="74DD0D3A" w14:textId="77777777" w:rsidTr="00351562">
        <w:trPr>
          <w:trHeight w:val="510"/>
          <w:jc w:val="center"/>
        </w:trPr>
        <w:tc>
          <w:tcPr>
            <w:tcW w:w="997" w:type="dxa"/>
            <w:shd w:val="clear" w:color="auto" w:fill="auto"/>
            <w:vAlign w:val="center"/>
          </w:tcPr>
          <w:p w14:paraId="1651D0B6"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1, 3</w:t>
            </w:r>
          </w:p>
        </w:tc>
        <w:tc>
          <w:tcPr>
            <w:tcW w:w="3931" w:type="dxa"/>
            <w:shd w:val="clear" w:color="auto" w:fill="auto"/>
            <w:vAlign w:val="center"/>
          </w:tcPr>
          <w:p w14:paraId="5BC08578" w14:textId="77777777" w:rsidR="00351562" w:rsidRPr="009C349B" w:rsidRDefault="00351562" w:rsidP="005A087A">
            <w:pPr>
              <w:rPr>
                <w:rFonts w:ascii="Arial" w:hAnsi="Arial" w:cs="Arial"/>
                <w:color w:val="262626" w:themeColor="text1" w:themeTint="D9"/>
                <w:sz w:val="16"/>
                <w:szCs w:val="16"/>
              </w:rPr>
            </w:pPr>
            <w:r>
              <w:rPr>
                <w:rFonts w:ascii="Arial" w:hAnsi="Arial" w:cs="Arial"/>
                <w:color w:val="262626" w:themeColor="text1" w:themeTint="D9"/>
                <w:sz w:val="16"/>
                <w:szCs w:val="16"/>
              </w:rPr>
              <w:t>Plan Nacional de Desarrollo 2013-2018.</w:t>
            </w:r>
          </w:p>
        </w:tc>
        <w:tc>
          <w:tcPr>
            <w:tcW w:w="4126" w:type="dxa"/>
            <w:shd w:val="clear" w:color="auto" w:fill="auto"/>
            <w:vAlign w:val="center"/>
          </w:tcPr>
          <w:p w14:paraId="03CD4502" w14:textId="77777777" w:rsidR="00351562" w:rsidRPr="009C349B" w:rsidRDefault="00351562" w:rsidP="005A087A">
            <w:pPr>
              <w:rPr>
                <w:rFonts w:ascii="Arial" w:hAnsi="Arial" w:cs="Arial"/>
                <w:color w:val="262626" w:themeColor="text1" w:themeTint="D9"/>
                <w:sz w:val="16"/>
                <w:szCs w:val="16"/>
              </w:rPr>
            </w:pPr>
            <w:r w:rsidRPr="000C53DE">
              <w:rPr>
                <w:rFonts w:ascii="Arial" w:hAnsi="Arial" w:cs="Arial"/>
                <w:color w:val="262626" w:themeColor="text1" w:themeTint="D9"/>
                <w:sz w:val="16"/>
                <w:szCs w:val="16"/>
              </w:rPr>
              <w:t>http://www.dof.gob.mx/nota_detalle_popup.php?codigo=5299465</w:t>
            </w:r>
          </w:p>
        </w:tc>
      </w:tr>
      <w:tr w:rsidR="00351562" w:rsidRPr="009C349B" w14:paraId="2A35197D" w14:textId="77777777" w:rsidTr="00351562">
        <w:trPr>
          <w:trHeight w:val="510"/>
          <w:jc w:val="center"/>
        </w:trPr>
        <w:tc>
          <w:tcPr>
            <w:tcW w:w="997" w:type="dxa"/>
            <w:shd w:val="clear" w:color="auto" w:fill="auto"/>
            <w:vAlign w:val="center"/>
          </w:tcPr>
          <w:p w14:paraId="5F51706A"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1, 7</w:t>
            </w:r>
          </w:p>
        </w:tc>
        <w:tc>
          <w:tcPr>
            <w:tcW w:w="3931" w:type="dxa"/>
            <w:shd w:val="clear" w:color="auto" w:fill="auto"/>
          </w:tcPr>
          <w:p w14:paraId="52528692" w14:textId="77777777" w:rsidR="00351562" w:rsidRPr="00E73604" w:rsidRDefault="00351562" w:rsidP="005A087A">
            <w:pPr>
              <w:rPr>
                <w:rFonts w:ascii="Arial" w:hAnsi="Arial" w:cs="Arial"/>
                <w:color w:val="262626" w:themeColor="text1" w:themeTint="D9"/>
                <w:sz w:val="16"/>
                <w:szCs w:val="16"/>
              </w:rPr>
            </w:pPr>
            <w:r w:rsidRPr="00E73604">
              <w:rPr>
                <w:rFonts w:ascii="Arial" w:hAnsi="Arial" w:cs="Arial"/>
                <w:color w:val="262626" w:themeColor="text1" w:themeTint="D9"/>
                <w:sz w:val="16"/>
                <w:szCs w:val="16"/>
              </w:rPr>
              <w:t>Informes sobre la Situación Económica, las Finanzas Públicas y la Deuda Pública 2015. Cuarto trimestre. Anexo XXIV. Informe sobre Ejercicio, Destino y Resultados de los Recursos Federales Transferidos a las Entidades Federativas y Municipios. Carpeta Avance Financiero</w:t>
            </w:r>
          </w:p>
        </w:tc>
        <w:tc>
          <w:tcPr>
            <w:tcW w:w="4126" w:type="dxa"/>
            <w:shd w:val="clear" w:color="auto" w:fill="auto"/>
            <w:vAlign w:val="center"/>
          </w:tcPr>
          <w:p w14:paraId="430176BD" w14:textId="77777777" w:rsidR="00351562" w:rsidRPr="00E73604" w:rsidRDefault="00351562" w:rsidP="005A087A">
            <w:pPr>
              <w:rPr>
                <w:rFonts w:ascii="Arial" w:hAnsi="Arial" w:cs="Arial"/>
                <w:color w:val="262626" w:themeColor="text1" w:themeTint="D9"/>
                <w:sz w:val="16"/>
                <w:szCs w:val="16"/>
              </w:rPr>
            </w:pPr>
            <w:r w:rsidRPr="00E73604">
              <w:rPr>
                <w:rFonts w:ascii="Arial" w:hAnsi="Arial" w:cs="Arial"/>
                <w:color w:val="262626" w:themeColor="text1" w:themeTint="D9"/>
                <w:sz w:val="16"/>
                <w:szCs w:val="16"/>
              </w:rPr>
              <w:t>http://finanzaspublicas.hacienda.gob.mx/work/models/Finanzas_Publicas/docs/congreso/infotrim/2015/ivt/04afp/itanfp24a1_201504.rar</w:t>
            </w:r>
          </w:p>
        </w:tc>
      </w:tr>
      <w:tr w:rsidR="00351562" w:rsidRPr="009C349B" w14:paraId="2A83A300" w14:textId="77777777" w:rsidTr="00351562">
        <w:trPr>
          <w:trHeight w:val="510"/>
          <w:jc w:val="center"/>
        </w:trPr>
        <w:tc>
          <w:tcPr>
            <w:tcW w:w="997" w:type="dxa"/>
            <w:shd w:val="clear" w:color="auto" w:fill="auto"/>
            <w:vAlign w:val="center"/>
          </w:tcPr>
          <w:p w14:paraId="521F884E"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1, 3</w:t>
            </w:r>
          </w:p>
        </w:tc>
        <w:tc>
          <w:tcPr>
            <w:tcW w:w="3931" w:type="dxa"/>
            <w:shd w:val="clear" w:color="auto" w:fill="auto"/>
            <w:vAlign w:val="center"/>
          </w:tcPr>
          <w:p w14:paraId="1EBD0582" w14:textId="77777777" w:rsidR="00351562" w:rsidRPr="009C349B" w:rsidRDefault="00351562" w:rsidP="005A087A">
            <w:pPr>
              <w:rPr>
                <w:rFonts w:ascii="Arial" w:hAnsi="Arial" w:cs="Arial"/>
                <w:color w:val="262626" w:themeColor="text1" w:themeTint="D9"/>
                <w:sz w:val="16"/>
                <w:szCs w:val="16"/>
              </w:rPr>
            </w:pPr>
            <w:r w:rsidRPr="00062C5E">
              <w:rPr>
                <w:rFonts w:ascii="Arial" w:hAnsi="Arial" w:cs="Arial"/>
                <w:color w:val="262626" w:themeColor="text1" w:themeTint="D9"/>
                <w:sz w:val="16"/>
                <w:szCs w:val="16"/>
              </w:rPr>
              <w:t>Programa Sectorial de Educación 2013-2018</w:t>
            </w:r>
            <w:r>
              <w:rPr>
                <w:rFonts w:ascii="Arial" w:hAnsi="Arial" w:cs="Arial"/>
                <w:color w:val="262626" w:themeColor="text1" w:themeTint="D9"/>
                <w:sz w:val="16"/>
                <w:szCs w:val="16"/>
              </w:rPr>
              <w:t>.</w:t>
            </w:r>
          </w:p>
        </w:tc>
        <w:tc>
          <w:tcPr>
            <w:tcW w:w="4126" w:type="dxa"/>
            <w:shd w:val="clear" w:color="auto" w:fill="auto"/>
            <w:vAlign w:val="center"/>
          </w:tcPr>
          <w:p w14:paraId="548918A7" w14:textId="77777777" w:rsidR="00351562" w:rsidRPr="009C349B" w:rsidRDefault="00351562" w:rsidP="005A087A">
            <w:pPr>
              <w:rPr>
                <w:rFonts w:ascii="Arial" w:hAnsi="Arial" w:cs="Arial"/>
                <w:color w:val="262626" w:themeColor="text1" w:themeTint="D9"/>
                <w:sz w:val="16"/>
                <w:szCs w:val="16"/>
              </w:rPr>
            </w:pPr>
            <w:r w:rsidRPr="00C5733D">
              <w:rPr>
                <w:rFonts w:ascii="Arial" w:hAnsi="Arial" w:cs="Arial"/>
                <w:color w:val="262626" w:themeColor="text1" w:themeTint="D9"/>
                <w:sz w:val="16"/>
                <w:szCs w:val="16"/>
              </w:rPr>
              <w:t>http://www.sep.gob.mx/work/models/sep1/Resource/4479/4/images/PROGRAMA_SECTORIAL_DE_EDUCACION_2013_2018_WEB.pdf</w:t>
            </w:r>
          </w:p>
        </w:tc>
      </w:tr>
      <w:tr w:rsidR="00351562" w:rsidRPr="009C349B" w14:paraId="6955E67D" w14:textId="77777777" w:rsidTr="00351562">
        <w:trPr>
          <w:trHeight w:val="510"/>
          <w:jc w:val="center"/>
        </w:trPr>
        <w:tc>
          <w:tcPr>
            <w:tcW w:w="997" w:type="dxa"/>
            <w:shd w:val="clear" w:color="auto" w:fill="auto"/>
            <w:vAlign w:val="center"/>
          </w:tcPr>
          <w:p w14:paraId="1710F2CC"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1, 2, 9, 13, 19</w:t>
            </w:r>
          </w:p>
        </w:tc>
        <w:tc>
          <w:tcPr>
            <w:tcW w:w="3931" w:type="dxa"/>
            <w:shd w:val="clear" w:color="auto" w:fill="auto"/>
            <w:vAlign w:val="center"/>
          </w:tcPr>
          <w:p w14:paraId="003F2DA4"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Ley Federal de Presupuesto y Responsabilidad Hacendaria.</w:t>
            </w:r>
          </w:p>
        </w:tc>
        <w:tc>
          <w:tcPr>
            <w:tcW w:w="4126" w:type="dxa"/>
            <w:shd w:val="clear" w:color="auto" w:fill="auto"/>
            <w:vAlign w:val="center"/>
          </w:tcPr>
          <w:p w14:paraId="12C6A288"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http://www.diputados.gob.mx/LeyesBiblio/ref/lfprh.htm</w:t>
            </w:r>
          </w:p>
        </w:tc>
      </w:tr>
      <w:tr w:rsidR="00351562" w:rsidRPr="009C349B" w14:paraId="3D75B73B" w14:textId="77777777" w:rsidTr="00351562">
        <w:trPr>
          <w:trHeight w:val="510"/>
          <w:jc w:val="center"/>
        </w:trPr>
        <w:tc>
          <w:tcPr>
            <w:tcW w:w="997" w:type="dxa"/>
            <w:shd w:val="clear" w:color="auto" w:fill="auto"/>
            <w:vAlign w:val="center"/>
          </w:tcPr>
          <w:p w14:paraId="1F7842A1"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1, 2, 4</w:t>
            </w:r>
          </w:p>
        </w:tc>
        <w:tc>
          <w:tcPr>
            <w:tcW w:w="3931" w:type="dxa"/>
            <w:shd w:val="clear" w:color="auto" w:fill="auto"/>
            <w:vAlign w:val="center"/>
          </w:tcPr>
          <w:p w14:paraId="63A0D1C9" w14:textId="77777777" w:rsidR="00351562" w:rsidRPr="009C349B" w:rsidRDefault="00351562" w:rsidP="005A087A">
            <w:pPr>
              <w:rPr>
                <w:rFonts w:ascii="Arial" w:hAnsi="Arial" w:cs="Arial"/>
                <w:color w:val="262626" w:themeColor="text1" w:themeTint="D9"/>
                <w:sz w:val="16"/>
                <w:szCs w:val="16"/>
              </w:rPr>
            </w:pPr>
            <w:r>
              <w:rPr>
                <w:rFonts w:ascii="Arial" w:hAnsi="Arial" w:cs="Arial"/>
                <w:color w:val="262626" w:themeColor="text1" w:themeTint="D9"/>
                <w:sz w:val="16"/>
                <w:szCs w:val="16"/>
              </w:rPr>
              <w:t xml:space="preserve">PEF 2015. </w:t>
            </w:r>
            <w:r w:rsidRPr="00AD1EC4">
              <w:rPr>
                <w:rFonts w:ascii="Arial" w:hAnsi="Arial" w:cs="Arial"/>
                <w:color w:val="262626" w:themeColor="text1" w:themeTint="D9"/>
                <w:sz w:val="16"/>
                <w:szCs w:val="16"/>
              </w:rPr>
              <w:t>Estrategia Programática Ramo 33: Aportaciones Federales para Entidades Federativas y Municipios</w:t>
            </w:r>
            <w:r>
              <w:rPr>
                <w:rFonts w:ascii="Arial" w:hAnsi="Arial" w:cs="Arial"/>
                <w:color w:val="262626" w:themeColor="text1" w:themeTint="D9"/>
                <w:sz w:val="16"/>
                <w:szCs w:val="16"/>
              </w:rPr>
              <w:t>.</w:t>
            </w:r>
          </w:p>
        </w:tc>
        <w:tc>
          <w:tcPr>
            <w:tcW w:w="4126" w:type="dxa"/>
            <w:shd w:val="clear" w:color="auto" w:fill="auto"/>
            <w:vAlign w:val="center"/>
          </w:tcPr>
          <w:p w14:paraId="2B9CE7CF" w14:textId="77777777" w:rsidR="00351562" w:rsidRPr="009C349B" w:rsidRDefault="00351562" w:rsidP="005A087A">
            <w:pPr>
              <w:rPr>
                <w:rFonts w:ascii="Arial" w:hAnsi="Arial" w:cs="Arial"/>
                <w:color w:val="262626" w:themeColor="text1" w:themeTint="D9"/>
                <w:sz w:val="16"/>
                <w:szCs w:val="16"/>
              </w:rPr>
            </w:pPr>
            <w:r w:rsidRPr="00440B07">
              <w:rPr>
                <w:rFonts w:ascii="Arial" w:hAnsi="Arial" w:cs="Arial"/>
                <w:color w:val="262626" w:themeColor="text1" w:themeTint="D9"/>
                <w:sz w:val="16"/>
                <w:szCs w:val="16"/>
              </w:rPr>
              <w:t>http://www.apartados.hacienda.gob.mx/presupuesto/temas/pef/2015/docs/33/r33_ep.pdf</w:t>
            </w:r>
          </w:p>
        </w:tc>
      </w:tr>
      <w:tr w:rsidR="00351562" w:rsidRPr="009C349B" w14:paraId="68551D3E" w14:textId="77777777" w:rsidTr="00351562">
        <w:trPr>
          <w:trHeight w:val="1452"/>
          <w:jc w:val="center"/>
        </w:trPr>
        <w:tc>
          <w:tcPr>
            <w:tcW w:w="997" w:type="dxa"/>
            <w:shd w:val="clear" w:color="auto" w:fill="auto"/>
            <w:vAlign w:val="center"/>
          </w:tcPr>
          <w:p w14:paraId="680333C3" w14:textId="77777777" w:rsidR="00351562" w:rsidRPr="009C349B" w:rsidRDefault="00351562" w:rsidP="005A087A">
            <w:pPr>
              <w:jc w:val="center"/>
              <w:rPr>
                <w:rFonts w:ascii="Arial" w:hAnsi="Arial" w:cs="Arial"/>
                <w:color w:val="262626" w:themeColor="text1" w:themeTint="D9"/>
                <w:sz w:val="16"/>
                <w:szCs w:val="16"/>
              </w:rPr>
            </w:pPr>
            <w:r w:rsidRPr="009C349B">
              <w:rPr>
                <w:rFonts w:ascii="Arial" w:hAnsi="Arial" w:cs="Arial"/>
                <w:color w:val="262626" w:themeColor="text1" w:themeTint="D9"/>
                <w:sz w:val="16"/>
                <w:szCs w:val="16"/>
              </w:rPr>
              <w:t>1</w:t>
            </w:r>
            <w:r>
              <w:rPr>
                <w:rFonts w:ascii="Arial" w:hAnsi="Arial" w:cs="Arial"/>
                <w:color w:val="262626" w:themeColor="text1" w:themeTint="D9"/>
                <w:sz w:val="16"/>
                <w:szCs w:val="16"/>
              </w:rPr>
              <w:t>, 14</w:t>
            </w:r>
          </w:p>
        </w:tc>
        <w:tc>
          <w:tcPr>
            <w:tcW w:w="3931" w:type="dxa"/>
            <w:shd w:val="clear" w:color="auto" w:fill="auto"/>
            <w:vAlign w:val="center"/>
          </w:tcPr>
          <w:p w14:paraId="5DE5BE2B"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Aviso por el que se da a conocer el monto correspondiente a cada entidad federativa del Fondo de Aportaciones Múltiples en su componente de Asistencia Social para el ejercicio fiscal 2015, así como la fórmula utilizada para la distribución de los recursos, las variables empleadas y la fuente de la información de las mismas.</w:t>
            </w:r>
          </w:p>
        </w:tc>
        <w:tc>
          <w:tcPr>
            <w:tcW w:w="4126" w:type="dxa"/>
            <w:shd w:val="clear" w:color="auto" w:fill="auto"/>
            <w:vAlign w:val="center"/>
          </w:tcPr>
          <w:p w14:paraId="51BD5AE6"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 xml:space="preserve">http://dof.gob.mx/nota_detalle.php? </w:t>
            </w:r>
            <w:proofErr w:type="spellStart"/>
            <w:r w:rsidRPr="009C349B">
              <w:rPr>
                <w:rFonts w:ascii="Arial" w:hAnsi="Arial" w:cs="Arial"/>
                <w:color w:val="262626" w:themeColor="text1" w:themeTint="D9"/>
                <w:sz w:val="16"/>
                <w:szCs w:val="16"/>
              </w:rPr>
              <w:t>codigo</w:t>
            </w:r>
            <w:proofErr w:type="spellEnd"/>
            <w:r w:rsidRPr="009C349B">
              <w:rPr>
                <w:rFonts w:ascii="Arial" w:hAnsi="Arial" w:cs="Arial"/>
                <w:color w:val="262626" w:themeColor="text1" w:themeTint="D9"/>
                <w:sz w:val="16"/>
                <w:szCs w:val="16"/>
              </w:rPr>
              <w:t>=5379810&amp;fecha=29/01/2015</w:t>
            </w:r>
          </w:p>
        </w:tc>
      </w:tr>
      <w:tr w:rsidR="00351562" w:rsidRPr="009C349B" w14:paraId="07FBF576" w14:textId="77777777" w:rsidTr="00351562">
        <w:trPr>
          <w:trHeight w:val="1416"/>
          <w:jc w:val="center"/>
        </w:trPr>
        <w:tc>
          <w:tcPr>
            <w:tcW w:w="997" w:type="dxa"/>
            <w:shd w:val="clear" w:color="auto" w:fill="auto"/>
            <w:vAlign w:val="center"/>
          </w:tcPr>
          <w:p w14:paraId="244FBEBF" w14:textId="77777777" w:rsidR="00351562" w:rsidRPr="009C349B" w:rsidRDefault="00351562" w:rsidP="005A087A">
            <w:pPr>
              <w:jc w:val="center"/>
              <w:rPr>
                <w:rFonts w:ascii="Arial" w:hAnsi="Arial" w:cs="Arial"/>
                <w:color w:val="262626" w:themeColor="text1" w:themeTint="D9"/>
                <w:sz w:val="16"/>
                <w:szCs w:val="16"/>
              </w:rPr>
            </w:pPr>
            <w:r w:rsidRPr="009C349B">
              <w:rPr>
                <w:rFonts w:ascii="Arial" w:hAnsi="Arial" w:cs="Arial"/>
                <w:color w:val="262626" w:themeColor="text1" w:themeTint="D9"/>
                <w:sz w:val="16"/>
                <w:szCs w:val="16"/>
              </w:rPr>
              <w:t>1</w:t>
            </w:r>
            <w:r>
              <w:rPr>
                <w:rFonts w:ascii="Arial" w:hAnsi="Arial" w:cs="Arial"/>
                <w:color w:val="262626" w:themeColor="text1" w:themeTint="D9"/>
                <w:sz w:val="16"/>
                <w:szCs w:val="16"/>
              </w:rPr>
              <w:t>, 14</w:t>
            </w:r>
          </w:p>
        </w:tc>
        <w:tc>
          <w:tcPr>
            <w:tcW w:w="3931" w:type="dxa"/>
            <w:shd w:val="clear" w:color="auto" w:fill="auto"/>
            <w:vAlign w:val="center"/>
          </w:tcPr>
          <w:p w14:paraId="22557C75"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Aviso mediante el cual se da a conocer a los gobiernos de las entidades federativas la distribución y calendarización para la ministración durante el ejercicio fiscal de 2015, de los recursos correspondientes al Fondo de Aportaciones Múltiples, en sus componentes de Infraestructura Educativa Básica, Media Superior y Superior.</w:t>
            </w:r>
          </w:p>
        </w:tc>
        <w:tc>
          <w:tcPr>
            <w:tcW w:w="4126" w:type="dxa"/>
            <w:shd w:val="clear" w:color="auto" w:fill="auto"/>
            <w:vAlign w:val="center"/>
          </w:tcPr>
          <w:p w14:paraId="44944A87"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 xml:space="preserve">http://dof.gob.mx/nota_detalle.php? </w:t>
            </w:r>
            <w:proofErr w:type="spellStart"/>
            <w:r w:rsidRPr="009C349B">
              <w:rPr>
                <w:rFonts w:ascii="Arial" w:hAnsi="Arial" w:cs="Arial"/>
                <w:color w:val="262626" w:themeColor="text1" w:themeTint="D9"/>
                <w:sz w:val="16"/>
                <w:szCs w:val="16"/>
              </w:rPr>
              <w:t>codigo</w:t>
            </w:r>
            <w:proofErr w:type="spellEnd"/>
            <w:r w:rsidRPr="009C349B">
              <w:rPr>
                <w:rFonts w:ascii="Arial" w:hAnsi="Arial" w:cs="Arial"/>
                <w:color w:val="262626" w:themeColor="text1" w:themeTint="D9"/>
                <w:sz w:val="16"/>
                <w:szCs w:val="16"/>
              </w:rPr>
              <w:t>=5382609&amp;fecha=19/02/2015</w:t>
            </w:r>
          </w:p>
        </w:tc>
      </w:tr>
      <w:tr w:rsidR="00351562" w:rsidRPr="009C349B" w14:paraId="04ADCF33" w14:textId="77777777" w:rsidTr="00351562">
        <w:trPr>
          <w:trHeight w:val="743"/>
          <w:jc w:val="center"/>
        </w:trPr>
        <w:tc>
          <w:tcPr>
            <w:tcW w:w="997" w:type="dxa"/>
            <w:shd w:val="clear" w:color="auto" w:fill="auto"/>
            <w:vAlign w:val="center"/>
          </w:tcPr>
          <w:p w14:paraId="6804703A" w14:textId="77777777" w:rsidR="00351562" w:rsidRPr="009C349B" w:rsidRDefault="00351562" w:rsidP="005A087A">
            <w:pPr>
              <w:jc w:val="center"/>
              <w:rPr>
                <w:rFonts w:ascii="Arial" w:hAnsi="Arial" w:cs="Arial"/>
                <w:color w:val="262626" w:themeColor="text1" w:themeTint="D9"/>
                <w:sz w:val="16"/>
                <w:szCs w:val="16"/>
              </w:rPr>
            </w:pPr>
            <w:r w:rsidRPr="009C349B">
              <w:rPr>
                <w:rFonts w:ascii="Arial" w:hAnsi="Arial" w:cs="Arial"/>
                <w:color w:val="262626" w:themeColor="text1" w:themeTint="D9"/>
                <w:sz w:val="16"/>
                <w:szCs w:val="16"/>
              </w:rPr>
              <w:t>2</w:t>
            </w:r>
          </w:p>
        </w:tc>
        <w:tc>
          <w:tcPr>
            <w:tcW w:w="3931" w:type="dxa"/>
            <w:shd w:val="clear" w:color="auto" w:fill="auto"/>
            <w:vAlign w:val="center"/>
          </w:tcPr>
          <w:p w14:paraId="0D526266"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Acuerdo por el que se establecen las disposiciones generales del Sistema de Evaluación del Desempeño.</w:t>
            </w:r>
          </w:p>
        </w:tc>
        <w:tc>
          <w:tcPr>
            <w:tcW w:w="4126" w:type="dxa"/>
            <w:shd w:val="clear" w:color="auto" w:fill="auto"/>
            <w:vAlign w:val="center"/>
          </w:tcPr>
          <w:p w14:paraId="2C95AA2A"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 xml:space="preserve">http://www.dof.gob.mx/nota_detalle.php? </w:t>
            </w:r>
            <w:proofErr w:type="spellStart"/>
            <w:r w:rsidRPr="009C349B">
              <w:rPr>
                <w:rFonts w:ascii="Arial" w:hAnsi="Arial" w:cs="Arial"/>
                <w:color w:val="262626" w:themeColor="text1" w:themeTint="D9"/>
                <w:sz w:val="16"/>
                <w:szCs w:val="16"/>
              </w:rPr>
              <w:t>codigo</w:t>
            </w:r>
            <w:proofErr w:type="spellEnd"/>
            <w:r w:rsidRPr="009C349B">
              <w:rPr>
                <w:rFonts w:ascii="Arial" w:hAnsi="Arial" w:cs="Arial"/>
                <w:color w:val="262626" w:themeColor="text1" w:themeTint="D9"/>
                <w:sz w:val="16"/>
                <w:szCs w:val="16"/>
              </w:rPr>
              <w:t>=5032241&amp;fecha=31/03/2008</w:t>
            </w:r>
          </w:p>
        </w:tc>
      </w:tr>
      <w:tr w:rsidR="00351562" w:rsidRPr="009C349B" w14:paraId="6F7CAA65" w14:textId="77777777" w:rsidTr="00351562">
        <w:trPr>
          <w:trHeight w:val="697"/>
          <w:jc w:val="center"/>
        </w:trPr>
        <w:tc>
          <w:tcPr>
            <w:tcW w:w="997" w:type="dxa"/>
            <w:shd w:val="clear" w:color="auto" w:fill="auto"/>
            <w:vAlign w:val="center"/>
          </w:tcPr>
          <w:p w14:paraId="1AF28503" w14:textId="77777777" w:rsidR="00351562" w:rsidRPr="009C349B" w:rsidRDefault="00351562" w:rsidP="005A087A">
            <w:pPr>
              <w:jc w:val="center"/>
              <w:rPr>
                <w:rFonts w:ascii="Arial" w:hAnsi="Arial" w:cs="Arial"/>
                <w:color w:val="262626" w:themeColor="text1" w:themeTint="D9"/>
                <w:sz w:val="16"/>
                <w:szCs w:val="16"/>
              </w:rPr>
            </w:pPr>
            <w:r w:rsidRPr="009C349B">
              <w:rPr>
                <w:rFonts w:ascii="Arial" w:hAnsi="Arial" w:cs="Arial"/>
                <w:color w:val="262626" w:themeColor="text1" w:themeTint="D9"/>
                <w:sz w:val="16"/>
                <w:szCs w:val="16"/>
              </w:rPr>
              <w:t>2</w:t>
            </w:r>
          </w:p>
        </w:tc>
        <w:tc>
          <w:tcPr>
            <w:tcW w:w="3931" w:type="dxa"/>
            <w:shd w:val="clear" w:color="auto" w:fill="auto"/>
            <w:vAlign w:val="center"/>
          </w:tcPr>
          <w:p w14:paraId="64E58161"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Lineamientos para la construcción y diseño de indicadores de desempeño mediante la Metodología de Marco Lógico.</w:t>
            </w:r>
          </w:p>
        </w:tc>
        <w:tc>
          <w:tcPr>
            <w:tcW w:w="4126" w:type="dxa"/>
            <w:shd w:val="clear" w:color="auto" w:fill="auto"/>
            <w:vAlign w:val="center"/>
          </w:tcPr>
          <w:p w14:paraId="53A15668"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 xml:space="preserve">http://www.dof.gob.mx/nota_detalle.php? </w:t>
            </w:r>
            <w:proofErr w:type="spellStart"/>
            <w:r w:rsidRPr="009C349B">
              <w:rPr>
                <w:rFonts w:ascii="Arial" w:hAnsi="Arial" w:cs="Arial"/>
                <w:color w:val="262626" w:themeColor="text1" w:themeTint="D9"/>
                <w:sz w:val="16"/>
                <w:szCs w:val="16"/>
              </w:rPr>
              <w:t>codigo</w:t>
            </w:r>
            <w:proofErr w:type="spellEnd"/>
            <w:r w:rsidRPr="009C349B">
              <w:rPr>
                <w:rFonts w:ascii="Arial" w:hAnsi="Arial" w:cs="Arial"/>
                <w:color w:val="262626" w:themeColor="text1" w:themeTint="D9"/>
                <w:sz w:val="16"/>
                <w:szCs w:val="16"/>
              </w:rPr>
              <w:t>=5299144&amp;fecha=16/05/2013</w:t>
            </w:r>
          </w:p>
        </w:tc>
      </w:tr>
      <w:tr w:rsidR="00351562" w:rsidRPr="009C349B" w14:paraId="0B9B4389" w14:textId="77777777" w:rsidTr="00351562">
        <w:trPr>
          <w:trHeight w:val="694"/>
          <w:jc w:val="center"/>
        </w:trPr>
        <w:tc>
          <w:tcPr>
            <w:tcW w:w="997" w:type="dxa"/>
            <w:shd w:val="clear" w:color="auto" w:fill="auto"/>
            <w:vAlign w:val="center"/>
          </w:tcPr>
          <w:p w14:paraId="1CA1E3FF" w14:textId="77777777" w:rsidR="00351562" w:rsidRPr="009C349B" w:rsidRDefault="00351562" w:rsidP="005A087A">
            <w:pPr>
              <w:jc w:val="center"/>
              <w:rPr>
                <w:rFonts w:ascii="Arial" w:hAnsi="Arial" w:cs="Arial"/>
                <w:color w:val="262626" w:themeColor="text1" w:themeTint="D9"/>
                <w:sz w:val="16"/>
                <w:szCs w:val="16"/>
              </w:rPr>
            </w:pPr>
            <w:r w:rsidRPr="009C349B">
              <w:rPr>
                <w:rFonts w:ascii="Arial" w:hAnsi="Arial" w:cs="Arial"/>
                <w:color w:val="262626" w:themeColor="text1" w:themeTint="D9"/>
                <w:sz w:val="16"/>
                <w:szCs w:val="16"/>
              </w:rPr>
              <w:t>2</w:t>
            </w:r>
          </w:p>
        </w:tc>
        <w:tc>
          <w:tcPr>
            <w:tcW w:w="3931" w:type="dxa"/>
            <w:shd w:val="clear" w:color="auto" w:fill="auto"/>
            <w:vAlign w:val="center"/>
          </w:tcPr>
          <w:p w14:paraId="09B4787E"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Lineamientos para la vinculación de la Matriz de Indicadores de Resultados con las reglas de operación de los programas correspondientes.</w:t>
            </w:r>
          </w:p>
        </w:tc>
        <w:tc>
          <w:tcPr>
            <w:tcW w:w="4126" w:type="dxa"/>
            <w:shd w:val="clear" w:color="auto" w:fill="auto"/>
            <w:vAlign w:val="center"/>
          </w:tcPr>
          <w:p w14:paraId="6B7F3EDB"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 xml:space="preserve">http://www.coneval.org.mx/rw/resource/ </w:t>
            </w:r>
            <w:proofErr w:type="spellStart"/>
            <w:r w:rsidRPr="009C349B">
              <w:rPr>
                <w:rFonts w:ascii="Arial" w:hAnsi="Arial" w:cs="Arial"/>
                <w:color w:val="262626" w:themeColor="text1" w:themeTint="D9"/>
                <w:sz w:val="16"/>
                <w:szCs w:val="16"/>
              </w:rPr>
              <w:t>coneval</w:t>
            </w:r>
            <w:proofErr w:type="spellEnd"/>
            <w:r w:rsidRPr="009C349B">
              <w:rPr>
                <w:rFonts w:ascii="Arial" w:hAnsi="Arial" w:cs="Arial"/>
                <w:color w:val="262626" w:themeColor="text1" w:themeTint="D9"/>
                <w:sz w:val="16"/>
                <w:szCs w:val="16"/>
              </w:rPr>
              <w:t>/</w:t>
            </w:r>
            <w:proofErr w:type="spellStart"/>
            <w:r w:rsidRPr="009C349B">
              <w:rPr>
                <w:rFonts w:ascii="Arial" w:hAnsi="Arial" w:cs="Arial"/>
                <w:color w:val="262626" w:themeColor="text1" w:themeTint="D9"/>
                <w:sz w:val="16"/>
                <w:szCs w:val="16"/>
              </w:rPr>
              <w:t>eval_mon</w:t>
            </w:r>
            <w:proofErr w:type="spellEnd"/>
            <w:r w:rsidRPr="009C349B">
              <w:rPr>
                <w:rFonts w:ascii="Arial" w:hAnsi="Arial" w:cs="Arial"/>
                <w:color w:val="262626" w:themeColor="text1" w:themeTint="D9"/>
                <w:sz w:val="16"/>
                <w:szCs w:val="16"/>
              </w:rPr>
              <w:t>/2246.pdf</w:t>
            </w:r>
          </w:p>
        </w:tc>
      </w:tr>
      <w:tr w:rsidR="00351562" w:rsidRPr="009C349B" w14:paraId="41FF9479" w14:textId="77777777" w:rsidTr="00351562">
        <w:trPr>
          <w:trHeight w:val="510"/>
          <w:jc w:val="center"/>
        </w:trPr>
        <w:tc>
          <w:tcPr>
            <w:tcW w:w="997" w:type="dxa"/>
            <w:shd w:val="clear" w:color="auto" w:fill="auto"/>
            <w:vAlign w:val="center"/>
          </w:tcPr>
          <w:p w14:paraId="5E7A8881"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2, 4, 5, 6</w:t>
            </w:r>
          </w:p>
        </w:tc>
        <w:tc>
          <w:tcPr>
            <w:tcW w:w="3931" w:type="dxa"/>
            <w:shd w:val="clear" w:color="auto" w:fill="auto"/>
            <w:vAlign w:val="center"/>
          </w:tcPr>
          <w:p w14:paraId="1DD39D60" w14:textId="77777777" w:rsidR="00351562" w:rsidRPr="009C349B" w:rsidRDefault="00351562" w:rsidP="005A087A">
            <w:pPr>
              <w:rPr>
                <w:rFonts w:ascii="Arial" w:hAnsi="Arial" w:cs="Arial"/>
                <w:color w:val="262626" w:themeColor="text1" w:themeTint="D9"/>
                <w:sz w:val="16"/>
                <w:szCs w:val="16"/>
              </w:rPr>
            </w:pPr>
            <w:r w:rsidRPr="007C0377">
              <w:rPr>
                <w:rFonts w:ascii="Arial" w:hAnsi="Arial" w:cs="Arial"/>
                <w:color w:val="262626" w:themeColor="text1" w:themeTint="D9"/>
                <w:sz w:val="16"/>
                <w:szCs w:val="16"/>
              </w:rPr>
              <w:t>Lineamientos generales del Sistema de Seguimiento y Evaluación del Desempeño</w:t>
            </w:r>
          </w:p>
        </w:tc>
        <w:tc>
          <w:tcPr>
            <w:tcW w:w="4126" w:type="dxa"/>
            <w:shd w:val="clear" w:color="auto" w:fill="auto"/>
            <w:vAlign w:val="center"/>
          </w:tcPr>
          <w:p w14:paraId="5A491D8D" w14:textId="77777777" w:rsidR="00351562" w:rsidRPr="009C349B" w:rsidRDefault="00351562" w:rsidP="005A087A">
            <w:pPr>
              <w:rPr>
                <w:rFonts w:ascii="Arial" w:hAnsi="Arial" w:cs="Arial"/>
                <w:color w:val="262626" w:themeColor="text1" w:themeTint="D9"/>
                <w:sz w:val="16"/>
                <w:szCs w:val="16"/>
              </w:rPr>
            </w:pPr>
            <w:r w:rsidRPr="007C0377">
              <w:rPr>
                <w:rFonts w:ascii="Arial" w:hAnsi="Arial" w:cs="Arial"/>
                <w:color w:val="262626" w:themeColor="text1" w:themeTint="D9"/>
                <w:sz w:val="16"/>
                <w:szCs w:val="16"/>
              </w:rPr>
              <w:t>http://www.yucatan.gob.mx/docs/transparencia/evaluacion_desempeno/lineamientos_generales.pdf</w:t>
            </w:r>
          </w:p>
        </w:tc>
      </w:tr>
      <w:tr w:rsidR="00351562" w:rsidRPr="009C349B" w14:paraId="05A9CDA6" w14:textId="77777777" w:rsidTr="00351562">
        <w:trPr>
          <w:trHeight w:val="510"/>
          <w:jc w:val="center"/>
        </w:trPr>
        <w:tc>
          <w:tcPr>
            <w:tcW w:w="997" w:type="dxa"/>
            <w:shd w:val="clear" w:color="auto" w:fill="auto"/>
            <w:vAlign w:val="center"/>
          </w:tcPr>
          <w:p w14:paraId="04EFAF2A"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3</w:t>
            </w:r>
          </w:p>
        </w:tc>
        <w:tc>
          <w:tcPr>
            <w:tcW w:w="3931" w:type="dxa"/>
            <w:shd w:val="clear" w:color="auto" w:fill="auto"/>
            <w:vAlign w:val="center"/>
          </w:tcPr>
          <w:p w14:paraId="7A1FA37D" w14:textId="77777777" w:rsidR="00351562" w:rsidRPr="009C349B" w:rsidRDefault="00351562" w:rsidP="005A087A">
            <w:pPr>
              <w:rPr>
                <w:rFonts w:ascii="Arial" w:hAnsi="Arial" w:cs="Arial"/>
                <w:color w:val="262626" w:themeColor="text1" w:themeTint="D9"/>
                <w:sz w:val="16"/>
                <w:szCs w:val="16"/>
              </w:rPr>
            </w:pPr>
            <w:r>
              <w:rPr>
                <w:rFonts w:ascii="Arial" w:hAnsi="Arial" w:cs="Arial"/>
                <w:color w:val="262626" w:themeColor="text1" w:themeTint="D9"/>
                <w:sz w:val="16"/>
                <w:szCs w:val="16"/>
              </w:rPr>
              <w:t>Programa Sectorial de Desarrollo Social 2012-2018.</w:t>
            </w:r>
          </w:p>
        </w:tc>
        <w:tc>
          <w:tcPr>
            <w:tcW w:w="4126" w:type="dxa"/>
            <w:shd w:val="clear" w:color="auto" w:fill="auto"/>
            <w:vAlign w:val="center"/>
          </w:tcPr>
          <w:p w14:paraId="2ACFEC52" w14:textId="77777777" w:rsidR="00351562" w:rsidRPr="009C349B" w:rsidRDefault="00351562" w:rsidP="005A087A">
            <w:pPr>
              <w:rPr>
                <w:rFonts w:ascii="Arial" w:hAnsi="Arial" w:cs="Arial"/>
                <w:color w:val="262626" w:themeColor="text1" w:themeTint="D9"/>
                <w:sz w:val="16"/>
                <w:szCs w:val="16"/>
              </w:rPr>
            </w:pPr>
            <w:r w:rsidRPr="00B37410">
              <w:rPr>
                <w:rFonts w:ascii="Arial" w:hAnsi="Arial" w:cs="Arial"/>
                <w:color w:val="262626" w:themeColor="text1" w:themeTint="D9"/>
                <w:sz w:val="16"/>
                <w:szCs w:val="16"/>
              </w:rPr>
              <w:t>http://siegy.yucatan.gob.mx/archivos/programa_social.pdf</w:t>
            </w:r>
          </w:p>
        </w:tc>
      </w:tr>
      <w:tr w:rsidR="00351562" w:rsidRPr="00BC6B01" w14:paraId="02BAD226" w14:textId="77777777" w:rsidTr="005A087A">
        <w:trPr>
          <w:trHeight w:val="397"/>
          <w:jc w:val="center"/>
        </w:trPr>
        <w:tc>
          <w:tcPr>
            <w:tcW w:w="997" w:type="dxa"/>
            <w:shd w:val="clear" w:color="auto" w:fill="808080" w:themeFill="background1" w:themeFillShade="80"/>
            <w:vAlign w:val="center"/>
          </w:tcPr>
          <w:p w14:paraId="5C8344A4" w14:textId="77777777" w:rsidR="00351562" w:rsidRPr="00BC6B01" w:rsidRDefault="00351562" w:rsidP="005A087A">
            <w:pPr>
              <w:jc w:val="center"/>
              <w:rPr>
                <w:rFonts w:ascii="Arial" w:hAnsi="Arial" w:cs="Arial"/>
                <w:b/>
                <w:color w:val="FFFFFF" w:themeColor="background1"/>
                <w:sz w:val="16"/>
                <w:szCs w:val="16"/>
              </w:rPr>
            </w:pPr>
            <w:r w:rsidRPr="00BC6B01">
              <w:rPr>
                <w:rFonts w:ascii="Arial" w:hAnsi="Arial" w:cs="Arial"/>
                <w:b/>
                <w:color w:val="FFFFFF" w:themeColor="background1"/>
                <w:sz w:val="16"/>
                <w:szCs w:val="16"/>
              </w:rPr>
              <w:lastRenderedPageBreak/>
              <w:t>Pregunta</w:t>
            </w:r>
          </w:p>
        </w:tc>
        <w:tc>
          <w:tcPr>
            <w:tcW w:w="3931" w:type="dxa"/>
            <w:shd w:val="clear" w:color="auto" w:fill="808080" w:themeFill="background1" w:themeFillShade="80"/>
            <w:vAlign w:val="center"/>
          </w:tcPr>
          <w:p w14:paraId="32ED3101" w14:textId="77777777" w:rsidR="00351562" w:rsidRPr="00BC6B01" w:rsidRDefault="00351562" w:rsidP="005A087A">
            <w:pPr>
              <w:jc w:val="center"/>
              <w:rPr>
                <w:rFonts w:ascii="Arial" w:hAnsi="Arial" w:cs="Arial"/>
                <w:b/>
                <w:color w:val="FFFFFF" w:themeColor="background1"/>
                <w:sz w:val="16"/>
                <w:szCs w:val="16"/>
              </w:rPr>
            </w:pPr>
            <w:r w:rsidRPr="00BC6B01">
              <w:rPr>
                <w:rFonts w:ascii="Arial" w:hAnsi="Arial" w:cs="Arial"/>
                <w:b/>
                <w:color w:val="FFFFFF" w:themeColor="background1"/>
                <w:sz w:val="16"/>
                <w:szCs w:val="16"/>
              </w:rPr>
              <w:t>Archivo (s) utilizado (s)</w:t>
            </w:r>
          </w:p>
        </w:tc>
        <w:tc>
          <w:tcPr>
            <w:tcW w:w="4126" w:type="dxa"/>
            <w:shd w:val="clear" w:color="auto" w:fill="808080" w:themeFill="background1" w:themeFillShade="80"/>
            <w:vAlign w:val="center"/>
          </w:tcPr>
          <w:p w14:paraId="507DBCA4" w14:textId="77777777" w:rsidR="00351562" w:rsidRPr="00BC6B01" w:rsidRDefault="00351562" w:rsidP="005A087A">
            <w:pPr>
              <w:jc w:val="center"/>
              <w:rPr>
                <w:rFonts w:ascii="Arial" w:hAnsi="Arial" w:cs="Arial"/>
                <w:b/>
                <w:color w:val="FFFFFF" w:themeColor="background1"/>
                <w:sz w:val="16"/>
                <w:szCs w:val="16"/>
              </w:rPr>
            </w:pPr>
            <w:r w:rsidRPr="00BC6B01">
              <w:rPr>
                <w:rFonts w:ascii="Arial" w:hAnsi="Arial" w:cs="Arial"/>
                <w:b/>
                <w:color w:val="FFFFFF" w:themeColor="background1"/>
                <w:sz w:val="16"/>
                <w:szCs w:val="16"/>
              </w:rPr>
              <w:t>Páginas web utilizadas</w:t>
            </w:r>
          </w:p>
        </w:tc>
      </w:tr>
      <w:tr w:rsidR="00351562" w:rsidRPr="009C349B" w14:paraId="3ED3BF95" w14:textId="77777777" w:rsidTr="00351562">
        <w:trPr>
          <w:trHeight w:val="510"/>
          <w:jc w:val="center"/>
        </w:trPr>
        <w:tc>
          <w:tcPr>
            <w:tcW w:w="997" w:type="dxa"/>
            <w:shd w:val="clear" w:color="auto" w:fill="auto"/>
            <w:vAlign w:val="center"/>
          </w:tcPr>
          <w:p w14:paraId="5E431432"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3</w:t>
            </w:r>
          </w:p>
        </w:tc>
        <w:tc>
          <w:tcPr>
            <w:tcW w:w="3931" w:type="dxa"/>
            <w:shd w:val="clear" w:color="auto" w:fill="auto"/>
            <w:vAlign w:val="center"/>
          </w:tcPr>
          <w:p w14:paraId="4E6AB986" w14:textId="77777777" w:rsidR="00351562" w:rsidRPr="009C349B" w:rsidRDefault="00351562" w:rsidP="005A087A">
            <w:pPr>
              <w:rPr>
                <w:rFonts w:ascii="Arial" w:hAnsi="Arial" w:cs="Arial"/>
                <w:color w:val="262626" w:themeColor="text1" w:themeTint="D9"/>
                <w:sz w:val="16"/>
                <w:szCs w:val="16"/>
              </w:rPr>
            </w:pPr>
            <w:r>
              <w:rPr>
                <w:rFonts w:ascii="Arial" w:hAnsi="Arial" w:cs="Arial"/>
                <w:color w:val="262626" w:themeColor="text1" w:themeTint="D9"/>
                <w:sz w:val="16"/>
                <w:szCs w:val="16"/>
              </w:rPr>
              <w:t>Programa Sectorial de Educación con Calidad 2012-2018.</w:t>
            </w:r>
          </w:p>
        </w:tc>
        <w:tc>
          <w:tcPr>
            <w:tcW w:w="4126" w:type="dxa"/>
            <w:shd w:val="clear" w:color="auto" w:fill="auto"/>
            <w:vAlign w:val="center"/>
          </w:tcPr>
          <w:p w14:paraId="6F5C3114" w14:textId="77777777" w:rsidR="00351562" w:rsidRPr="009C349B" w:rsidRDefault="00351562" w:rsidP="005A087A">
            <w:pPr>
              <w:rPr>
                <w:rFonts w:ascii="Arial" w:hAnsi="Arial" w:cs="Arial"/>
                <w:color w:val="262626" w:themeColor="text1" w:themeTint="D9"/>
                <w:sz w:val="16"/>
                <w:szCs w:val="16"/>
              </w:rPr>
            </w:pPr>
            <w:r w:rsidRPr="006F0B28">
              <w:rPr>
                <w:rFonts w:ascii="Arial" w:hAnsi="Arial" w:cs="Arial"/>
                <w:color w:val="262626" w:themeColor="text1" w:themeTint="D9"/>
                <w:sz w:val="16"/>
                <w:szCs w:val="16"/>
              </w:rPr>
              <w:t>http://siegy.yucatan.gob.mx/archivos/programa_educacion.pdf</w:t>
            </w:r>
          </w:p>
        </w:tc>
      </w:tr>
      <w:tr w:rsidR="00351562" w:rsidRPr="009C349B" w14:paraId="3020E397" w14:textId="77777777" w:rsidTr="00351562">
        <w:trPr>
          <w:trHeight w:val="510"/>
          <w:jc w:val="center"/>
        </w:trPr>
        <w:tc>
          <w:tcPr>
            <w:tcW w:w="997" w:type="dxa"/>
            <w:shd w:val="clear" w:color="auto" w:fill="auto"/>
            <w:vAlign w:val="center"/>
          </w:tcPr>
          <w:p w14:paraId="6514438F"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4, 5, 6</w:t>
            </w:r>
          </w:p>
        </w:tc>
        <w:tc>
          <w:tcPr>
            <w:tcW w:w="3931" w:type="dxa"/>
            <w:shd w:val="clear" w:color="auto" w:fill="auto"/>
            <w:vAlign w:val="center"/>
          </w:tcPr>
          <w:p w14:paraId="5570A84E" w14:textId="77777777" w:rsidR="00351562" w:rsidRPr="009C349B" w:rsidRDefault="00351562" w:rsidP="005A087A">
            <w:pPr>
              <w:rPr>
                <w:rFonts w:ascii="Arial" w:hAnsi="Arial" w:cs="Arial"/>
                <w:color w:val="262626" w:themeColor="text1" w:themeTint="D9"/>
                <w:sz w:val="16"/>
                <w:szCs w:val="16"/>
              </w:rPr>
            </w:pPr>
            <w:r>
              <w:rPr>
                <w:rFonts w:ascii="Arial" w:hAnsi="Arial" w:cs="Arial"/>
                <w:color w:val="262626" w:themeColor="text1" w:themeTint="D9"/>
                <w:sz w:val="16"/>
                <w:szCs w:val="16"/>
              </w:rPr>
              <w:t>Presupuesto de Egresos del Estado de Yucatán. Tomo V. Presupuesto Basado en Resultados 2016. Programas Presupuestarios.</w:t>
            </w:r>
          </w:p>
        </w:tc>
        <w:tc>
          <w:tcPr>
            <w:tcW w:w="4126" w:type="dxa"/>
            <w:shd w:val="clear" w:color="auto" w:fill="auto"/>
            <w:vAlign w:val="center"/>
          </w:tcPr>
          <w:p w14:paraId="5DF58CA1" w14:textId="77777777" w:rsidR="00351562" w:rsidRPr="009C349B" w:rsidRDefault="00351562" w:rsidP="005A087A">
            <w:pPr>
              <w:rPr>
                <w:rFonts w:ascii="Arial" w:hAnsi="Arial" w:cs="Arial"/>
                <w:color w:val="262626" w:themeColor="text1" w:themeTint="D9"/>
                <w:sz w:val="16"/>
                <w:szCs w:val="16"/>
              </w:rPr>
            </w:pPr>
            <w:r w:rsidRPr="00FE6D8D">
              <w:rPr>
                <w:rFonts w:ascii="Arial" w:hAnsi="Arial" w:cs="Arial"/>
                <w:color w:val="262626" w:themeColor="text1" w:themeTint="D9"/>
                <w:sz w:val="16"/>
                <w:szCs w:val="16"/>
              </w:rPr>
              <w:t>http://www.yucatan.gob.mx/docs/transparencia/paquete_fiscal/2016/TOMO_V.pdf</w:t>
            </w:r>
          </w:p>
        </w:tc>
      </w:tr>
      <w:tr w:rsidR="00351562" w:rsidRPr="009C349B" w14:paraId="0B13FD97" w14:textId="77777777" w:rsidTr="00351562">
        <w:trPr>
          <w:trHeight w:val="510"/>
          <w:jc w:val="center"/>
        </w:trPr>
        <w:tc>
          <w:tcPr>
            <w:tcW w:w="997" w:type="dxa"/>
            <w:shd w:val="clear" w:color="auto" w:fill="auto"/>
            <w:vAlign w:val="center"/>
          </w:tcPr>
          <w:p w14:paraId="78C7EF4B"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4, 9</w:t>
            </w:r>
          </w:p>
        </w:tc>
        <w:tc>
          <w:tcPr>
            <w:tcW w:w="3931" w:type="dxa"/>
            <w:shd w:val="clear" w:color="auto" w:fill="auto"/>
            <w:vAlign w:val="center"/>
          </w:tcPr>
          <w:p w14:paraId="29340F7A"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Lineamientos de la Estrategia Integral de Asistencia Social Alimentaria 2015.</w:t>
            </w:r>
          </w:p>
        </w:tc>
        <w:tc>
          <w:tcPr>
            <w:tcW w:w="4126" w:type="dxa"/>
            <w:shd w:val="clear" w:color="auto" w:fill="auto"/>
            <w:vAlign w:val="center"/>
          </w:tcPr>
          <w:p w14:paraId="4D427F21" w14:textId="77777777" w:rsidR="00351562" w:rsidRPr="009C349B" w:rsidRDefault="00351562" w:rsidP="005A087A">
            <w:pPr>
              <w:rPr>
                <w:rFonts w:ascii="Arial" w:hAnsi="Arial" w:cs="Arial"/>
                <w:color w:val="262626" w:themeColor="text1" w:themeTint="D9"/>
                <w:sz w:val="16"/>
                <w:szCs w:val="16"/>
              </w:rPr>
            </w:pPr>
            <w:r w:rsidRPr="009C349B">
              <w:rPr>
                <w:rFonts w:ascii="Arial" w:hAnsi="Arial" w:cs="Arial"/>
                <w:color w:val="262626" w:themeColor="text1" w:themeTint="D9"/>
                <w:sz w:val="16"/>
                <w:szCs w:val="16"/>
              </w:rPr>
              <w:t>http://sitios.dif.gob.mx/dgadc/wp-content/uploads/ 2014/12/Lineamientos-EIASA-2015-.pdf</w:t>
            </w:r>
          </w:p>
        </w:tc>
      </w:tr>
      <w:tr w:rsidR="00351562" w:rsidRPr="009C349B" w14:paraId="6EF7518A" w14:textId="77777777" w:rsidTr="00351562">
        <w:trPr>
          <w:trHeight w:val="510"/>
          <w:jc w:val="center"/>
        </w:trPr>
        <w:tc>
          <w:tcPr>
            <w:tcW w:w="997" w:type="dxa"/>
            <w:shd w:val="clear" w:color="auto" w:fill="auto"/>
            <w:vAlign w:val="center"/>
          </w:tcPr>
          <w:p w14:paraId="18F45337"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7</w:t>
            </w:r>
          </w:p>
        </w:tc>
        <w:tc>
          <w:tcPr>
            <w:tcW w:w="3931" w:type="dxa"/>
            <w:shd w:val="clear" w:color="auto" w:fill="auto"/>
            <w:vAlign w:val="center"/>
          </w:tcPr>
          <w:p w14:paraId="702911C9" w14:textId="77777777" w:rsidR="00351562" w:rsidRPr="009C349B" w:rsidRDefault="00351562" w:rsidP="005A087A">
            <w:pPr>
              <w:rPr>
                <w:rFonts w:ascii="Arial" w:hAnsi="Arial" w:cs="Arial"/>
                <w:color w:val="262626" w:themeColor="text1" w:themeTint="D9"/>
                <w:sz w:val="16"/>
                <w:szCs w:val="16"/>
              </w:rPr>
            </w:pPr>
            <w:r w:rsidRPr="002B0007">
              <w:rPr>
                <w:rFonts w:ascii="Arial" w:hAnsi="Arial" w:cs="Arial"/>
                <w:color w:val="262626" w:themeColor="text1" w:themeTint="D9"/>
                <w:sz w:val="16"/>
                <w:szCs w:val="16"/>
              </w:rPr>
              <w:t>Informes sobre la Situación Económica, las Finanzas Públicas y la Deuda Pública</w:t>
            </w:r>
            <w:r>
              <w:rPr>
                <w:rFonts w:ascii="Arial" w:hAnsi="Arial" w:cs="Arial"/>
                <w:color w:val="262626" w:themeColor="text1" w:themeTint="D9"/>
                <w:sz w:val="16"/>
                <w:szCs w:val="16"/>
              </w:rPr>
              <w:t xml:space="preserve"> 2014</w:t>
            </w:r>
            <w:r w:rsidRPr="002B0007">
              <w:rPr>
                <w:rFonts w:ascii="Arial" w:hAnsi="Arial" w:cs="Arial"/>
                <w:color w:val="262626" w:themeColor="text1" w:themeTint="D9"/>
                <w:sz w:val="16"/>
                <w:szCs w:val="16"/>
              </w:rPr>
              <w:t xml:space="preserve">. Cuarto trimestre. Anexo XXIV. Informe sobre Ejercicio, Destino y Resultados de los Recursos Federales Transferidos a las Entidades Federativas y Municipios. Carpeta </w:t>
            </w:r>
            <w:r>
              <w:rPr>
                <w:rFonts w:ascii="Arial" w:hAnsi="Arial" w:cs="Arial"/>
                <w:color w:val="262626" w:themeColor="text1" w:themeTint="D9"/>
                <w:sz w:val="16"/>
                <w:szCs w:val="16"/>
              </w:rPr>
              <w:t>Avance Financiero</w:t>
            </w:r>
          </w:p>
        </w:tc>
        <w:tc>
          <w:tcPr>
            <w:tcW w:w="4126" w:type="dxa"/>
            <w:shd w:val="clear" w:color="auto" w:fill="auto"/>
            <w:vAlign w:val="center"/>
          </w:tcPr>
          <w:p w14:paraId="729C3DAF" w14:textId="77777777" w:rsidR="00351562" w:rsidRPr="009C349B" w:rsidRDefault="00351562" w:rsidP="005A087A">
            <w:pPr>
              <w:rPr>
                <w:rFonts w:ascii="Arial" w:hAnsi="Arial" w:cs="Arial"/>
                <w:color w:val="262626" w:themeColor="text1" w:themeTint="D9"/>
                <w:sz w:val="16"/>
                <w:szCs w:val="16"/>
              </w:rPr>
            </w:pPr>
            <w:r w:rsidRPr="001B3C66">
              <w:rPr>
                <w:rFonts w:ascii="Arial" w:hAnsi="Arial" w:cs="Arial"/>
                <w:color w:val="262626" w:themeColor="text1" w:themeTint="D9"/>
                <w:sz w:val="16"/>
                <w:szCs w:val="16"/>
              </w:rPr>
              <w:t>http://finanzaspublicas.hacienda.gob.mx/work/models/Finanzas_Publicas/docs/congreso/infotrim/2014/ivt/04afp/itanfp23b1_201404.rar</w:t>
            </w:r>
          </w:p>
        </w:tc>
      </w:tr>
      <w:tr w:rsidR="00351562" w:rsidRPr="009C349B" w14:paraId="227B3F64" w14:textId="77777777" w:rsidTr="00351562">
        <w:trPr>
          <w:trHeight w:val="510"/>
          <w:jc w:val="center"/>
        </w:trPr>
        <w:tc>
          <w:tcPr>
            <w:tcW w:w="997" w:type="dxa"/>
            <w:shd w:val="clear" w:color="auto" w:fill="auto"/>
            <w:vAlign w:val="center"/>
          </w:tcPr>
          <w:p w14:paraId="21001BC9"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7</w:t>
            </w:r>
          </w:p>
        </w:tc>
        <w:tc>
          <w:tcPr>
            <w:tcW w:w="3931" w:type="dxa"/>
            <w:shd w:val="clear" w:color="auto" w:fill="auto"/>
            <w:vAlign w:val="center"/>
          </w:tcPr>
          <w:p w14:paraId="1C36C337" w14:textId="77777777" w:rsidR="00351562" w:rsidRPr="009C349B" w:rsidRDefault="00351562" w:rsidP="005A087A">
            <w:pPr>
              <w:rPr>
                <w:rFonts w:ascii="Arial" w:hAnsi="Arial" w:cs="Arial"/>
                <w:color w:val="262626" w:themeColor="text1" w:themeTint="D9"/>
                <w:sz w:val="16"/>
                <w:szCs w:val="16"/>
              </w:rPr>
            </w:pPr>
            <w:r w:rsidRPr="002B0007">
              <w:rPr>
                <w:rFonts w:ascii="Arial" w:hAnsi="Arial" w:cs="Arial"/>
                <w:color w:val="262626" w:themeColor="text1" w:themeTint="D9"/>
                <w:sz w:val="16"/>
                <w:szCs w:val="16"/>
              </w:rPr>
              <w:t>Informes sobre la Situación Económica, las Finanzas Públicas y la Deuda Pública</w:t>
            </w:r>
            <w:r>
              <w:rPr>
                <w:rFonts w:ascii="Arial" w:hAnsi="Arial" w:cs="Arial"/>
                <w:color w:val="262626" w:themeColor="text1" w:themeTint="D9"/>
                <w:sz w:val="16"/>
                <w:szCs w:val="16"/>
              </w:rPr>
              <w:t xml:space="preserve"> 2015</w:t>
            </w:r>
            <w:r w:rsidRPr="002B0007">
              <w:rPr>
                <w:rFonts w:ascii="Arial" w:hAnsi="Arial" w:cs="Arial"/>
                <w:color w:val="262626" w:themeColor="text1" w:themeTint="D9"/>
                <w:sz w:val="16"/>
                <w:szCs w:val="16"/>
              </w:rPr>
              <w:t xml:space="preserve">. Cuarto trimestre. Anexo XXIV. Informe sobre Ejercicio, Destino y Resultados de los Recursos Federales Transferidos a las Entidades Federativas y Municipios. Carpeta </w:t>
            </w:r>
            <w:r>
              <w:rPr>
                <w:rFonts w:ascii="Arial" w:hAnsi="Arial" w:cs="Arial"/>
                <w:color w:val="262626" w:themeColor="text1" w:themeTint="D9"/>
                <w:sz w:val="16"/>
                <w:szCs w:val="16"/>
              </w:rPr>
              <w:t>Avance Financiero</w:t>
            </w:r>
          </w:p>
        </w:tc>
        <w:tc>
          <w:tcPr>
            <w:tcW w:w="4126" w:type="dxa"/>
            <w:shd w:val="clear" w:color="auto" w:fill="auto"/>
            <w:vAlign w:val="center"/>
          </w:tcPr>
          <w:p w14:paraId="7BEBDC9C" w14:textId="77777777" w:rsidR="00351562" w:rsidRPr="009C349B" w:rsidRDefault="00351562" w:rsidP="005A087A">
            <w:pPr>
              <w:rPr>
                <w:rFonts w:ascii="Arial" w:hAnsi="Arial" w:cs="Arial"/>
                <w:color w:val="262626" w:themeColor="text1" w:themeTint="D9"/>
                <w:sz w:val="16"/>
                <w:szCs w:val="16"/>
              </w:rPr>
            </w:pPr>
            <w:r w:rsidRPr="001B3C66">
              <w:rPr>
                <w:rFonts w:ascii="Arial" w:hAnsi="Arial" w:cs="Arial"/>
                <w:color w:val="262626" w:themeColor="text1" w:themeTint="D9"/>
                <w:sz w:val="16"/>
                <w:szCs w:val="16"/>
              </w:rPr>
              <w:t>http://finanzaspublicas.hacienda.gob.mx/work/models/Finanzas_Publicas/docs/congreso/infotrim/2015/ivt/04afp/itanfp24a1_201504.rar</w:t>
            </w:r>
          </w:p>
        </w:tc>
      </w:tr>
      <w:tr w:rsidR="00351562" w:rsidRPr="009C349B" w14:paraId="4921135B" w14:textId="77777777" w:rsidTr="00351562">
        <w:trPr>
          <w:trHeight w:val="510"/>
          <w:jc w:val="center"/>
        </w:trPr>
        <w:tc>
          <w:tcPr>
            <w:tcW w:w="997" w:type="dxa"/>
            <w:shd w:val="clear" w:color="auto" w:fill="auto"/>
            <w:vAlign w:val="center"/>
          </w:tcPr>
          <w:p w14:paraId="6D3B9666"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7</w:t>
            </w:r>
          </w:p>
        </w:tc>
        <w:tc>
          <w:tcPr>
            <w:tcW w:w="3931" w:type="dxa"/>
            <w:shd w:val="clear" w:color="auto" w:fill="auto"/>
            <w:vAlign w:val="center"/>
          </w:tcPr>
          <w:p w14:paraId="2205B44D" w14:textId="77777777" w:rsidR="00351562" w:rsidRPr="009C349B" w:rsidRDefault="00351562" w:rsidP="005A087A">
            <w:pPr>
              <w:rPr>
                <w:rFonts w:ascii="Arial" w:hAnsi="Arial" w:cs="Arial"/>
                <w:color w:val="262626" w:themeColor="text1" w:themeTint="D9"/>
                <w:sz w:val="16"/>
                <w:szCs w:val="16"/>
              </w:rPr>
            </w:pPr>
            <w:r w:rsidRPr="002B0007">
              <w:rPr>
                <w:rFonts w:ascii="Arial" w:hAnsi="Arial" w:cs="Arial"/>
                <w:color w:val="262626" w:themeColor="text1" w:themeTint="D9"/>
                <w:sz w:val="16"/>
                <w:szCs w:val="16"/>
              </w:rPr>
              <w:t>Informes sobre la Situación Económica, las Finanzas Públicas y la Deuda Pública</w:t>
            </w:r>
            <w:r>
              <w:rPr>
                <w:rFonts w:ascii="Arial" w:hAnsi="Arial" w:cs="Arial"/>
                <w:color w:val="262626" w:themeColor="text1" w:themeTint="D9"/>
                <w:sz w:val="16"/>
                <w:szCs w:val="16"/>
              </w:rPr>
              <w:t xml:space="preserve"> 2014</w:t>
            </w:r>
            <w:r w:rsidRPr="002B0007">
              <w:rPr>
                <w:rFonts w:ascii="Arial" w:hAnsi="Arial" w:cs="Arial"/>
                <w:color w:val="262626" w:themeColor="text1" w:themeTint="D9"/>
                <w:sz w:val="16"/>
                <w:szCs w:val="16"/>
              </w:rPr>
              <w:t xml:space="preserve">. Cuarto trimestre. Anexo XXIV. Informe sobre Ejercicio, Destino y Resultados de los Recursos Federales Transferidos a las Entidades Federativas y Municipios. Carpeta </w:t>
            </w:r>
            <w:r>
              <w:rPr>
                <w:rFonts w:ascii="Arial" w:hAnsi="Arial" w:cs="Arial"/>
                <w:color w:val="262626" w:themeColor="text1" w:themeTint="D9"/>
                <w:sz w:val="16"/>
                <w:szCs w:val="16"/>
              </w:rPr>
              <w:t>Gestión de Proyectos</w:t>
            </w:r>
          </w:p>
        </w:tc>
        <w:tc>
          <w:tcPr>
            <w:tcW w:w="4126" w:type="dxa"/>
            <w:shd w:val="clear" w:color="auto" w:fill="auto"/>
            <w:vAlign w:val="center"/>
          </w:tcPr>
          <w:p w14:paraId="4FE2C15E" w14:textId="77777777" w:rsidR="00351562" w:rsidRPr="009C349B" w:rsidRDefault="00351562" w:rsidP="005A087A">
            <w:pPr>
              <w:rPr>
                <w:rFonts w:ascii="Arial" w:hAnsi="Arial" w:cs="Arial"/>
                <w:color w:val="262626" w:themeColor="text1" w:themeTint="D9"/>
                <w:sz w:val="16"/>
                <w:szCs w:val="16"/>
              </w:rPr>
            </w:pPr>
            <w:r w:rsidRPr="001B3C66">
              <w:rPr>
                <w:rFonts w:ascii="Arial" w:hAnsi="Arial" w:cs="Arial"/>
                <w:color w:val="262626" w:themeColor="text1" w:themeTint="D9"/>
                <w:sz w:val="16"/>
                <w:szCs w:val="16"/>
              </w:rPr>
              <w:t>http://finanzaspublicas.hacienda.gob.mx/work/models/Finanzas_Publicas/docs/congreso/infotrim/2014/ivt/04afp/itanfp23a1_201404.rar</w:t>
            </w:r>
          </w:p>
        </w:tc>
      </w:tr>
      <w:tr w:rsidR="00351562" w:rsidRPr="009C349B" w14:paraId="2A11369D" w14:textId="77777777" w:rsidTr="00351562">
        <w:trPr>
          <w:trHeight w:val="510"/>
          <w:jc w:val="center"/>
        </w:trPr>
        <w:tc>
          <w:tcPr>
            <w:tcW w:w="997" w:type="dxa"/>
            <w:shd w:val="clear" w:color="auto" w:fill="auto"/>
            <w:vAlign w:val="center"/>
          </w:tcPr>
          <w:p w14:paraId="14F06C98"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7</w:t>
            </w:r>
          </w:p>
        </w:tc>
        <w:tc>
          <w:tcPr>
            <w:tcW w:w="3931" w:type="dxa"/>
            <w:shd w:val="clear" w:color="auto" w:fill="auto"/>
            <w:vAlign w:val="center"/>
          </w:tcPr>
          <w:p w14:paraId="6682B139" w14:textId="77777777" w:rsidR="00351562" w:rsidRPr="009C349B" w:rsidRDefault="00351562" w:rsidP="005A087A">
            <w:pPr>
              <w:rPr>
                <w:rFonts w:ascii="Arial" w:hAnsi="Arial" w:cs="Arial"/>
                <w:color w:val="262626" w:themeColor="text1" w:themeTint="D9"/>
                <w:sz w:val="16"/>
                <w:szCs w:val="16"/>
              </w:rPr>
            </w:pPr>
            <w:r w:rsidRPr="002B0007">
              <w:rPr>
                <w:rFonts w:ascii="Arial" w:hAnsi="Arial" w:cs="Arial"/>
                <w:color w:val="262626" w:themeColor="text1" w:themeTint="D9"/>
                <w:sz w:val="16"/>
                <w:szCs w:val="16"/>
              </w:rPr>
              <w:t>Informes sobre la Situación Económica, las Finanzas Públicas y la Deuda Pública</w:t>
            </w:r>
            <w:r>
              <w:rPr>
                <w:rFonts w:ascii="Arial" w:hAnsi="Arial" w:cs="Arial"/>
                <w:color w:val="262626" w:themeColor="text1" w:themeTint="D9"/>
                <w:sz w:val="16"/>
                <w:szCs w:val="16"/>
              </w:rPr>
              <w:t xml:space="preserve"> 2015</w:t>
            </w:r>
            <w:r w:rsidRPr="002B0007">
              <w:rPr>
                <w:rFonts w:ascii="Arial" w:hAnsi="Arial" w:cs="Arial"/>
                <w:color w:val="262626" w:themeColor="text1" w:themeTint="D9"/>
                <w:sz w:val="16"/>
                <w:szCs w:val="16"/>
              </w:rPr>
              <w:t xml:space="preserve">. Cuarto trimestre. Anexo XXIV. Informe sobre Ejercicio, Destino y Resultados de los Recursos Federales Transferidos a las Entidades Federativas y Municipios. Carpeta </w:t>
            </w:r>
            <w:r>
              <w:rPr>
                <w:rFonts w:ascii="Arial" w:hAnsi="Arial" w:cs="Arial"/>
                <w:color w:val="262626" w:themeColor="text1" w:themeTint="D9"/>
                <w:sz w:val="16"/>
                <w:szCs w:val="16"/>
              </w:rPr>
              <w:t>Gestión de Proyectos</w:t>
            </w:r>
          </w:p>
        </w:tc>
        <w:tc>
          <w:tcPr>
            <w:tcW w:w="4126" w:type="dxa"/>
            <w:shd w:val="clear" w:color="auto" w:fill="auto"/>
            <w:vAlign w:val="center"/>
          </w:tcPr>
          <w:p w14:paraId="3ED5C5C7" w14:textId="77777777" w:rsidR="00351562" w:rsidRPr="009C349B" w:rsidRDefault="00351562" w:rsidP="005A087A">
            <w:pPr>
              <w:rPr>
                <w:rFonts w:ascii="Arial" w:hAnsi="Arial" w:cs="Arial"/>
                <w:color w:val="262626" w:themeColor="text1" w:themeTint="D9"/>
                <w:sz w:val="16"/>
                <w:szCs w:val="16"/>
              </w:rPr>
            </w:pPr>
            <w:r w:rsidRPr="001B3C66">
              <w:rPr>
                <w:rFonts w:ascii="Arial" w:hAnsi="Arial" w:cs="Arial"/>
                <w:color w:val="262626" w:themeColor="text1" w:themeTint="D9"/>
                <w:sz w:val="16"/>
                <w:szCs w:val="16"/>
              </w:rPr>
              <w:t>http://finanzaspublicas.hacienda.gob.mx/work/models/Finanzas_Publicas/docs/congreso/infotrim/2015/ivt/04afp/itanfp24c1_201504.rar</w:t>
            </w:r>
          </w:p>
        </w:tc>
      </w:tr>
      <w:tr w:rsidR="00351562" w:rsidRPr="009C349B" w14:paraId="0C96B45B" w14:textId="77777777" w:rsidTr="00351562">
        <w:trPr>
          <w:trHeight w:val="510"/>
          <w:jc w:val="center"/>
        </w:trPr>
        <w:tc>
          <w:tcPr>
            <w:tcW w:w="997" w:type="dxa"/>
            <w:shd w:val="clear" w:color="auto" w:fill="auto"/>
            <w:vAlign w:val="center"/>
          </w:tcPr>
          <w:p w14:paraId="7168FE46"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8</w:t>
            </w:r>
          </w:p>
        </w:tc>
        <w:tc>
          <w:tcPr>
            <w:tcW w:w="3931" w:type="dxa"/>
            <w:shd w:val="clear" w:color="auto" w:fill="auto"/>
            <w:vAlign w:val="center"/>
          </w:tcPr>
          <w:p w14:paraId="63EFAA14" w14:textId="77777777" w:rsidR="00351562" w:rsidRPr="009C349B" w:rsidRDefault="00351562" w:rsidP="005A087A">
            <w:pPr>
              <w:rPr>
                <w:rFonts w:ascii="Arial" w:hAnsi="Arial" w:cs="Arial"/>
                <w:color w:val="262626" w:themeColor="text1" w:themeTint="D9"/>
                <w:sz w:val="16"/>
                <w:szCs w:val="16"/>
              </w:rPr>
            </w:pPr>
            <w:r w:rsidRPr="002B0007">
              <w:rPr>
                <w:rFonts w:ascii="Arial" w:hAnsi="Arial" w:cs="Arial"/>
                <w:color w:val="262626" w:themeColor="text1" w:themeTint="D9"/>
                <w:sz w:val="16"/>
                <w:szCs w:val="16"/>
              </w:rPr>
              <w:t>Informes sobre la Situación Económica, las Finanzas Públicas y la Deuda Pública</w:t>
            </w:r>
            <w:r>
              <w:rPr>
                <w:rFonts w:ascii="Arial" w:hAnsi="Arial" w:cs="Arial"/>
                <w:color w:val="262626" w:themeColor="text1" w:themeTint="D9"/>
                <w:sz w:val="16"/>
                <w:szCs w:val="16"/>
              </w:rPr>
              <w:t xml:space="preserve"> 2014</w:t>
            </w:r>
            <w:r w:rsidRPr="002B0007">
              <w:rPr>
                <w:rFonts w:ascii="Arial" w:hAnsi="Arial" w:cs="Arial"/>
                <w:color w:val="262626" w:themeColor="text1" w:themeTint="D9"/>
                <w:sz w:val="16"/>
                <w:szCs w:val="16"/>
              </w:rPr>
              <w:t>. Cuarto trimestre. Anexo XXIV. Informe sobre Ejercicio, Destino y Resultados de los Recursos Federales Transferidos a las Entidades Federativas y Municipios. Carpeta Indicadores</w:t>
            </w:r>
          </w:p>
        </w:tc>
        <w:tc>
          <w:tcPr>
            <w:tcW w:w="4126" w:type="dxa"/>
            <w:shd w:val="clear" w:color="auto" w:fill="auto"/>
            <w:vAlign w:val="center"/>
          </w:tcPr>
          <w:p w14:paraId="7C5CBB9F" w14:textId="77777777" w:rsidR="00351562" w:rsidRPr="009C349B" w:rsidRDefault="00351562" w:rsidP="005A087A">
            <w:pPr>
              <w:rPr>
                <w:rFonts w:ascii="Arial" w:hAnsi="Arial" w:cs="Arial"/>
                <w:color w:val="262626" w:themeColor="text1" w:themeTint="D9"/>
                <w:sz w:val="16"/>
                <w:szCs w:val="16"/>
              </w:rPr>
            </w:pPr>
            <w:r w:rsidRPr="001B3C66">
              <w:rPr>
                <w:rFonts w:ascii="Arial" w:hAnsi="Arial" w:cs="Arial"/>
                <w:color w:val="262626" w:themeColor="text1" w:themeTint="D9"/>
                <w:sz w:val="16"/>
                <w:szCs w:val="16"/>
              </w:rPr>
              <w:t>http://finanzaspublicas.hacienda.gob.mx/work/models/Finanzas_Publicas/docs/congreso/infotrim/2014/ivt/04afp/itanfp23c1_201404.rar</w:t>
            </w:r>
          </w:p>
        </w:tc>
      </w:tr>
      <w:tr w:rsidR="00351562" w:rsidRPr="009C349B" w14:paraId="05B6CE66" w14:textId="77777777" w:rsidTr="00351562">
        <w:trPr>
          <w:trHeight w:val="510"/>
          <w:jc w:val="center"/>
        </w:trPr>
        <w:tc>
          <w:tcPr>
            <w:tcW w:w="997" w:type="dxa"/>
            <w:shd w:val="clear" w:color="auto" w:fill="auto"/>
            <w:vAlign w:val="center"/>
          </w:tcPr>
          <w:p w14:paraId="0C91C8A0"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8</w:t>
            </w:r>
          </w:p>
        </w:tc>
        <w:tc>
          <w:tcPr>
            <w:tcW w:w="3931" w:type="dxa"/>
            <w:shd w:val="clear" w:color="auto" w:fill="auto"/>
            <w:vAlign w:val="center"/>
          </w:tcPr>
          <w:p w14:paraId="4FCA5321" w14:textId="77777777" w:rsidR="00351562" w:rsidRPr="009C349B" w:rsidRDefault="00351562" w:rsidP="005A087A">
            <w:pPr>
              <w:rPr>
                <w:rFonts w:ascii="Arial" w:hAnsi="Arial" w:cs="Arial"/>
                <w:color w:val="262626" w:themeColor="text1" w:themeTint="D9"/>
                <w:sz w:val="16"/>
                <w:szCs w:val="16"/>
              </w:rPr>
            </w:pPr>
            <w:r w:rsidRPr="002B0007">
              <w:rPr>
                <w:rFonts w:ascii="Arial" w:hAnsi="Arial" w:cs="Arial"/>
                <w:color w:val="262626" w:themeColor="text1" w:themeTint="D9"/>
                <w:sz w:val="16"/>
                <w:szCs w:val="16"/>
              </w:rPr>
              <w:t>Informes sobre la Situación Económica, las Finanzas Públicas y la Deuda Pública</w:t>
            </w:r>
            <w:r>
              <w:rPr>
                <w:rFonts w:ascii="Arial" w:hAnsi="Arial" w:cs="Arial"/>
                <w:color w:val="262626" w:themeColor="text1" w:themeTint="D9"/>
                <w:sz w:val="16"/>
                <w:szCs w:val="16"/>
              </w:rPr>
              <w:t xml:space="preserve"> 2015</w:t>
            </w:r>
            <w:r w:rsidRPr="002B0007">
              <w:rPr>
                <w:rFonts w:ascii="Arial" w:hAnsi="Arial" w:cs="Arial"/>
                <w:color w:val="262626" w:themeColor="text1" w:themeTint="D9"/>
                <w:sz w:val="16"/>
                <w:szCs w:val="16"/>
              </w:rPr>
              <w:t>. Cuarto trimestre. Anexo XXIV. Informe sobre Ejercicio, Destino y Resultados de los Recursos Federales Transferidos a las Entidades Federativas y Municipios. Carpeta Indicadores</w:t>
            </w:r>
          </w:p>
        </w:tc>
        <w:tc>
          <w:tcPr>
            <w:tcW w:w="4126" w:type="dxa"/>
            <w:shd w:val="clear" w:color="auto" w:fill="auto"/>
            <w:vAlign w:val="center"/>
          </w:tcPr>
          <w:p w14:paraId="1FE3EAE3" w14:textId="77777777" w:rsidR="00351562" w:rsidRPr="009C349B" w:rsidRDefault="00351562" w:rsidP="005A087A">
            <w:pPr>
              <w:rPr>
                <w:rFonts w:ascii="Arial" w:hAnsi="Arial" w:cs="Arial"/>
                <w:color w:val="262626" w:themeColor="text1" w:themeTint="D9"/>
                <w:sz w:val="16"/>
                <w:szCs w:val="16"/>
              </w:rPr>
            </w:pPr>
            <w:r w:rsidRPr="001B3C66">
              <w:rPr>
                <w:rFonts w:ascii="Arial" w:hAnsi="Arial" w:cs="Arial"/>
                <w:color w:val="262626" w:themeColor="text1" w:themeTint="D9"/>
                <w:sz w:val="16"/>
                <w:szCs w:val="16"/>
              </w:rPr>
              <w:t>http://finanzaspublicas.hacienda.gob.mx/work/models/Finanzas_Publicas/docs/congreso/infotrim/2015/ivt/04afp/itanfp24d1_201504.rar</w:t>
            </w:r>
          </w:p>
        </w:tc>
      </w:tr>
      <w:tr w:rsidR="00351562" w:rsidRPr="009C349B" w14:paraId="2F77BF30" w14:textId="77777777" w:rsidTr="00351562">
        <w:trPr>
          <w:trHeight w:val="510"/>
          <w:jc w:val="center"/>
        </w:trPr>
        <w:tc>
          <w:tcPr>
            <w:tcW w:w="997" w:type="dxa"/>
            <w:shd w:val="clear" w:color="auto" w:fill="auto"/>
            <w:vAlign w:val="center"/>
          </w:tcPr>
          <w:p w14:paraId="5118E0EA"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9, 15</w:t>
            </w:r>
          </w:p>
        </w:tc>
        <w:tc>
          <w:tcPr>
            <w:tcW w:w="3931" w:type="dxa"/>
            <w:shd w:val="clear" w:color="auto" w:fill="auto"/>
            <w:vAlign w:val="center"/>
          </w:tcPr>
          <w:p w14:paraId="4279643F" w14:textId="77777777" w:rsidR="00351562" w:rsidRPr="009C349B" w:rsidRDefault="00351562" w:rsidP="005A087A">
            <w:pPr>
              <w:rPr>
                <w:rFonts w:ascii="Arial" w:hAnsi="Arial" w:cs="Arial"/>
                <w:color w:val="262626" w:themeColor="text1" w:themeTint="D9"/>
                <w:sz w:val="16"/>
                <w:szCs w:val="16"/>
              </w:rPr>
            </w:pPr>
            <w:r w:rsidRPr="006F489B">
              <w:rPr>
                <w:rFonts w:ascii="Arial" w:hAnsi="Arial" w:cs="Arial"/>
                <w:color w:val="262626" w:themeColor="text1" w:themeTint="D9"/>
                <w:sz w:val="16"/>
                <w:szCs w:val="16"/>
              </w:rPr>
              <w:t>Programa Integral de Fortalecimiento Institucional</w:t>
            </w:r>
            <w:r>
              <w:rPr>
                <w:rFonts w:ascii="Arial" w:hAnsi="Arial" w:cs="Arial"/>
                <w:color w:val="262626" w:themeColor="text1" w:themeTint="D9"/>
                <w:sz w:val="16"/>
                <w:szCs w:val="16"/>
              </w:rPr>
              <w:t xml:space="preserve"> 2014-2015</w:t>
            </w:r>
          </w:p>
        </w:tc>
        <w:tc>
          <w:tcPr>
            <w:tcW w:w="4126" w:type="dxa"/>
            <w:shd w:val="clear" w:color="auto" w:fill="auto"/>
            <w:vAlign w:val="center"/>
          </w:tcPr>
          <w:p w14:paraId="4607ACAA" w14:textId="77777777" w:rsidR="00351562" w:rsidRPr="009C349B" w:rsidRDefault="00351562" w:rsidP="005A087A">
            <w:pPr>
              <w:rPr>
                <w:rFonts w:ascii="Arial" w:hAnsi="Arial" w:cs="Arial"/>
                <w:color w:val="262626" w:themeColor="text1" w:themeTint="D9"/>
                <w:sz w:val="16"/>
                <w:szCs w:val="16"/>
              </w:rPr>
            </w:pPr>
            <w:r w:rsidRPr="00553E47">
              <w:rPr>
                <w:rFonts w:ascii="Arial" w:hAnsi="Arial" w:cs="Arial"/>
                <w:color w:val="262626" w:themeColor="text1" w:themeTint="D9"/>
                <w:sz w:val="16"/>
                <w:szCs w:val="16"/>
              </w:rPr>
              <w:t>http://www.sgacademica.uson.mx/pifi/2014/proyecto_institucional/PIFI_Institucional2014-2015.pdf</w:t>
            </w:r>
          </w:p>
        </w:tc>
      </w:tr>
      <w:tr w:rsidR="00351562" w:rsidRPr="009C349B" w14:paraId="01B31BCD" w14:textId="77777777" w:rsidTr="00351562">
        <w:trPr>
          <w:trHeight w:val="510"/>
          <w:jc w:val="center"/>
        </w:trPr>
        <w:tc>
          <w:tcPr>
            <w:tcW w:w="997" w:type="dxa"/>
            <w:shd w:val="clear" w:color="auto" w:fill="auto"/>
            <w:vAlign w:val="center"/>
          </w:tcPr>
          <w:p w14:paraId="1FEE6E94"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9, 15</w:t>
            </w:r>
          </w:p>
        </w:tc>
        <w:tc>
          <w:tcPr>
            <w:tcW w:w="3931" w:type="dxa"/>
            <w:shd w:val="clear" w:color="auto" w:fill="auto"/>
            <w:vAlign w:val="center"/>
          </w:tcPr>
          <w:p w14:paraId="1914EAF3" w14:textId="77777777" w:rsidR="00351562" w:rsidRPr="009C349B" w:rsidRDefault="00351562" w:rsidP="005A087A">
            <w:pPr>
              <w:rPr>
                <w:rFonts w:ascii="Arial" w:hAnsi="Arial" w:cs="Arial"/>
                <w:color w:val="262626" w:themeColor="text1" w:themeTint="D9"/>
                <w:sz w:val="16"/>
                <w:szCs w:val="16"/>
              </w:rPr>
            </w:pPr>
            <w:r>
              <w:rPr>
                <w:rFonts w:ascii="Arial" w:hAnsi="Arial" w:cs="Arial"/>
                <w:color w:val="262626" w:themeColor="text1" w:themeTint="D9"/>
                <w:sz w:val="16"/>
                <w:szCs w:val="16"/>
              </w:rPr>
              <w:t xml:space="preserve">Norma </w:t>
            </w:r>
            <w:r w:rsidRPr="006F489B">
              <w:rPr>
                <w:rFonts w:ascii="Arial" w:hAnsi="Arial" w:cs="Arial"/>
                <w:color w:val="262626" w:themeColor="text1" w:themeTint="D9"/>
                <w:sz w:val="16"/>
                <w:szCs w:val="16"/>
              </w:rPr>
              <w:t>NMX-R-021-SCFI-2013</w:t>
            </w:r>
          </w:p>
        </w:tc>
        <w:tc>
          <w:tcPr>
            <w:tcW w:w="4126" w:type="dxa"/>
            <w:shd w:val="clear" w:color="auto" w:fill="auto"/>
            <w:vAlign w:val="center"/>
          </w:tcPr>
          <w:p w14:paraId="5286352F" w14:textId="77777777" w:rsidR="00351562" w:rsidRPr="009C349B" w:rsidRDefault="00351562" w:rsidP="005A087A">
            <w:pPr>
              <w:rPr>
                <w:rFonts w:ascii="Arial" w:hAnsi="Arial" w:cs="Arial"/>
                <w:color w:val="262626" w:themeColor="text1" w:themeTint="D9"/>
                <w:sz w:val="16"/>
                <w:szCs w:val="16"/>
              </w:rPr>
            </w:pPr>
            <w:r w:rsidRPr="00D51A6E">
              <w:rPr>
                <w:rFonts w:ascii="Arial" w:hAnsi="Arial" w:cs="Arial"/>
                <w:color w:val="262626" w:themeColor="text1" w:themeTint="D9"/>
                <w:sz w:val="16"/>
                <w:szCs w:val="16"/>
              </w:rPr>
              <w:t>http://www.inifed.gob.mx/doc/normateca/mx/NMX-R-021%20Calidad%20de%20la%20INFE%20requisitos.pdf</w:t>
            </w:r>
          </w:p>
        </w:tc>
      </w:tr>
      <w:tr w:rsidR="00351562" w:rsidRPr="009C349B" w14:paraId="3EB84E38" w14:textId="77777777" w:rsidTr="00351562">
        <w:trPr>
          <w:trHeight w:val="510"/>
          <w:jc w:val="center"/>
        </w:trPr>
        <w:tc>
          <w:tcPr>
            <w:tcW w:w="997" w:type="dxa"/>
            <w:shd w:val="clear" w:color="auto" w:fill="auto"/>
            <w:vAlign w:val="center"/>
          </w:tcPr>
          <w:p w14:paraId="4F3E4523"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9</w:t>
            </w:r>
          </w:p>
        </w:tc>
        <w:tc>
          <w:tcPr>
            <w:tcW w:w="3931" w:type="dxa"/>
            <w:shd w:val="clear" w:color="auto" w:fill="auto"/>
            <w:vAlign w:val="center"/>
          </w:tcPr>
          <w:p w14:paraId="22EF3C5E" w14:textId="77777777" w:rsidR="00351562" w:rsidRPr="009C349B" w:rsidRDefault="00351562" w:rsidP="005A087A">
            <w:pPr>
              <w:rPr>
                <w:rFonts w:ascii="Arial" w:hAnsi="Arial" w:cs="Arial"/>
                <w:color w:val="262626" w:themeColor="text1" w:themeTint="D9"/>
                <w:sz w:val="16"/>
                <w:szCs w:val="16"/>
              </w:rPr>
            </w:pPr>
            <w:r w:rsidRPr="006F489B">
              <w:rPr>
                <w:rFonts w:ascii="Arial" w:hAnsi="Arial" w:cs="Arial"/>
                <w:color w:val="262626" w:themeColor="text1" w:themeTint="D9"/>
                <w:sz w:val="16"/>
                <w:szCs w:val="16"/>
              </w:rPr>
              <w:t>Programa para el Mantenimiento Emergente de la Infraestructura de Escuelas de Educación Básica</w:t>
            </w:r>
          </w:p>
        </w:tc>
        <w:tc>
          <w:tcPr>
            <w:tcW w:w="4126" w:type="dxa"/>
            <w:shd w:val="clear" w:color="auto" w:fill="auto"/>
            <w:vAlign w:val="center"/>
          </w:tcPr>
          <w:p w14:paraId="4EEB94CD" w14:textId="77777777" w:rsidR="00351562" w:rsidRPr="009C349B" w:rsidRDefault="00351562" w:rsidP="005A087A">
            <w:pPr>
              <w:rPr>
                <w:rFonts w:ascii="Arial" w:hAnsi="Arial" w:cs="Arial"/>
                <w:color w:val="262626" w:themeColor="text1" w:themeTint="D9"/>
                <w:sz w:val="16"/>
                <w:szCs w:val="16"/>
              </w:rPr>
            </w:pPr>
          </w:p>
        </w:tc>
      </w:tr>
      <w:tr w:rsidR="00351562" w:rsidRPr="00BC6B01" w14:paraId="25B21A29" w14:textId="77777777" w:rsidTr="00351562">
        <w:trPr>
          <w:trHeight w:val="703"/>
          <w:jc w:val="center"/>
        </w:trPr>
        <w:tc>
          <w:tcPr>
            <w:tcW w:w="997" w:type="dxa"/>
            <w:shd w:val="clear" w:color="auto" w:fill="auto"/>
            <w:vAlign w:val="center"/>
          </w:tcPr>
          <w:p w14:paraId="3F9D9AB4"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9</w:t>
            </w:r>
          </w:p>
        </w:tc>
        <w:tc>
          <w:tcPr>
            <w:tcW w:w="3931" w:type="dxa"/>
            <w:shd w:val="clear" w:color="auto" w:fill="auto"/>
            <w:vAlign w:val="center"/>
          </w:tcPr>
          <w:p w14:paraId="1C44B57F" w14:textId="77777777" w:rsidR="00351562" w:rsidRPr="009C349B" w:rsidRDefault="00351562" w:rsidP="005A087A">
            <w:pPr>
              <w:rPr>
                <w:rFonts w:ascii="Arial" w:hAnsi="Arial" w:cs="Arial"/>
                <w:color w:val="262626" w:themeColor="text1" w:themeTint="D9"/>
                <w:sz w:val="16"/>
                <w:szCs w:val="16"/>
              </w:rPr>
            </w:pPr>
            <w:r w:rsidRPr="006F489B">
              <w:rPr>
                <w:rFonts w:ascii="Arial" w:hAnsi="Arial" w:cs="Arial"/>
                <w:color w:val="262626" w:themeColor="text1" w:themeTint="D9"/>
                <w:sz w:val="16"/>
                <w:szCs w:val="16"/>
              </w:rPr>
              <w:t>Programa Estatal para la Rehabilitación de la Infraestructura Física Educativa</w:t>
            </w:r>
          </w:p>
        </w:tc>
        <w:tc>
          <w:tcPr>
            <w:tcW w:w="4126" w:type="dxa"/>
            <w:shd w:val="clear" w:color="auto" w:fill="auto"/>
            <w:vAlign w:val="center"/>
          </w:tcPr>
          <w:p w14:paraId="12F39544" w14:textId="77777777" w:rsidR="00351562" w:rsidRPr="00BC6B01" w:rsidRDefault="00351562" w:rsidP="005A087A">
            <w:pPr>
              <w:rPr>
                <w:rFonts w:ascii="Arial" w:hAnsi="Arial" w:cs="Arial"/>
                <w:color w:val="262626" w:themeColor="text1" w:themeTint="D9"/>
                <w:sz w:val="16"/>
                <w:szCs w:val="16"/>
              </w:rPr>
            </w:pPr>
          </w:p>
        </w:tc>
      </w:tr>
      <w:tr w:rsidR="00351562" w:rsidRPr="00BC6B01" w14:paraId="536B9A92" w14:textId="77777777" w:rsidTr="00351562">
        <w:trPr>
          <w:trHeight w:val="703"/>
          <w:jc w:val="center"/>
        </w:trPr>
        <w:tc>
          <w:tcPr>
            <w:tcW w:w="997" w:type="dxa"/>
            <w:shd w:val="clear" w:color="auto" w:fill="auto"/>
            <w:vAlign w:val="center"/>
          </w:tcPr>
          <w:p w14:paraId="3CA2632C"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9</w:t>
            </w:r>
          </w:p>
        </w:tc>
        <w:tc>
          <w:tcPr>
            <w:tcW w:w="3931" w:type="dxa"/>
            <w:shd w:val="clear" w:color="auto" w:fill="auto"/>
            <w:vAlign w:val="center"/>
          </w:tcPr>
          <w:p w14:paraId="3CC36561" w14:textId="77777777" w:rsidR="00351562" w:rsidRPr="009C349B" w:rsidRDefault="00351562" w:rsidP="005A087A">
            <w:pPr>
              <w:rPr>
                <w:rFonts w:ascii="Arial" w:hAnsi="Arial" w:cs="Arial"/>
                <w:color w:val="262626" w:themeColor="text1" w:themeTint="D9"/>
                <w:sz w:val="16"/>
                <w:szCs w:val="16"/>
              </w:rPr>
            </w:pPr>
            <w:r w:rsidRPr="00B707C1">
              <w:rPr>
                <w:rFonts w:ascii="Arial" w:hAnsi="Arial" w:cs="Arial"/>
                <w:color w:val="262626" w:themeColor="text1" w:themeTint="D9"/>
                <w:sz w:val="16"/>
                <w:szCs w:val="16"/>
              </w:rPr>
              <w:t>Decreto 372/2016 por el que se regula el Programa Presupuestario Carencia</w:t>
            </w:r>
            <w:r>
              <w:rPr>
                <w:rFonts w:ascii="Arial" w:hAnsi="Arial" w:cs="Arial"/>
                <w:color w:val="262626" w:themeColor="text1" w:themeTint="D9"/>
                <w:sz w:val="16"/>
                <w:szCs w:val="16"/>
              </w:rPr>
              <w:t xml:space="preserve"> </w:t>
            </w:r>
            <w:r w:rsidRPr="00B707C1">
              <w:rPr>
                <w:rFonts w:ascii="Arial" w:hAnsi="Arial" w:cs="Arial"/>
                <w:color w:val="262626" w:themeColor="text1" w:themeTint="D9"/>
                <w:sz w:val="16"/>
                <w:szCs w:val="16"/>
              </w:rPr>
              <w:t>por Acceso a la Alimentación</w:t>
            </w:r>
          </w:p>
        </w:tc>
        <w:tc>
          <w:tcPr>
            <w:tcW w:w="4126" w:type="dxa"/>
            <w:shd w:val="clear" w:color="auto" w:fill="auto"/>
            <w:vAlign w:val="center"/>
          </w:tcPr>
          <w:p w14:paraId="2F14FE46" w14:textId="77777777" w:rsidR="00351562" w:rsidRPr="00BC6B01" w:rsidRDefault="00351562" w:rsidP="005A087A">
            <w:pPr>
              <w:rPr>
                <w:rFonts w:ascii="Arial" w:hAnsi="Arial" w:cs="Arial"/>
                <w:color w:val="262626" w:themeColor="text1" w:themeTint="D9"/>
                <w:sz w:val="16"/>
                <w:szCs w:val="16"/>
              </w:rPr>
            </w:pPr>
            <w:r w:rsidRPr="00B707C1">
              <w:rPr>
                <w:rFonts w:ascii="Arial" w:hAnsi="Arial" w:cs="Arial"/>
                <w:color w:val="262626" w:themeColor="text1" w:themeTint="D9"/>
                <w:sz w:val="16"/>
                <w:szCs w:val="16"/>
              </w:rPr>
              <w:t>http://www.desarrollorural.yucatan.gob.mx/MarcoJur/Decreto372.pdf</w:t>
            </w:r>
          </w:p>
        </w:tc>
      </w:tr>
      <w:tr w:rsidR="00351562" w:rsidRPr="00BC6B01" w14:paraId="5BF82DBF" w14:textId="77777777" w:rsidTr="00351562">
        <w:trPr>
          <w:trHeight w:val="1158"/>
          <w:jc w:val="center"/>
        </w:trPr>
        <w:tc>
          <w:tcPr>
            <w:tcW w:w="997" w:type="dxa"/>
            <w:shd w:val="clear" w:color="auto" w:fill="auto"/>
            <w:vAlign w:val="center"/>
          </w:tcPr>
          <w:p w14:paraId="6215B664"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13, 19</w:t>
            </w:r>
          </w:p>
        </w:tc>
        <w:tc>
          <w:tcPr>
            <w:tcW w:w="3931" w:type="dxa"/>
            <w:shd w:val="clear" w:color="auto" w:fill="auto"/>
            <w:vAlign w:val="center"/>
          </w:tcPr>
          <w:p w14:paraId="760314FC" w14:textId="77777777" w:rsidR="00351562" w:rsidRPr="009C349B" w:rsidRDefault="00351562" w:rsidP="005A087A">
            <w:pPr>
              <w:rPr>
                <w:rFonts w:ascii="Arial" w:hAnsi="Arial" w:cs="Arial"/>
                <w:color w:val="262626" w:themeColor="text1" w:themeTint="D9"/>
                <w:sz w:val="16"/>
                <w:szCs w:val="16"/>
              </w:rPr>
            </w:pPr>
            <w:r w:rsidRPr="00B572DA">
              <w:rPr>
                <w:rFonts w:ascii="Arial" w:hAnsi="Arial" w:cs="Arial"/>
                <w:color w:val="262626" w:themeColor="text1" w:themeTint="D9"/>
                <w:sz w:val="16"/>
                <w:szCs w:val="16"/>
              </w:rPr>
              <w:t>Lineamientos para informar sobre los recursos federales transferidos a las entidades federativas, municipios y demarcaciones territoriales del Distrito Federal, y de operación de los recursos del Ramo General 33</w:t>
            </w:r>
          </w:p>
        </w:tc>
        <w:tc>
          <w:tcPr>
            <w:tcW w:w="4126" w:type="dxa"/>
            <w:shd w:val="clear" w:color="auto" w:fill="auto"/>
            <w:vAlign w:val="center"/>
          </w:tcPr>
          <w:p w14:paraId="6F48EEA5" w14:textId="77777777" w:rsidR="00351562" w:rsidRPr="00BC6B01" w:rsidRDefault="00351562" w:rsidP="005A087A">
            <w:pPr>
              <w:rPr>
                <w:rFonts w:ascii="Arial" w:hAnsi="Arial" w:cs="Arial"/>
                <w:color w:val="262626" w:themeColor="text1" w:themeTint="D9"/>
                <w:sz w:val="16"/>
                <w:szCs w:val="16"/>
              </w:rPr>
            </w:pPr>
            <w:r w:rsidRPr="00FB242A">
              <w:rPr>
                <w:rFonts w:ascii="Arial" w:hAnsi="Arial" w:cs="Arial"/>
                <w:color w:val="262626" w:themeColor="text1" w:themeTint="D9"/>
                <w:sz w:val="16"/>
                <w:szCs w:val="16"/>
              </w:rPr>
              <w:t>http://dof.gob.mx/nota_detalle.php?codigo=5297066&amp;fecha=25/04/2013</w:t>
            </w:r>
          </w:p>
        </w:tc>
      </w:tr>
      <w:tr w:rsidR="00351562" w:rsidRPr="00BC6B01" w14:paraId="781758CE" w14:textId="77777777" w:rsidTr="005A087A">
        <w:trPr>
          <w:trHeight w:val="397"/>
          <w:jc w:val="center"/>
        </w:trPr>
        <w:tc>
          <w:tcPr>
            <w:tcW w:w="997" w:type="dxa"/>
            <w:shd w:val="clear" w:color="auto" w:fill="808080" w:themeFill="background1" w:themeFillShade="80"/>
            <w:vAlign w:val="center"/>
          </w:tcPr>
          <w:p w14:paraId="6CAE8A7A" w14:textId="77777777" w:rsidR="00351562" w:rsidRPr="00BC6B01" w:rsidRDefault="00351562" w:rsidP="005A087A">
            <w:pPr>
              <w:jc w:val="center"/>
              <w:rPr>
                <w:rFonts w:ascii="Arial" w:hAnsi="Arial" w:cs="Arial"/>
                <w:b/>
                <w:color w:val="FFFFFF" w:themeColor="background1"/>
                <w:sz w:val="16"/>
                <w:szCs w:val="16"/>
              </w:rPr>
            </w:pPr>
            <w:r w:rsidRPr="00BC6B01">
              <w:rPr>
                <w:rFonts w:ascii="Arial" w:hAnsi="Arial" w:cs="Arial"/>
                <w:b/>
                <w:color w:val="FFFFFF" w:themeColor="background1"/>
                <w:sz w:val="16"/>
                <w:szCs w:val="16"/>
              </w:rPr>
              <w:lastRenderedPageBreak/>
              <w:t>Pregunta</w:t>
            </w:r>
          </w:p>
        </w:tc>
        <w:tc>
          <w:tcPr>
            <w:tcW w:w="3931" w:type="dxa"/>
            <w:shd w:val="clear" w:color="auto" w:fill="808080" w:themeFill="background1" w:themeFillShade="80"/>
            <w:vAlign w:val="center"/>
          </w:tcPr>
          <w:p w14:paraId="7F0365E0" w14:textId="77777777" w:rsidR="00351562" w:rsidRPr="00BC6B01" w:rsidRDefault="00351562" w:rsidP="005A087A">
            <w:pPr>
              <w:jc w:val="center"/>
              <w:rPr>
                <w:rFonts w:ascii="Arial" w:hAnsi="Arial" w:cs="Arial"/>
                <w:b/>
                <w:color w:val="FFFFFF" w:themeColor="background1"/>
                <w:sz w:val="16"/>
                <w:szCs w:val="16"/>
              </w:rPr>
            </w:pPr>
            <w:r w:rsidRPr="00BC6B01">
              <w:rPr>
                <w:rFonts w:ascii="Arial" w:hAnsi="Arial" w:cs="Arial"/>
                <w:b/>
                <w:color w:val="FFFFFF" w:themeColor="background1"/>
                <w:sz w:val="16"/>
                <w:szCs w:val="16"/>
              </w:rPr>
              <w:t>Archivo (s) utilizado (s)</w:t>
            </w:r>
          </w:p>
        </w:tc>
        <w:tc>
          <w:tcPr>
            <w:tcW w:w="4126" w:type="dxa"/>
            <w:shd w:val="clear" w:color="auto" w:fill="808080" w:themeFill="background1" w:themeFillShade="80"/>
            <w:vAlign w:val="center"/>
          </w:tcPr>
          <w:p w14:paraId="40683072" w14:textId="77777777" w:rsidR="00351562" w:rsidRPr="00BC6B01" w:rsidRDefault="00351562" w:rsidP="005A087A">
            <w:pPr>
              <w:jc w:val="center"/>
              <w:rPr>
                <w:rFonts w:ascii="Arial" w:hAnsi="Arial" w:cs="Arial"/>
                <w:b/>
                <w:color w:val="FFFFFF" w:themeColor="background1"/>
                <w:sz w:val="16"/>
                <w:szCs w:val="16"/>
              </w:rPr>
            </w:pPr>
            <w:r w:rsidRPr="00BC6B01">
              <w:rPr>
                <w:rFonts w:ascii="Arial" w:hAnsi="Arial" w:cs="Arial"/>
                <w:b/>
                <w:color w:val="FFFFFF" w:themeColor="background1"/>
                <w:sz w:val="16"/>
                <w:szCs w:val="16"/>
              </w:rPr>
              <w:t>Páginas web utilizadas</w:t>
            </w:r>
          </w:p>
        </w:tc>
      </w:tr>
      <w:tr w:rsidR="00351562" w:rsidRPr="00BC6B01" w14:paraId="4FA3E44D" w14:textId="77777777" w:rsidTr="00351562">
        <w:trPr>
          <w:trHeight w:val="703"/>
          <w:jc w:val="center"/>
        </w:trPr>
        <w:tc>
          <w:tcPr>
            <w:tcW w:w="997" w:type="dxa"/>
            <w:shd w:val="clear" w:color="auto" w:fill="auto"/>
            <w:vAlign w:val="center"/>
          </w:tcPr>
          <w:p w14:paraId="5AFFD153"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13</w:t>
            </w:r>
          </w:p>
        </w:tc>
        <w:tc>
          <w:tcPr>
            <w:tcW w:w="3931" w:type="dxa"/>
            <w:shd w:val="clear" w:color="auto" w:fill="auto"/>
            <w:vAlign w:val="center"/>
          </w:tcPr>
          <w:p w14:paraId="230E4E4C" w14:textId="77777777" w:rsidR="00351562" w:rsidRPr="009C349B" w:rsidRDefault="00351562" w:rsidP="005A087A">
            <w:pPr>
              <w:rPr>
                <w:rFonts w:ascii="Arial" w:hAnsi="Arial" w:cs="Arial"/>
                <w:color w:val="262626" w:themeColor="text1" w:themeTint="D9"/>
                <w:sz w:val="16"/>
                <w:szCs w:val="16"/>
              </w:rPr>
            </w:pPr>
            <w:r w:rsidRPr="00FB242A">
              <w:rPr>
                <w:rFonts w:ascii="Arial" w:hAnsi="Arial" w:cs="Arial"/>
                <w:color w:val="262626" w:themeColor="text1" w:themeTint="D9"/>
                <w:sz w:val="16"/>
                <w:szCs w:val="16"/>
              </w:rPr>
              <w:t>Ley de Presupuesto y Contabilidad Gubernamental de Yucatán</w:t>
            </w:r>
          </w:p>
        </w:tc>
        <w:tc>
          <w:tcPr>
            <w:tcW w:w="4126" w:type="dxa"/>
            <w:shd w:val="clear" w:color="auto" w:fill="auto"/>
            <w:vAlign w:val="center"/>
          </w:tcPr>
          <w:p w14:paraId="76DE77B9" w14:textId="77777777" w:rsidR="00351562" w:rsidRPr="00BC6B01" w:rsidRDefault="00351562" w:rsidP="005A087A">
            <w:pPr>
              <w:rPr>
                <w:rFonts w:ascii="Arial" w:hAnsi="Arial" w:cs="Arial"/>
                <w:color w:val="262626" w:themeColor="text1" w:themeTint="D9"/>
                <w:sz w:val="16"/>
                <w:szCs w:val="16"/>
              </w:rPr>
            </w:pPr>
            <w:r w:rsidRPr="00971D61">
              <w:rPr>
                <w:rFonts w:ascii="Arial" w:hAnsi="Arial" w:cs="Arial"/>
                <w:color w:val="262626" w:themeColor="text1" w:themeTint="D9"/>
                <w:sz w:val="16"/>
                <w:szCs w:val="16"/>
              </w:rPr>
              <w:t>http://www.congresoyucatan.gob.mx/download.php?f=ley_137.pdf&amp;recurso=ley</w:t>
            </w:r>
          </w:p>
        </w:tc>
      </w:tr>
      <w:tr w:rsidR="00351562" w:rsidRPr="00BC6B01" w14:paraId="13DC1401" w14:textId="77777777" w:rsidTr="00351562">
        <w:trPr>
          <w:trHeight w:val="703"/>
          <w:jc w:val="center"/>
        </w:trPr>
        <w:tc>
          <w:tcPr>
            <w:tcW w:w="997" w:type="dxa"/>
            <w:shd w:val="clear" w:color="auto" w:fill="auto"/>
            <w:vAlign w:val="center"/>
          </w:tcPr>
          <w:p w14:paraId="7A1E2553"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14, 18</w:t>
            </w:r>
          </w:p>
        </w:tc>
        <w:tc>
          <w:tcPr>
            <w:tcW w:w="3931" w:type="dxa"/>
            <w:shd w:val="clear" w:color="auto" w:fill="auto"/>
            <w:vAlign w:val="center"/>
          </w:tcPr>
          <w:p w14:paraId="718AD54A" w14:textId="77777777" w:rsidR="00351562" w:rsidRPr="009C349B" w:rsidRDefault="00351562" w:rsidP="005A087A">
            <w:pPr>
              <w:rPr>
                <w:rFonts w:ascii="Arial" w:hAnsi="Arial" w:cs="Arial"/>
                <w:color w:val="262626" w:themeColor="text1" w:themeTint="D9"/>
                <w:sz w:val="16"/>
                <w:szCs w:val="16"/>
              </w:rPr>
            </w:pPr>
            <w:r>
              <w:rPr>
                <w:rFonts w:ascii="Arial" w:hAnsi="Arial" w:cs="Arial"/>
                <w:color w:val="262626" w:themeColor="text1" w:themeTint="D9"/>
                <w:sz w:val="16"/>
                <w:szCs w:val="16"/>
              </w:rPr>
              <w:t>Informe trimestral sobre las finanzas públicas. Octubre diciembre 2015.</w:t>
            </w:r>
          </w:p>
        </w:tc>
        <w:tc>
          <w:tcPr>
            <w:tcW w:w="4126" w:type="dxa"/>
            <w:shd w:val="clear" w:color="auto" w:fill="auto"/>
            <w:vAlign w:val="center"/>
          </w:tcPr>
          <w:p w14:paraId="7625668D" w14:textId="77777777" w:rsidR="00351562" w:rsidRPr="00BC6B01" w:rsidRDefault="00351562" w:rsidP="005A087A">
            <w:pPr>
              <w:rPr>
                <w:rFonts w:ascii="Arial" w:hAnsi="Arial" w:cs="Arial"/>
                <w:color w:val="262626" w:themeColor="text1" w:themeTint="D9"/>
                <w:sz w:val="16"/>
                <w:szCs w:val="16"/>
              </w:rPr>
            </w:pPr>
            <w:r w:rsidRPr="0082422F">
              <w:rPr>
                <w:rFonts w:ascii="Arial" w:hAnsi="Arial" w:cs="Arial"/>
                <w:color w:val="262626" w:themeColor="text1" w:themeTint="D9"/>
                <w:sz w:val="16"/>
                <w:szCs w:val="16"/>
              </w:rPr>
              <w:t>http://www.yucatan.gob.mx/docs/transparencia/general/Informe_Trimestral/2015/cuatrotrimestre/Informe_Trimestral_Octubre__Diciembre_2015_Ene_28_FINAL_10_50_pm.pdf</w:t>
            </w:r>
          </w:p>
        </w:tc>
      </w:tr>
      <w:tr w:rsidR="00351562" w:rsidRPr="00BC6B01" w14:paraId="53A448D6" w14:textId="77777777" w:rsidTr="00351562">
        <w:trPr>
          <w:trHeight w:val="703"/>
          <w:jc w:val="center"/>
        </w:trPr>
        <w:tc>
          <w:tcPr>
            <w:tcW w:w="997" w:type="dxa"/>
            <w:shd w:val="clear" w:color="auto" w:fill="auto"/>
            <w:vAlign w:val="center"/>
          </w:tcPr>
          <w:p w14:paraId="7CF829AD"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15</w:t>
            </w:r>
          </w:p>
        </w:tc>
        <w:tc>
          <w:tcPr>
            <w:tcW w:w="3931" w:type="dxa"/>
            <w:shd w:val="clear" w:color="auto" w:fill="auto"/>
            <w:vAlign w:val="center"/>
          </w:tcPr>
          <w:p w14:paraId="5763BE58" w14:textId="77777777" w:rsidR="00351562" w:rsidRPr="009C349B" w:rsidRDefault="00351562" w:rsidP="005A087A">
            <w:pPr>
              <w:rPr>
                <w:rFonts w:ascii="Arial" w:hAnsi="Arial" w:cs="Arial"/>
                <w:color w:val="262626" w:themeColor="text1" w:themeTint="D9"/>
                <w:sz w:val="16"/>
                <w:szCs w:val="16"/>
              </w:rPr>
            </w:pPr>
            <w:r w:rsidRPr="00132D16">
              <w:rPr>
                <w:rFonts w:ascii="Arial" w:hAnsi="Arial" w:cs="Arial"/>
                <w:color w:val="262626" w:themeColor="text1" w:themeTint="D9"/>
                <w:sz w:val="16"/>
                <w:szCs w:val="16"/>
              </w:rPr>
              <w:t>Proyecto Estatal Anual 2015 de los Programas de la Estrategia Integral de Asistencia Social Alimentaria</w:t>
            </w:r>
          </w:p>
        </w:tc>
        <w:tc>
          <w:tcPr>
            <w:tcW w:w="4126" w:type="dxa"/>
            <w:shd w:val="clear" w:color="auto" w:fill="auto"/>
            <w:vAlign w:val="center"/>
          </w:tcPr>
          <w:p w14:paraId="288A1069" w14:textId="77777777" w:rsidR="00351562" w:rsidRPr="00BC6B01" w:rsidRDefault="00351562" w:rsidP="005A087A">
            <w:pPr>
              <w:rPr>
                <w:rFonts w:ascii="Arial" w:hAnsi="Arial" w:cs="Arial"/>
                <w:color w:val="262626" w:themeColor="text1" w:themeTint="D9"/>
                <w:sz w:val="16"/>
                <w:szCs w:val="16"/>
              </w:rPr>
            </w:pPr>
          </w:p>
        </w:tc>
      </w:tr>
      <w:tr w:rsidR="00351562" w:rsidRPr="00BC6B01" w14:paraId="59ACB2E4" w14:textId="77777777" w:rsidTr="00351562">
        <w:trPr>
          <w:trHeight w:val="703"/>
          <w:jc w:val="center"/>
        </w:trPr>
        <w:tc>
          <w:tcPr>
            <w:tcW w:w="997" w:type="dxa"/>
            <w:shd w:val="clear" w:color="auto" w:fill="auto"/>
            <w:vAlign w:val="center"/>
          </w:tcPr>
          <w:p w14:paraId="608B1886"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17</w:t>
            </w:r>
          </w:p>
        </w:tc>
        <w:tc>
          <w:tcPr>
            <w:tcW w:w="3931" w:type="dxa"/>
            <w:shd w:val="clear" w:color="auto" w:fill="auto"/>
            <w:vAlign w:val="center"/>
          </w:tcPr>
          <w:p w14:paraId="5338C444" w14:textId="77777777" w:rsidR="00351562" w:rsidRPr="009C349B" w:rsidRDefault="00351562" w:rsidP="005A087A">
            <w:pPr>
              <w:rPr>
                <w:rFonts w:ascii="Arial" w:hAnsi="Arial" w:cs="Arial"/>
                <w:color w:val="262626" w:themeColor="text1" w:themeTint="D9"/>
                <w:sz w:val="16"/>
                <w:szCs w:val="16"/>
              </w:rPr>
            </w:pPr>
            <w:r w:rsidRPr="00113E44">
              <w:rPr>
                <w:rFonts w:ascii="Arial" w:hAnsi="Arial" w:cs="Arial"/>
                <w:color w:val="262626" w:themeColor="text1" w:themeTint="D9"/>
                <w:sz w:val="16"/>
                <w:szCs w:val="16"/>
              </w:rPr>
              <w:t>Ley General de Transparencia y Acceso a la Información Pública</w:t>
            </w:r>
          </w:p>
        </w:tc>
        <w:tc>
          <w:tcPr>
            <w:tcW w:w="4126" w:type="dxa"/>
            <w:shd w:val="clear" w:color="auto" w:fill="auto"/>
            <w:vAlign w:val="center"/>
          </w:tcPr>
          <w:p w14:paraId="43CE3AA5" w14:textId="77777777" w:rsidR="00351562" w:rsidRPr="00BC6B01" w:rsidRDefault="00351562" w:rsidP="005A087A">
            <w:pPr>
              <w:rPr>
                <w:rFonts w:ascii="Arial" w:hAnsi="Arial" w:cs="Arial"/>
                <w:color w:val="262626" w:themeColor="text1" w:themeTint="D9"/>
                <w:sz w:val="16"/>
                <w:szCs w:val="16"/>
              </w:rPr>
            </w:pPr>
            <w:r w:rsidRPr="00113E44">
              <w:rPr>
                <w:rFonts w:ascii="Arial" w:hAnsi="Arial" w:cs="Arial"/>
                <w:color w:val="262626" w:themeColor="text1" w:themeTint="D9"/>
                <w:sz w:val="16"/>
                <w:szCs w:val="16"/>
              </w:rPr>
              <w:t>http://www.diputados.gob.mx/LeyesBiblio/pdf/LGTAIP.pdf</w:t>
            </w:r>
          </w:p>
        </w:tc>
      </w:tr>
      <w:tr w:rsidR="00351562" w:rsidRPr="00BC6B01" w14:paraId="31EE588E" w14:textId="77777777" w:rsidTr="00351562">
        <w:trPr>
          <w:trHeight w:val="703"/>
          <w:jc w:val="center"/>
        </w:trPr>
        <w:tc>
          <w:tcPr>
            <w:tcW w:w="997" w:type="dxa"/>
            <w:shd w:val="clear" w:color="auto" w:fill="auto"/>
            <w:vAlign w:val="center"/>
          </w:tcPr>
          <w:p w14:paraId="5157C4B2"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19</w:t>
            </w:r>
          </w:p>
        </w:tc>
        <w:tc>
          <w:tcPr>
            <w:tcW w:w="3931" w:type="dxa"/>
            <w:shd w:val="clear" w:color="auto" w:fill="auto"/>
            <w:vAlign w:val="center"/>
          </w:tcPr>
          <w:p w14:paraId="2F21C1C6" w14:textId="77777777" w:rsidR="00351562" w:rsidRPr="009C349B" w:rsidRDefault="00351562" w:rsidP="005A087A">
            <w:pPr>
              <w:rPr>
                <w:rFonts w:ascii="Arial" w:hAnsi="Arial" w:cs="Arial"/>
                <w:color w:val="262626" w:themeColor="text1" w:themeTint="D9"/>
                <w:sz w:val="16"/>
                <w:szCs w:val="16"/>
              </w:rPr>
            </w:pPr>
            <w:r w:rsidRPr="00B707C1">
              <w:rPr>
                <w:rFonts w:ascii="Arial" w:hAnsi="Arial" w:cs="Arial"/>
                <w:color w:val="262626" w:themeColor="text1" w:themeTint="D9"/>
                <w:sz w:val="16"/>
                <w:szCs w:val="16"/>
              </w:rPr>
              <w:t>Ley General de Contabilidad Gubernamental</w:t>
            </w:r>
          </w:p>
        </w:tc>
        <w:tc>
          <w:tcPr>
            <w:tcW w:w="4126" w:type="dxa"/>
            <w:shd w:val="clear" w:color="auto" w:fill="auto"/>
            <w:vAlign w:val="center"/>
          </w:tcPr>
          <w:p w14:paraId="3D138BFE" w14:textId="77777777" w:rsidR="00351562" w:rsidRPr="00BC6B01" w:rsidRDefault="00351562" w:rsidP="005A087A">
            <w:pPr>
              <w:rPr>
                <w:rFonts w:ascii="Arial" w:hAnsi="Arial" w:cs="Arial"/>
                <w:color w:val="262626" w:themeColor="text1" w:themeTint="D9"/>
                <w:sz w:val="16"/>
                <w:szCs w:val="16"/>
              </w:rPr>
            </w:pPr>
            <w:r w:rsidRPr="00B707C1">
              <w:rPr>
                <w:rFonts w:ascii="Arial" w:hAnsi="Arial" w:cs="Arial"/>
                <w:color w:val="262626" w:themeColor="text1" w:themeTint="D9"/>
                <w:sz w:val="16"/>
                <w:szCs w:val="16"/>
              </w:rPr>
              <w:t>http://www.diputados.gob.mx/LeyesBiblio/pdf/LGCG_180716.pdf</w:t>
            </w:r>
          </w:p>
        </w:tc>
      </w:tr>
      <w:tr w:rsidR="00351562" w:rsidRPr="00BC6B01" w14:paraId="0188DDD4" w14:textId="77777777" w:rsidTr="00351562">
        <w:trPr>
          <w:trHeight w:val="703"/>
          <w:jc w:val="center"/>
        </w:trPr>
        <w:tc>
          <w:tcPr>
            <w:tcW w:w="997" w:type="dxa"/>
            <w:shd w:val="clear" w:color="auto" w:fill="auto"/>
            <w:vAlign w:val="center"/>
          </w:tcPr>
          <w:p w14:paraId="1FC80BCA" w14:textId="77777777" w:rsidR="00351562" w:rsidRPr="009C349B" w:rsidRDefault="00351562" w:rsidP="005A087A">
            <w:pPr>
              <w:jc w:val="center"/>
              <w:rPr>
                <w:rFonts w:ascii="Arial" w:hAnsi="Arial" w:cs="Arial"/>
                <w:color w:val="262626" w:themeColor="text1" w:themeTint="D9"/>
                <w:sz w:val="16"/>
                <w:szCs w:val="16"/>
              </w:rPr>
            </w:pPr>
            <w:r>
              <w:rPr>
                <w:rFonts w:ascii="Arial" w:hAnsi="Arial" w:cs="Arial"/>
                <w:color w:val="262626" w:themeColor="text1" w:themeTint="D9"/>
                <w:sz w:val="16"/>
                <w:szCs w:val="16"/>
              </w:rPr>
              <w:t>19</w:t>
            </w:r>
          </w:p>
        </w:tc>
        <w:tc>
          <w:tcPr>
            <w:tcW w:w="3931" w:type="dxa"/>
            <w:shd w:val="clear" w:color="auto" w:fill="auto"/>
            <w:vAlign w:val="center"/>
          </w:tcPr>
          <w:p w14:paraId="587913CE" w14:textId="77777777" w:rsidR="00351562" w:rsidRPr="009C349B" w:rsidRDefault="00351562" w:rsidP="005A087A">
            <w:pPr>
              <w:rPr>
                <w:rFonts w:ascii="Arial" w:hAnsi="Arial" w:cs="Arial"/>
                <w:color w:val="262626" w:themeColor="text1" w:themeTint="D9"/>
                <w:sz w:val="16"/>
                <w:szCs w:val="16"/>
              </w:rPr>
            </w:pPr>
            <w:r w:rsidRPr="00953035">
              <w:rPr>
                <w:rFonts w:ascii="Arial" w:hAnsi="Arial" w:cs="Arial"/>
                <w:color w:val="262626" w:themeColor="text1" w:themeTint="D9"/>
                <w:sz w:val="16"/>
                <w:szCs w:val="16"/>
              </w:rPr>
              <w:t>Diagnósticos y estrategias para la mejora del reporte sobre los recursos federales transferidos</w:t>
            </w:r>
          </w:p>
        </w:tc>
        <w:tc>
          <w:tcPr>
            <w:tcW w:w="4126" w:type="dxa"/>
            <w:shd w:val="clear" w:color="auto" w:fill="auto"/>
            <w:vAlign w:val="center"/>
          </w:tcPr>
          <w:p w14:paraId="37F9B45B" w14:textId="77777777" w:rsidR="00351562" w:rsidRPr="00BC6B01" w:rsidRDefault="00351562" w:rsidP="005A087A">
            <w:pPr>
              <w:rPr>
                <w:rFonts w:ascii="Arial" w:hAnsi="Arial" w:cs="Arial"/>
                <w:color w:val="262626" w:themeColor="text1" w:themeTint="D9"/>
                <w:sz w:val="16"/>
                <w:szCs w:val="16"/>
              </w:rPr>
            </w:pPr>
            <w:r w:rsidRPr="00953035">
              <w:rPr>
                <w:rFonts w:ascii="Arial" w:hAnsi="Arial" w:cs="Arial"/>
                <w:color w:val="262626" w:themeColor="text1" w:themeTint="D9"/>
                <w:sz w:val="16"/>
                <w:szCs w:val="16"/>
              </w:rPr>
              <w:t>http://www.transparenciapresupuestaria.gob.mx/work/models/PTP/Entidades_Federativas/SFU</w:t>
            </w:r>
            <w:r>
              <w:rPr>
                <w:rFonts w:ascii="Arial" w:hAnsi="Arial" w:cs="Arial"/>
                <w:color w:val="262626" w:themeColor="text1" w:themeTint="D9"/>
                <w:sz w:val="16"/>
                <w:szCs w:val="16"/>
              </w:rPr>
              <w:t>/Diagnostico_cuarto_global.docx</w:t>
            </w:r>
          </w:p>
        </w:tc>
      </w:tr>
    </w:tbl>
    <w:p w14:paraId="7AB2CE87" w14:textId="77777777" w:rsidR="00351562" w:rsidRDefault="00351562" w:rsidP="00351562">
      <w:pPr>
        <w:rPr>
          <w:rFonts w:ascii="Arial" w:hAnsi="Arial" w:cs="Arial"/>
        </w:rPr>
      </w:pPr>
    </w:p>
    <w:p w14:paraId="1528DDE1" w14:textId="77777777" w:rsidR="00351562" w:rsidRDefault="00351562" w:rsidP="00351562">
      <w:pPr>
        <w:autoSpaceDE w:val="0"/>
        <w:autoSpaceDN w:val="0"/>
        <w:adjustRightInd w:val="0"/>
        <w:spacing w:after="0" w:line="360" w:lineRule="auto"/>
        <w:jc w:val="center"/>
        <w:rPr>
          <w:rFonts w:ascii="Arial" w:hAnsi="Arial" w:cs="Arial"/>
          <w:b/>
        </w:rPr>
      </w:pPr>
    </w:p>
    <w:p w14:paraId="5CCDCE67" w14:textId="5E7434AF" w:rsidR="006C6510" w:rsidRDefault="006C6510">
      <w:pPr>
        <w:rPr>
          <w:rFonts w:ascii="Arial" w:hAnsi="Arial" w:cs="Arial"/>
          <w:b/>
        </w:rPr>
      </w:pPr>
      <w:r>
        <w:rPr>
          <w:rFonts w:ascii="Arial" w:hAnsi="Arial" w:cs="Arial"/>
          <w:b/>
        </w:rPr>
        <w:br w:type="page"/>
      </w:r>
    </w:p>
    <w:p w14:paraId="42D946F3" w14:textId="77777777" w:rsidR="006C6510" w:rsidRDefault="006C6510" w:rsidP="006C6510">
      <w:pPr>
        <w:jc w:val="center"/>
        <w:rPr>
          <w:rFonts w:ascii="Arial" w:hAnsi="Arial" w:cs="Arial"/>
          <w:b/>
          <w:color w:val="404040" w:themeColor="text1" w:themeTint="BF"/>
        </w:rPr>
      </w:pPr>
      <w:r w:rsidRPr="0002227C">
        <w:rPr>
          <w:rFonts w:ascii="Arial" w:hAnsi="Arial" w:cs="Arial"/>
          <w:b/>
          <w:color w:val="404040" w:themeColor="text1" w:themeTint="BF"/>
        </w:rPr>
        <w:lastRenderedPageBreak/>
        <w:t>Anexo II. Fortalezas, Oportunidades, Debilidades, Amenazas y Recomendaciones</w:t>
      </w:r>
    </w:p>
    <w:p w14:paraId="4B7F45BF" w14:textId="6CA38354" w:rsidR="00440959" w:rsidRPr="0002227C" w:rsidRDefault="00440959" w:rsidP="006C6510">
      <w:pPr>
        <w:jc w:val="center"/>
        <w:rPr>
          <w:rFonts w:ascii="Arial" w:hAnsi="Arial" w:cs="Arial"/>
          <w:b/>
          <w:color w:val="404040" w:themeColor="text1" w:themeTint="BF"/>
        </w:rPr>
      </w:pPr>
      <w:r>
        <w:rPr>
          <w:rFonts w:ascii="Arial" w:hAnsi="Arial" w:cs="Arial"/>
          <w:b/>
          <w:color w:val="404040" w:themeColor="text1" w:themeTint="BF"/>
        </w:rPr>
        <w:t>ASISTENCIA SOCIAL</w:t>
      </w:r>
    </w:p>
    <w:tbl>
      <w:tblPr>
        <w:tblStyle w:val="Tablaconcuadrcula"/>
        <w:tblW w:w="9492" w:type="dxa"/>
        <w:jc w:val="center"/>
        <w:tblInd w:w="-3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45"/>
        <w:gridCol w:w="1510"/>
        <w:gridCol w:w="49"/>
        <w:gridCol w:w="2552"/>
        <w:gridCol w:w="3636"/>
      </w:tblGrid>
      <w:tr w:rsidR="006C6510" w:rsidRPr="009E4CCD" w14:paraId="459EC838" w14:textId="77777777" w:rsidTr="00A10A11">
        <w:trPr>
          <w:trHeight w:val="510"/>
          <w:jc w:val="center"/>
        </w:trPr>
        <w:tc>
          <w:tcPr>
            <w:tcW w:w="1745" w:type="dxa"/>
            <w:shd w:val="clear" w:color="auto" w:fill="808080" w:themeFill="text1" w:themeFillTint="7F"/>
            <w:vAlign w:val="center"/>
          </w:tcPr>
          <w:p w14:paraId="2483BFC1" w14:textId="77777777" w:rsidR="006C6510" w:rsidRPr="009E4CCD" w:rsidRDefault="006C6510" w:rsidP="005A087A">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TEMA DE EVALUACIÓN</w:t>
            </w:r>
          </w:p>
        </w:tc>
        <w:tc>
          <w:tcPr>
            <w:tcW w:w="1510" w:type="dxa"/>
            <w:shd w:val="clear" w:color="auto" w:fill="808080" w:themeFill="text1" w:themeFillTint="7F"/>
            <w:vAlign w:val="center"/>
          </w:tcPr>
          <w:p w14:paraId="6D602308" w14:textId="77777777" w:rsidR="006C6510" w:rsidRPr="009E4CCD" w:rsidRDefault="006C6510" w:rsidP="005A087A">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REFERENCIA (PREGUNTA)</w:t>
            </w:r>
          </w:p>
        </w:tc>
        <w:tc>
          <w:tcPr>
            <w:tcW w:w="2601" w:type="dxa"/>
            <w:gridSpan w:val="2"/>
            <w:shd w:val="clear" w:color="auto" w:fill="808080" w:themeFill="text1" w:themeFillTint="7F"/>
            <w:vAlign w:val="center"/>
          </w:tcPr>
          <w:p w14:paraId="1C2CD488" w14:textId="77777777" w:rsidR="006C6510" w:rsidRPr="009E4CCD" w:rsidRDefault="006C6510" w:rsidP="005A087A">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FODA</w:t>
            </w:r>
          </w:p>
        </w:tc>
        <w:tc>
          <w:tcPr>
            <w:tcW w:w="3636" w:type="dxa"/>
            <w:shd w:val="clear" w:color="auto" w:fill="808080" w:themeFill="text1" w:themeFillTint="7F"/>
            <w:vAlign w:val="center"/>
          </w:tcPr>
          <w:p w14:paraId="7EE22B29" w14:textId="77777777" w:rsidR="006C6510" w:rsidRPr="009E4CCD" w:rsidRDefault="006C6510" w:rsidP="005A087A">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RECOMENDACIÓN</w:t>
            </w:r>
          </w:p>
        </w:tc>
      </w:tr>
      <w:tr w:rsidR="006C6510" w:rsidRPr="00640F9B" w14:paraId="3D7AD33E" w14:textId="77777777" w:rsidTr="00A10A11">
        <w:trPr>
          <w:trHeight w:val="397"/>
          <w:jc w:val="center"/>
        </w:trPr>
        <w:tc>
          <w:tcPr>
            <w:tcW w:w="1745" w:type="dxa"/>
            <w:vMerge w:val="restart"/>
            <w:shd w:val="clear" w:color="auto" w:fill="auto"/>
            <w:vAlign w:val="center"/>
          </w:tcPr>
          <w:p w14:paraId="7773DDA3" w14:textId="77777777" w:rsidR="006C6510" w:rsidRPr="00F15A81" w:rsidRDefault="006C6510" w:rsidP="005A087A">
            <w:pPr>
              <w:jc w:val="center"/>
              <w:rPr>
                <w:rFonts w:ascii="Arial" w:hAnsi="Arial" w:cs="Arial"/>
                <w:b/>
                <w:color w:val="404040" w:themeColor="text1" w:themeTint="BF"/>
                <w:sz w:val="18"/>
                <w:szCs w:val="18"/>
              </w:rPr>
            </w:pPr>
            <w:r w:rsidRPr="00F15A81">
              <w:rPr>
                <w:rFonts w:ascii="Arial" w:hAnsi="Arial" w:cs="Arial"/>
                <w:color w:val="404040" w:themeColor="text1" w:themeTint="BF"/>
                <w:sz w:val="18"/>
                <w:szCs w:val="18"/>
              </w:rPr>
              <w:t>1.Características del fondo</w:t>
            </w:r>
          </w:p>
        </w:tc>
        <w:tc>
          <w:tcPr>
            <w:tcW w:w="7747" w:type="dxa"/>
            <w:gridSpan w:val="4"/>
            <w:shd w:val="clear" w:color="auto" w:fill="D9D9D9" w:themeFill="background1" w:themeFillShade="D9"/>
            <w:vAlign w:val="center"/>
          </w:tcPr>
          <w:p w14:paraId="330AB97E" w14:textId="77777777" w:rsidR="006C6510" w:rsidRPr="00F15A81" w:rsidRDefault="006C6510" w:rsidP="005A087A">
            <w:pPr>
              <w:jc w:val="center"/>
              <w:rPr>
                <w:rFonts w:ascii="Arial" w:hAnsi="Arial" w:cs="Arial"/>
                <w:b/>
                <w:color w:val="404040" w:themeColor="text1" w:themeTint="BF"/>
                <w:sz w:val="18"/>
                <w:szCs w:val="18"/>
              </w:rPr>
            </w:pPr>
            <w:r w:rsidRPr="00F15A81">
              <w:rPr>
                <w:rFonts w:ascii="Arial" w:hAnsi="Arial" w:cs="Arial"/>
                <w:b/>
                <w:color w:val="404040" w:themeColor="text1" w:themeTint="BF"/>
                <w:sz w:val="18"/>
                <w:szCs w:val="18"/>
              </w:rPr>
              <w:t>Fortalezas y Oportunidades</w:t>
            </w:r>
          </w:p>
        </w:tc>
      </w:tr>
      <w:tr w:rsidR="006C6510" w:rsidRPr="00640F9B" w14:paraId="1BFF8F08" w14:textId="77777777" w:rsidTr="00883237">
        <w:trPr>
          <w:trHeight w:val="1020"/>
          <w:jc w:val="center"/>
        </w:trPr>
        <w:tc>
          <w:tcPr>
            <w:tcW w:w="1745" w:type="dxa"/>
            <w:vMerge/>
            <w:shd w:val="clear" w:color="auto" w:fill="auto"/>
            <w:vAlign w:val="center"/>
          </w:tcPr>
          <w:p w14:paraId="2C06BB67" w14:textId="77777777" w:rsidR="006C6510" w:rsidRPr="00F15A81" w:rsidRDefault="006C6510" w:rsidP="005A087A">
            <w:pPr>
              <w:jc w:val="center"/>
              <w:rPr>
                <w:rFonts w:ascii="Arial" w:hAnsi="Arial" w:cs="Arial"/>
                <w:color w:val="404040" w:themeColor="text1" w:themeTint="BF"/>
                <w:sz w:val="18"/>
                <w:szCs w:val="18"/>
              </w:rPr>
            </w:pPr>
          </w:p>
        </w:tc>
        <w:tc>
          <w:tcPr>
            <w:tcW w:w="1510" w:type="dxa"/>
            <w:vMerge w:val="restart"/>
            <w:vAlign w:val="center"/>
          </w:tcPr>
          <w:p w14:paraId="19503C02" w14:textId="77777777" w:rsidR="006C6510" w:rsidRPr="00F15A81" w:rsidRDefault="006C6510" w:rsidP="005A087A">
            <w:pPr>
              <w:spacing w:line="276" w:lineRule="auto"/>
              <w:jc w:val="center"/>
              <w:rPr>
                <w:rFonts w:ascii="Arial" w:hAnsi="Arial" w:cs="Arial"/>
                <w:color w:val="404040" w:themeColor="text1" w:themeTint="BF"/>
                <w:sz w:val="18"/>
                <w:szCs w:val="18"/>
              </w:rPr>
            </w:pPr>
            <w:r w:rsidRPr="00F15A81">
              <w:rPr>
                <w:rFonts w:ascii="Arial" w:hAnsi="Arial" w:cs="Arial"/>
                <w:color w:val="404040" w:themeColor="text1" w:themeTint="BF"/>
                <w:sz w:val="18"/>
                <w:szCs w:val="18"/>
              </w:rPr>
              <w:t>1</w:t>
            </w:r>
          </w:p>
        </w:tc>
        <w:tc>
          <w:tcPr>
            <w:tcW w:w="2601" w:type="dxa"/>
            <w:gridSpan w:val="2"/>
            <w:vAlign w:val="center"/>
          </w:tcPr>
          <w:p w14:paraId="361AC72F" w14:textId="77777777" w:rsidR="006C6510" w:rsidRPr="00F15A81" w:rsidRDefault="006C6510" w:rsidP="005A087A">
            <w:pPr>
              <w:spacing w:line="276" w:lineRule="auto"/>
              <w:rPr>
                <w:rFonts w:ascii="Arial" w:hAnsi="Arial" w:cs="Arial"/>
                <w:color w:val="404040" w:themeColor="text1" w:themeTint="BF"/>
                <w:sz w:val="18"/>
                <w:szCs w:val="18"/>
              </w:rPr>
            </w:pPr>
            <w:r w:rsidRPr="00F15A81">
              <w:rPr>
                <w:rFonts w:ascii="Arial" w:hAnsi="Arial" w:cs="Arial"/>
                <w:color w:val="404040" w:themeColor="text1" w:themeTint="BF"/>
                <w:sz w:val="18"/>
                <w:szCs w:val="18"/>
              </w:rPr>
              <w:t>El FAM contribuye a la descentralización y una mayor autonomía financiera estatal.</w:t>
            </w:r>
          </w:p>
        </w:tc>
        <w:tc>
          <w:tcPr>
            <w:tcW w:w="3636" w:type="dxa"/>
            <w:vMerge w:val="restart"/>
            <w:vAlign w:val="center"/>
          </w:tcPr>
          <w:p w14:paraId="3C58213A" w14:textId="77777777" w:rsidR="006C6510" w:rsidRPr="00F15A81" w:rsidRDefault="006C6510"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G</w:t>
            </w:r>
            <w:r w:rsidRPr="003F6B0E">
              <w:rPr>
                <w:rFonts w:ascii="Arial" w:hAnsi="Arial" w:cs="Arial"/>
                <w:color w:val="404040" w:themeColor="text1" w:themeTint="BF"/>
                <w:sz w:val="18"/>
                <w:szCs w:val="18"/>
              </w:rPr>
              <w:t>estionar un traba</w:t>
            </w:r>
            <w:r>
              <w:rPr>
                <w:rFonts w:ascii="Arial" w:hAnsi="Arial" w:cs="Arial"/>
                <w:color w:val="404040" w:themeColor="text1" w:themeTint="BF"/>
                <w:sz w:val="18"/>
                <w:szCs w:val="18"/>
              </w:rPr>
              <w:t>jo coordinado con la Federación</w:t>
            </w:r>
            <w:r w:rsidRPr="003F6B0E">
              <w:rPr>
                <w:rFonts w:ascii="Arial" w:hAnsi="Arial" w:cs="Arial"/>
                <w:color w:val="404040" w:themeColor="text1" w:themeTint="BF"/>
                <w:sz w:val="18"/>
                <w:szCs w:val="18"/>
              </w:rPr>
              <w:t xml:space="preserve"> que impulse una mejor del</w:t>
            </w:r>
            <w:r>
              <w:rPr>
                <w:rFonts w:ascii="Arial" w:hAnsi="Arial" w:cs="Arial"/>
                <w:color w:val="404040" w:themeColor="text1" w:themeTint="BF"/>
                <w:sz w:val="18"/>
                <w:szCs w:val="18"/>
              </w:rPr>
              <w:t>imitación del objetivo del FAM</w:t>
            </w:r>
            <w:r w:rsidRPr="003F6B0E">
              <w:rPr>
                <w:rFonts w:ascii="Arial" w:hAnsi="Arial" w:cs="Arial"/>
                <w:color w:val="404040" w:themeColor="text1" w:themeTint="BF"/>
                <w:sz w:val="18"/>
                <w:szCs w:val="18"/>
              </w:rPr>
              <w:t>, la diferenciación de responsabilidades entre los diversos órdenes de gobierno que participan, así como el perfeccionamiento de las fórmulas</w:t>
            </w:r>
            <w:r>
              <w:rPr>
                <w:rFonts w:ascii="Arial" w:hAnsi="Arial" w:cs="Arial"/>
                <w:color w:val="404040" w:themeColor="text1" w:themeTint="BF"/>
                <w:sz w:val="18"/>
                <w:szCs w:val="18"/>
              </w:rPr>
              <w:t xml:space="preserve"> de distribución de los recursos.</w:t>
            </w:r>
          </w:p>
        </w:tc>
      </w:tr>
      <w:tr w:rsidR="006C6510" w:rsidRPr="00640F9B" w14:paraId="580CB7D3" w14:textId="77777777" w:rsidTr="00A10A11">
        <w:trPr>
          <w:trHeight w:val="1130"/>
          <w:jc w:val="center"/>
        </w:trPr>
        <w:tc>
          <w:tcPr>
            <w:tcW w:w="1745" w:type="dxa"/>
            <w:vMerge/>
            <w:shd w:val="clear" w:color="auto" w:fill="auto"/>
          </w:tcPr>
          <w:p w14:paraId="361EDB08" w14:textId="77777777" w:rsidR="006C6510" w:rsidRPr="00F15A81" w:rsidRDefault="006C6510" w:rsidP="005A087A">
            <w:pPr>
              <w:rPr>
                <w:color w:val="404040" w:themeColor="text1" w:themeTint="BF"/>
                <w:sz w:val="18"/>
                <w:szCs w:val="18"/>
              </w:rPr>
            </w:pPr>
          </w:p>
        </w:tc>
        <w:tc>
          <w:tcPr>
            <w:tcW w:w="1510" w:type="dxa"/>
            <w:vMerge/>
            <w:vAlign w:val="center"/>
          </w:tcPr>
          <w:p w14:paraId="58C5936D" w14:textId="77777777" w:rsidR="006C6510" w:rsidRPr="00F15A81" w:rsidRDefault="006C6510" w:rsidP="005A087A">
            <w:pPr>
              <w:spacing w:line="276" w:lineRule="auto"/>
              <w:jc w:val="center"/>
              <w:rPr>
                <w:rFonts w:ascii="Arial" w:hAnsi="Arial" w:cs="Arial"/>
                <w:color w:val="404040" w:themeColor="text1" w:themeTint="BF"/>
                <w:sz w:val="18"/>
                <w:szCs w:val="18"/>
              </w:rPr>
            </w:pPr>
          </w:p>
        </w:tc>
        <w:tc>
          <w:tcPr>
            <w:tcW w:w="2601" w:type="dxa"/>
            <w:gridSpan w:val="2"/>
            <w:vAlign w:val="center"/>
          </w:tcPr>
          <w:p w14:paraId="2EB5AE6A" w14:textId="5EAE91B1" w:rsidR="006C6510" w:rsidRPr="00F15A81" w:rsidRDefault="00037455"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Se diferencian</w:t>
            </w:r>
            <w:r w:rsidR="006C6510" w:rsidRPr="00F15A81">
              <w:rPr>
                <w:rFonts w:ascii="Arial" w:hAnsi="Arial" w:cs="Arial"/>
                <w:color w:val="404040" w:themeColor="text1" w:themeTint="BF"/>
                <w:sz w:val="18"/>
                <w:szCs w:val="18"/>
              </w:rPr>
              <w:t xml:space="preserve"> de manera clara los dos </w:t>
            </w:r>
            <w:r w:rsidR="006C6510">
              <w:rPr>
                <w:rFonts w:ascii="Arial" w:hAnsi="Arial" w:cs="Arial"/>
                <w:color w:val="404040" w:themeColor="text1" w:themeTint="BF"/>
                <w:sz w:val="18"/>
                <w:szCs w:val="18"/>
              </w:rPr>
              <w:t>subfondos</w:t>
            </w:r>
            <w:r w:rsidR="006C6510" w:rsidRPr="00F15A81">
              <w:rPr>
                <w:rFonts w:ascii="Arial" w:hAnsi="Arial" w:cs="Arial"/>
                <w:color w:val="404040" w:themeColor="text1" w:themeTint="BF"/>
                <w:sz w:val="18"/>
                <w:szCs w:val="18"/>
              </w:rPr>
              <w:t xml:space="preserve"> del FAM en el Presupuesto de Egresos de la Federación.</w:t>
            </w:r>
          </w:p>
        </w:tc>
        <w:tc>
          <w:tcPr>
            <w:tcW w:w="3636" w:type="dxa"/>
            <w:vMerge/>
            <w:vAlign w:val="center"/>
          </w:tcPr>
          <w:p w14:paraId="0AF0EEFB" w14:textId="77777777" w:rsidR="006C6510" w:rsidRPr="00F15A81" w:rsidRDefault="006C6510" w:rsidP="005A087A">
            <w:pPr>
              <w:spacing w:line="276" w:lineRule="auto"/>
              <w:rPr>
                <w:rFonts w:ascii="Arial" w:hAnsi="Arial" w:cs="Arial"/>
                <w:color w:val="404040" w:themeColor="text1" w:themeTint="BF"/>
                <w:sz w:val="18"/>
                <w:szCs w:val="18"/>
              </w:rPr>
            </w:pPr>
          </w:p>
        </w:tc>
      </w:tr>
      <w:tr w:rsidR="006C6510" w:rsidRPr="00640F9B" w14:paraId="25E61CD4" w14:textId="77777777" w:rsidTr="00A10A11">
        <w:trPr>
          <w:trHeight w:val="397"/>
          <w:jc w:val="center"/>
        </w:trPr>
        <w:tc>
          <w:tcPr>
            <w:tcW w:w="1745" w:type="dxa"/>
            <w:vMerge/>
            <w:shd w:val="clear" w:color="auto" w:fill="auto"/>
            <w:vAlign w:val="center"/>
          </w:tcPr>
          <w:p w14:paraId="7AF4ECAB" w14:textId="77777777" w:rsidR="006C6510" w:rsidRPr="00F15A81" w:rsidRDefault="006C6510" w:rsidP="005A087A">
            <w:pPr>
              <w:jc w:val="center"/>
              <w:rPr>
                <w:rFonts w:ascii="Arial" w:hAnsi="Arial" w:cs="Arial"/>
                <w:b/>
                <w:color w:val="404040" w:themeColor="text1" w:themeTint="BF"/>
                <w:sz w:val="18"/>
                <w:szCs w:val="18"/>
              </w:rPr>
            </w:pPr>
          </w:p>
        </w:tc>
        <w:tc>
          <w:tcPr>
            <w:tcW w:w="7747" w:type="dxa"/>
            <w:gridSpan w:val="4"/>
            <w:shd w:val="clear" w:color="auto" w:fill="D9D9D9" w:themeFill="background1" w:themeFillShade="D9"/>
            <w:vAlign w:val="center"/>
          </w:tcPr>
          <w:p w14:paraId="21286637" w14:textId="77777777" w:rsidR="006C6510" w:rsidRPr="00F15A81" w:rsidRDefault="006C6510" w:rsidP="005A087A">
            <w:pPr>
              <w:spacing w:line="276" w:lineRule="auto"/>
              <w:jc w:val="center"/>
              <w:rPr>
                <w:rFonts w:ascii="Arial" w:hAnsi="Arial" w:cs="Arial"/>
                <w:b/>
                <w:color w:val="404040" w:themeColor="text1" w:themeTint="BF"/>
                <w:sz w:val="18"/>
                <w:szCs w:val="18"/>
              </w:rPr>
            </w:pPr>
            <w:r w:rsidRPr="00F15A81">
              <w:rPr>
                <w:rFonts w:ascii="Arial" w:hAnsi="Arial" w:cs="Arial"/>
                <w:b/>
                <w:color w:val="404040" w:themeColor="text1" w:themeTint="BF"/>
                <w:sz w:val="18"/>
                <w:szCs w:val="18"/>
              </w:rPr>
              <w:t>Amenazas y Debilidades</w:t>
            </w:r>
          </w:p>
        </w:tc>
      </w:tr>
      <w:tr w:rsidR="006C6510" w:rsidRPr="00640F9B" w14:paraId="0DFFD3A6" w14:textId="77777777" w:rsidTr="00A10A11">
        <w:trPr>
          <w:trHeight w:val="2062"/>
          <w:jc w:val="center"/>
        </w:trPr>
        <w:tc>
          <w:tcPr>
            <w:tcW w:w="1745" w:type="dxa"/>
            <w:vMerge/>
            <w:shd w:val="clear" w:color="auto" w:fill="auto"/>
          </w:tcPr>
          <w:p w14:paraId="07ECCA7C" w14:textId="77777777" w:rsidR="006C6510" w:rsidRPr="00F15A81" w:rsidRDefault="006C6510" w:rsidP="005A087A">
            <w:pPr>
              <w:rPr>
                <w:color w:val="404040" w:themeColor="text1" w:themeTint="BF"/>
                <w:sz w:val="18"/>
                <w:szCs w:val="18"/>
              </w:rPr>
            </w:pPr>
          </w:p>
        </w:tc>
        <w:tc>
          <w:tcPr>
            <w:tcW w:w="1510" w:type="dxa"/>
            <w:vMerge w:val="restart"/>
            <w:vAlign w:val="center"/>
          </w:tcPr>
          <w:p w14:paraId="2220A5E1" w14:textId="77777777" w:rsidR="006C6510" w:rsidRPr="00F15A81" w:rsidRDefault="006C6510" w:rsidP="005A087A">
            <w:pPr>
              <w:spacing w:line="276" w:lineRule="auto"/>
              <w:jc w:val="center"/>
              <w:rPr>
                <w:rFonts w:ascii="Arial" w:hAnsi="Arial" w:cs="Arial"/>
                <w:color w:val="404040" w:themeColor="text1" w:themeTint="BF"/>
                <w:sz w:val="18"/>
                <w:szCs w:val="18"/>
              </w:rPr>
            </w:pPr>
            <w:r w:rsidRPr="00F15A81">
              <w:rPr>
                <w:rFonts w:ascii="Arial" w:hAnsi="Arial" w:cs="Arial"/>
                <w:color w:val="404040" w:themeColor="text1" w:themeTint="BF"/>
                <w:sz w:val="18"/>
                <w:szCs w:val="18"/>
              </w:rPr>
              <w:t>1</w:t>
            </w:r>
          </w:p>
        </w:tc>
        <w:tc>
          <w:tcPr>
            <w:tcW w:w="2601" w:type="dxa"/>
            <w:gridSpan w:val="2"/>
            <w:vMerge w:val="restart"/>
            <w:vAlign w:val="center"/>
          </w:tcPr>
          <w:p w14:paraId="5988705E" w14:textId="77777777" w:rsidR="006C6510" w:rsidRPr="00F15A81" w:rsidRDefault="006C6510" w:rsidP="005A087A">
            <w:pPr>
              <w:spacing w:line="276" w:lineRule="auto"/>
              <w:rPr>
                <w:rFonts w:ascii="Arial" w:hAnsi="Arial" w:cs="Arial"/>
                <w:color w:val="404040" w:themeColor="text1" w:themeTint="BF"/>
                <w:sz w:val="18"/>
                <w:szCs w:val="18"/>
              </w:rPr>
            </w:pPr>
            <w:r w:rsidRPr="00F15A81">
              <w:rPr>
                <w:rFonts w:ascii="Arial" w:hAnsi="Arial" w:cs="Arial"/>
                <w:color w:val="404040" w:themeColor="text1" w:themeTint="BF"/>
                <w:sz w:val="18"/>
                <w:szCs w:val="18"/>
              </w:rPr>
              <w:t xml:space="preserve">Diferencias </w:t>
            </w:r>
            <w:r>
              <w:rPr>
                <w:rFonts w:ascii="Arial" w:hAnsi="Arial" w:cs="Arial"/>
                <w:color w:val="404040" w:themeColor="text1" w:themeTint="BF"/>
                <w:sz w:val="18"/>
                <w:szCs w:val="18"/>
              </w:rPr>
              <w:t xml:space="preserve">en los montos presupuestarios federal y estatal, tanto en los </w:t>
            </w:r>
            <w:r w:rsidRPr="00F15A81">
              <w:rPr>
                <w:rFonts w:ascii="Arial" w:hAnsi="Arial" w:cs="Arial"/>
                <w:color w:val="404040" w:themeColor="text1" w:themeTint="BF"/>
                <w:sz w:val="18"/>
                <w:szCs w:val="18"/>
              </w:rPr>
              <w:t>aprobado</w:t>
            </w:r>
            <w:r>
              <w:rPr>
                <w:rFonts w:ascii="Arial" w:hAnsi="Arial" w:cs="Arial"/>
                <w:color w:val="404040" w:themeColor="text1" w:themeTint="BF"/>
                <w:sz w:val="18"/>
                <w:szCs w:val="18"/>
              </w:rPr>
              <w:t>s</w:t>
            </w:r>
            <w:r w:rsidRPr="00F15A81">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como en los </w:t>
            </w:r>
            <w:r w:rsidRPr="00F15A81">
              <w:rPr>
                <w:rFonts w:ascii="Arial" w:hAnsi="Arial" w:cs="Arial"/>
                <w:color w:val="404040" w:themeColor="text1" w:themeTint="BF"/>
                <w:sz w:val="18"/>
                <w:szCs w:val="18"/>
              </w:rPr>
              <w:t>modificado</w:t>
            </w:r>
            <w:r>
              <w:rPr>
                <w:rFonts w:ascii="Arial" w:hAnsi="Arial" w:cs="Arial"/>
                <w:color w:val="404040" w:themeColor="text1" w:themeTint="BF"/>
                <w:sz w:val="18"/>
                <w:szCs w:val="18"/>
              </w:rPr>
              <w:t>s</w:t>
            </w:r>
            <w:r w:rsidRPr="00F15A81">
              <w:rPr>
                <w:rFonts w:ascii="Arial" w:hAnsi="Arial" w:cs="Arial"/>
                <w:color w:val="404040" w:themeColor="text1" w:themeTint="BF"/>
                <w:sz w:val="18"/>
                <w:szCs w:val="18"/>
              </w:rPr>
              <w:t xml:space="preserve"> y </w:t>
            </w:r>
            <w:r>
              <w:rPr>
                <w:rFonts w:ascii="Arial" w:hAnsi="Arial" w:cs="Arial"/>
                <w:color w:val="404040" w:themeColor="text1" w:themeTint="BF"/>
                <w:sz w:val="18"/>
                <w:szCs w:val="18"/>
              </w:rPr>
              <w:t xml:space="preserve">en los </w:t>
            </w:r>
            <w:r w:rsidRPr="00F15A81">
              <w:rPr>
                <w:rFonts w:ascii="Arial" w:hAnsi="Arial" w:cs="Arial"/>
                <w:color w:val="404040" w:themeColor="text1" w:themeTint="BF"/>
                <w:sz w:val="18"/>
                <w:szCs w:val="18"/>
              </w:rPr>
              <w:t>ejercido</w:t>
            </w:r>
            <w:r>
              <w:rPr>
                <w:rFonts w:ascii="Arial" w:hAnsi="Arial" w:cs="Arial"/>
                <w:color w:val="404040" w:themeColor="text1" w:themeTint="BF"/>
                <w:sz w:val="18"/>
                <w:szCs w:val="18"/>
              </w:rPr>
              <w:t>s</w:t>
            </w:r>
            <w:r w:rsidRPr="00F15A81">
              <w:rPr>
                <w:rFonts w:ascii="Arial" w:hAnsi="Arial" w:cs="Arial"/>
                <w:color w:val="404040" w:themeColor="text1" w:themeTint="BF"/>
                <w:sz w:val="18"/>
                <w:szCs w:val="18"/>
              </w:rPr>
              <w:t>.</w:t>
            </w:r>
          </w:p>
        </w:tc>
        <w:tc>
          <w:tcPr>
            <w:tcW w:w="3636" w:type="dxa"/>
            <w:vAlign w:val="center"/>
          </w:tcPr>
          <w:p w14:paraId="624BB8DD" w14:textId="11F66D12" w:rsidR="006C6510" w:rsidRPr="00F15A81" w:rsidRDefault="006C6510"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Establecer</w:t>
            </w:r>
            <w:r w:rsidRPr="00992AFE">
              <w:rPr>
                <w:rFonts w:ascii="Arial" w:hAnsi="Arial" w:cs="Arial"/>
                <w:color w:val="404040" w:themeColor="text1" w:themeTint="BF"/>
                <w:sz w:val="18"/>
                <w:szCs w:val="18"/>
              </w:rPr>
              <w:t xml:space="preserve"> mecanismos de seguimiento al proceso presupuestario que se lleva en el Poder Legislativo estatal, con el objeto de verificar que los montos aprobados por la Federación </w:t>
            </w:r>
            <w:r>
              <w:rPr>
                <w:rFonts w:ascii="Arial" w:hAnsi="Arial" w:cs="Arial"/>
                <w:color w:val="404040" w:themeColor="text1" w:themeTint="BF"/>
                <w:sz w:val="18"/>
                <w:szCs w:val="18"/>
              </w:rPr>
              <w:t xml:space="preserve">relacionados con el FAM </w:t>
            </w:r>
            <w:r w:rsidRPr="00992AFE">
              <w:rPr>
                <w:rFonts w:ascii="Arial" w:hAnsi="Arial" w:cs="Arial"/>
                <w:color w:val="404040" w:themeColor="text1" w:themeTint="BF"/>
                <w:sz w:val="18"/>
                <w:szCs w:val="18"/>
              </w:rPr>
              <w:t xml:space="preserve">se actualicen </w:t>
            </w:r>
            <w:r w:rsidR="00B80107">
              <w:rPr>
                <w:rFonts w:ascii="Arial" w:hAnsi="Arial" w:cs="Arial"/>
                <w:color w:val="404040" w:themeColor="text1" w:themeTint="BF"/>
                <w:sz w:val="18"/>
                <w:szCs w:val="18"/>
              </w:rPr>
              <w:t xml:space="preserve">de manera </w:t>
            </w:r>
            <w:r w:rsidRPr="00992AFE">
              <w:rPr>
                <w:rFonts w:ascii="Arial" w:hAnsi="Arial" w:cs="Arial"/>
                <w:color w:val="404040" w:themeColor="text1" w:themeTint="BF"/>
                <w:sz w:val="18"/>
                <w:szCs w:val="18"/>
              </w:rPr>
              <w:t>previ</w:t>
            </w:r>
            <w:r w:rsidR="00B80107">
              <w:rPr>
                <w:rFonts w:ascii="Arial" w:hAnsi="Arial" w:cs="Arial"/>
                <w:color w:val="404040" w:themeColor="text1" w:themeTint="BF"/>
                <w:sz w:val="18"/>
                <w:szCs w:val="18"/>
              </w:rPr>
              <w:t>a</w:t>
            </w:r>
            <w:r w:rsidRPr="00992AFE">
              <w:rPr>
                <w:rFonts w:ascii="Arial" w:hAnsi="Arial" w:cs="Arial"/>
                <w:color w:val="404040" w:themeColor="text1" w:themeTint="BF"/>
                <w:sz w:val="18"/>
                <w:szCs w:val="18"/>
              </w:rPr>
              <w:t xml:space="preserve"> a la aprobación del Presupuesto de Egresos local para el ejercicio fiscal respectivo</w:t>
            </w:r>
            <w:r>
              <w:rPr>
                <w:rFonts w:ascii="Arial" w:hAnsi="Arial" w:cs="Arial"/>
                <w:color w:val="404040" w:themeColor="text1" w:themeTint="BF"/>
                <w:sz w:val="18"/>
                <w:szCs w:val="18"/>
              </w:rPr>
              <w:t>.</w:t>
            </w:r>
          </w:p>
        </w:tc>
      </w:tr>
      <w:tr w:rsidR="006C6510" w:rsidRPr="00640F9B" w14:paraId="108D6B3C" w14:textId="77777777" w:rsidTr="00883237">
        <w:trPr>
          <w:trHeight w:val="2759"/>
          <w:jc w:val="center"/>
        </w:trPr>
        <w:tc>
          <w:tcPr>
            <w:tcW w:w="1745" w:type="dxa"/>
            <w:vMerge/>
            <w:shd w:val="clear" w:color="auto" w:fill="auto"/>
          </w:tcPr>
          <w:p w14:paraId="2A674738" w14:textId="77777777" w:rsidR="006C6510" w:rsidRPr="00F15A81" w:rsidRDefault="006C6510" w:rsidP="005A087A">
            <w:pPr>
              <w:rPr>
                <w:color w:val="404040" w:themeColor="text1" w:themeTint="BF"/>
                <w:sz w:val="18"/>
                <w:szCs w:val="18"/>
              </w:rPr>
            </w:pPr>
          </w:p>
        </w:tc>
        <w:tc>
          <w:tcPr>
            <w:tcW w:w="1510" w:type="dxa"/>
            <w:vMerge/>
            <w:vAlign w:val="center"/>
          </w:tcPr>
          <w:p w14:paraId="572406DC" w14:textId="77777777" w:rsidR="006C6510" w:rsidRPr="00F15A81" w:rsidRDefault="006C6510" w:rsidP="005A087A">
            <w:pPr>
              <w:spacing w:line="276" w:lineRule="auto"/>
              <w:jc w:val="center"/>
              <w:rPr>
                <w:rFonts w:ascii="Arial" w:hAnsi="Arial" w:cs="Arial"/>
                <w:color w:val="404040" w:themeColor="text1" w:themeTint="BF"/>
                <w:sz w:val="18"/>
                <w:szCs w:val="18"/>
              </w:rPr>
            </w:pPr>
          </w:p>
        </w:tc>
        <w:tc>
          <w:tcPr>
            <w:tcW w:w="2601" w:type="dxa"/>
            <w:gridSpan w:val="2"/>
            <w:vMerge/>
            <w:vAlign w:val="center"/>
          </w:tcPr>
          <w:p w14:paraId="1C2805C2" w14:textId="77777777" w:rsidR="006C6510" w:rsidRPr="00F15A81" w:rsidRDefault="006C6510" w:rsidP="005A087A">
            <w:pPr>
              <w:spacing w:line="276" w:lineRule="auto"/>
              <w:rPr>
                <w:rFonts w:ascii="Arial" w:hAnsi="Arial" w:cs="Arial"/>
                <w:color w:val="404040" w:themeColor="text1" w:themeTint="BF"/>
                <w:sz w:val="18"/>
                <w:szCs w:val="18"/>
              </w:rPr>
            </w:pPr>
          </w:p>
        </w:tc>
        <w:tc>
          <w:tcPr>
            <w:tcW w:w="3636" w:type="dxa"/>
            <w:vAlign w:val="center"/>
          </w:tcPr>
          <w:p w14:paraId="4671A32A" w14:textId="77777777" w:rsidR="006C6510" w:rsidRPr="00F15A81" w:rsidRDefault="006C6510"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Establecer</w:t>
            </w:r>
            <w:r w:rsidRPr="00992AFE">
              <w:rPr>
                <w:rFonts w:ascii="Arial" w:hAnsi="Arial" w:cs="Arial"/>
                <w:color w:val="404040" w:themeColor="text1" w:themeTint="BF"/>
                <w:sz w:val="18"/>
                <w:szCs w:val="18"/>
              </w:rPr>
              <w:t xml:space="preserve"> mecanismos de seguimiento </w:t>
            </w:r>
            <w:r w:rsidRPr="00695D80">
              <w:rPr>
                <w:rFonts w:ascii="Arial" w:hAnsi="Arial" w:cs="Arial"/>
                <w:color w:val="404040" w:themeColor="text1" w:themeTint="BF"/>
                <w:sz w:val="18"/>
                <w:szCs w:val="18"/>
              </w:rPr>
              <w:t xml:space="preserve">a la actualización de la información </w:t>
            </w:r>
            <w:r>
              <w:rPr>
                <w:rFonts w:ascii="Arial" w:hAnsi="Arial" w:cs="Arial"/>
                <w:color w:val="404040" w:themeColor="text1" w:themeTint="BF"/>
                <w:sz w:val="18"/>
                <w:szCs w:val="18"/>
              </w:rPr>
              <w:t xml:space="preserve">del FAM </w:t>
            </w:r>
            <w:r w:rsidRPr="00695D80">
              <w:rPr>
                <w:rFonts w:ascii="Arial" w:hAnsi="Arial" w:cs="Arial"/>
                <w:color w:val="404040" w:themeColor="text1" w:themeTint="BF"/>
                <w:sz w:val="18"/>
                <w:szCs w:val="18"/>
              </w:rPr>
              <w:t>que se captura en los sistemas estatal y federal del avance físico y financiero, con el objetivo de que los presupuestos modificado y ejercido sean homologados, lo que evitará posibles afectaciones financieras, dado que el desempeño y el uso efectivo de los recursos son considerados para las asignaciones de ejercicios fiscales posteriores</w:t>
            </w:r>
            <w:r>
              <w:rPr>
                <w:rFonts w:ascii="Arial" w:hAnsi="Arial" w:cs="Arial"/>
                <w:color w:val="404040" w:themeColor="text1" w:themeTint="BF"/>
                <w:sz w:val="18"/>
                <w:szCs w:val="18"/>
              </w:rPr>
              <w:t>.</w:t>
            </w:r>
          </w:p>
        </w:tc>
      </w:tr>
      <w:tr w:rsidR="006C6510" w:rsidRPr="00640F9B" w14:paraId="128B5F41" w14:textId="77777777" w:rsidTr="00A10A11">
        <w:trPr>
          <w:trHeight w:val="1832"/>
          <w:jc w:val="center"/>
        </w:trPr>
        <w:tc>
          <w:tcPr>
            <w:tcW w:w="1745" w:type="dxa"/>
            <w:vMerge/>
            <w:shd w:val="clear" w:color="auto" w:fill="auto"/>
          </w:tcPr>
          <w:p w14:paraId="1C57A2A2" w14:textId="77777777" w:rsidR="006C6510" w:rsidRPr="00F15A81" w:rsidRDefault="006C6510" w:rsidP="005A087A">
            <w:pPr>
              <w:rPr>
                <w:color w:val="404040" w:themeColor="text1" w:themeTint="BF"/>
                <w:sz w:val="18"/>
                <w:szCs w:val="18"/>
              </w:rPr>
            </w:pPr>
          </w:p>
        </w:tc>
        <w:tc>
          <w:tcPr>
            <w:tcW w:w="1510" w:type="dxa"/>
            <w:vMerge w:val="restart"/>
            <w:vAlign w:val="center"/>
          </w:tcPr>
          <w:p w14:paraId="6906DF6A" w14:textId="77777777" w:rsidR="006C6510" w:rsidRPr="00F15A81" w:rsidRDefault="006C6510" w:rsidP="005A087A">
            <w:pPr>
              <w:spacing w:line="276" w:lineRule="auto"/>
              <w:jc w:val="center"/>
              <w:rPr>
                <w:rFonts w:ascii="Arial" w:hAnsi="Arial" w:cs="Arial"/>
                <w:color w:val="404040" w:themeColor="text1" w:themeTint="BF"/>
                <w:sz w:val="18"/>
                <w:szCs w:val="18"/>
              </w:rPr>
            </w:pPr>
            <w:r w:rsidRPr="00F15A81">
              <w:rPr>
                <w:rFonts w:ascii="Arial" w:hAnsi="Arial" w:cs="Arial"/>
                <w:color w:val="404040" w:themeColor="text1" w:themeTint="BF"/>
                <w:sz w:val="18"/>
                <w:szCs w:val="18"/>
              </w:rPr>
              <w:t>2</w:t>
            </w:r>
          </w:p>
        </w:tc>
        <w:tc>
          <w:tcPr>
            <w:tcW w:w="2601" w:type="dxa"/>
            <w:gridSpan w:val="2"/>
            <w:vAlign w:val="center"/>
          </w:tcPr>
          <w:p w14:paraId="47B5D90C" w14:textId="77777777" w:rsidR="006C6510" w:rsidRPr="00F15A81" w:rsidRDefault="006C6510" w:rsidP="005A087A">
            <w:pPr>
              <w:spacing w:line="276" w:lineRule="auto"/>
              <w:rPr>
                <w:rFonts w:ascii="Arial" w:hAnsi="Arial" w:cs="Arial"/>
                <w:color w:val="404040" w:themeColor="text1" w:themeTint="BF"/>
                <w:sz w:val="18"/>
                <w:szCs w:val="18"/>
              </w:rPr>
            </w:pPr>
            <w:r w:rsidRPr="006F622B">
              <w:rPr>
                <w:rFonts w:ascii="Arial" w:hAnsi="Arial" w:cs="Arial"/>
                <w:color w:val="404040" w:themeColor="text1" w:themeTint="BF"/>
                <w:sz w:val="18"/>
                <w:szCs w:val="18"/>
              </w:rPr>
              <w:t>No se encontró información pública sobre los árboles de problemas para el desarrollo de las Matrices de Indicadores de los programas presupuestarios federales vinculados a los subfondos del FAM.</w:t>
            </w:r>
          </w:p>
        </w:tc>
        <w:tc>
          <w:tcPr>
            <w:tcW w:w="3636" w:type="dxa"/>
            <w:vAlign w:val="center"/>
          </w:tcPr>
          <w:p w14:paraId="26547EA6" w14:textId="77777777" w:rsidR="006C6510" w:rsidRPr="00F15A81" w:rsidRDefault="006C6510"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Gestionar </w:t>
            </w:r>
            <w:r w:rsidRPr="00930966">
              <w:rPr>
                <w:rFonts w:ascii="Arial" w:hAnsi="Arial" w:cs="Arial"/>
                <w:color w:val="404040" w:themeColor="text1" w:themeTint="BF"/>
                <w:sz w:val="18"/>
                <w:szCs w:val="18"/>
              </w:rPr>
              <w:t xml:space="preserve">un trabajo coordinado con la Federación </w:t>
            </w:r>
            <w:r w:rsidRPr="00296FB9">
              <w:rPr>
                <w:rFonts w:ascii="Arial" w:hAnsi="Arial" w:cs="Arial"/>
                <w:color w:val="404040" w:themeColor="text1" w:themeTint="BF"/>
                <w:sz w:val="18"/>
                <w:szCs w:val="18"/>
              </w:rPr>
              <w:t>que permita una mejor definición de los problemas a l</w:t>
            </w:r>
            <w:r>
              <w:rPr>
                <w:rFonts w:ascii="Arial" w:hAnsi="Arial" w:cs="Arial"/>
                <w:color w:val="404040" w:themeColor="text1" w:themeTint="BF"/>
                <w:sz w:val="18"/>
                <w:szCs w:val="18"/>
              </w:rPr>
              <w:t>os que se pretende dar solución con el FAM, mediante la elaboración y publicación de</w:t>
            </w:r>
            <w:r w:rsidRPr="00296FB9">
              <w:rPr>
                <w:rFonts w:ascii="Arial" w:hAnsi="Arial" w:cs="Arial"/>
                <w:color w:val="404040" w:themeColor="text1" w:themeTint="BF"/>
                <w:sz w:val="18"/>
                <w:szCs w:val="18"/>
              </w:rPr>
              <w:t xml:space="preserve"> árboles de problemas</w:t>
            </w:r>
            <w:r>
              <w:rPr>
                <w:rFonts w:ascii="Arial" w:hAnsi="Arial" w:cs="Arial"/>
                <w:color w:val="404040" w:themeColor="text1" w:themeTint="BF"/>
                <w:sz w:val="18"/>
                <w:szCs w:val="18"/>
              </w:rPr>
              <w:t>,</w:t>
            </w:r>
            <w:r w:rsidRPr="00296FB9">
              <w:rPr>
                <w:rFonts w:ascii="Arial" w:hAnsi="Arial" w:cs="Arial"/>
                <w:color w:val="404040" w:themeColor="text1" w:themeTint="BF"/>
                <w:sz w:val="18"/>
                <w:szCs w:val="18"/>
              </w:rPr>
              <w:t xml:space="preserve"> como parte de la información del Sistema de Evaluación del Desempeño</w:t>
            </w:r>
            <w:r>
              <w:rPr>
                <w:rFonts w:ascii="Arial" w:hAnsi="Arial" w:cs="Arial"/>
                <w:color w:val="404040" w:themeColor="text1" w:themeTint="BF"/>
                <w:sz w:val="18"/>
                <w:szCs w:val="18"/>
              </w:rPr>
              <w:t>.</w:t>
            </w:r>
          </w:p>
        </w:tc>
      </w:tr>
      <w:tr w:rsidR="006C6510" w:rsidRPr="00640F9B" w14:paraId="51660755" w14:textId="77777777" w:rsidTr="00883237">
        <w:trPr>
          <w:trHeight w:val="1463"/>
          <w:jc w:val="center"/>
        </w:trPr>
        <w:tc>
          <w:tcPr>
            <w:tcW w:w="1745" w:type="dxa"/>
            <w:vMerge/>
            <w:shd w:val="clear" w:color="auto" w:fill="auto"/>
          </w:tcPr>
          <w:p w14:paraId="07D1F5E4" w14:textId="77777777" w:rsidR="006C6510" w:rsidRPr="00F15A81" w:rsidRDefault="006C6510" w:rsidP="005A087A">
            <w:pPr>
              <w:rPr>
                <w:color w:val="404040" w:themeColor="text1" w:themeTint="BF"/>
                <w:sz w:val="18"/>
                <w:szCs w:val="18"/>
              </w:rPr>
            </w:pPr>
          </w:p>
        </w:tc>
        <w:tc>
          <w:tcPr>
            <w:tcW w:w="1510" w:type="dxa"/>
            <w:vMerge/>
            <w:vAlign w:val="center"/>
          </w:tcPr>
          <w:p w14:paraId="1CD2E4ED" w14:textId="77777777" w:rsidR="006C6510" w:rsidRPr="00F15A81" w:rsidRDefault="006C6510" w:rsidP="005A087A">
            <w:pPr>
              <w:spacing w:line="276" w:lineRule="auto"/>
              <w:jc w:val="center"/>
              <w:rPr>
                <w:rFonts w:ascii="Arial" w:hAnsi="Arial" w:cs="Arial"/>
                <w:color w:val="404040" w:themeColor="text1" w:themeTint="BF"/>
                <w:sz w:val="18"/>
                <w:szCs w:val="18"/>
              </w:rPr>
            </w:pPr>
          </w:p>
        </w:tc>
        <w:tc>
          <w:tcPr>
            <w:tcW w:w="2601" w:type="dxa"/>
            <w:gridSpan w:val="2"/>
            <w:vAlign w:val="center"/>
          </w:tcPr>
          <w:p w14:paraId="61A51B4E" w14:textId="77777777" w:rsidR="006C6510" w:rsidRPr="00F15A81" w:rsidRDefault="006C6510"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N</w:t>
            </w:r>
            <w:r w:rsidRPr="007B24C8">
              <w:rPr>
                <w:rFonts w:ascii="Arial" w:hAnsi="Arial" w:cs="Arial"/>
                <w:color w:val="404040" w:themeColor="text1" w:themeTint="BF"/>
                <w:sz w:val="18"/>
                <w:szCs w:val="18"/>
              </w:rPr>
              <w:t xml:space="preserve">o se encontró evidencia </w:t>
            </w:r>
            <w:r>
              <w:rPr>
                <w:rFonts w:ascii="Arial" w:hAnsi="Arial" w:cs="Arial"/>
                <w:color w:val="404040" w:themeColor="text1" w:themeTint="BF"/>
                <w:sz w:val="18"/>
                <w:szCs w:val="18"/>
              </w:rPr>
              <w:t xml:space="preserve">que indique que </w:t>
            </w:r>
            <w:r w:rsidRPr="007B24C8">
              <w:rPr>
                <w:rFonts w:ascii="Arial" w:hAnsi="Arial" w:cs="Arial"/>
                <w:color w:val="404040" w:themeColor="text1" w:themeTint="BF"/>
                <w:sz w:val="18"/>
                <w:szCs w:val="18"/>
              </w:rPr>
              <w:t>la Feder</w:t>
            </w:r>
            <w:r>
              <w:rPr>
                <w:rFonts w:ascii="Arial" w:hAnsi="Arial" w:cs="Arial"/>
                <w:color w:val="404040" w:themeColor="text1" w:themeTint="BF"/>
                <w:sz w:val="18"/>
                <w:szCs w:val="18"/>
              </w:rPr>
              <w:t xml:space="preserve">ación aplica algún criterio de equidad de género </w:t>
            </w:r>
            <w:r w:rsidRPr="007B24C8">
              <w:rPr>
                <w:rFonts w:ascii="Arial" w:hAnsi="Arial" w:cs="Arial"/>
                <w:color w:val="404040" w:themeColor="text1" w:themeTint="BF"/>
                <w:sz w:val="18"/>
                <w:szCs w:val="18"/>
              </w:rPr>
              <w:t>en el caso del FAM</w:t>
            </w:r>
            <w:r>
              <w:rPr>
                <w:rFonts w:ascii="Arial" w:hAnsi="Arial" w:cs="Arial"/>
                <w:color w:val="404040" w:themeColor="text1" w:themeTint="BF"/>
                <w:sz w:val="18"/>
                <w:szCs w:val="18"/>
              </w:rPr>
              <w:t>.</w:t>
            </w:r>
          </w:p>
        </w:tc>
        <w:tc>
          <w:tcPr>
            <w:tcW w:w="3636" w:type="dxa"/>
            <w:vAlign w:val="center"/>
          </w:tcPr>
          <w:p w14:paraId="16157CEB" w14:textId="77777777" w:rsidR="006C6510" w:rsidRPr="00F15A81" w:rsidRDefault="006C6510" w:rsidP="005A087A">
            <w:pPr>
              <w:spacing w:line="276" w:lineRule="auto"/>
              <w:rPr>
                <w:rFonts w:ascii="Arial" w:hAnsi="Arial" w:cs="Arial"/>
                <w:color w:val="404040" w:themeColor="text1" w:themeTint="BF"/>
                <w:sz w:val="18"/>
                <w:szCs w:val="18"/>
              </w:rPr>
            </w:pPr>
            <w:r w:rsidRPr="00F15A81">
              <w:rPr>
                <w:rFonts w:ascii="Arial" w:hAnsi="Arial" w:cs="Arial"/>
                <w:color w:val="404040" w:themeColor="text1" w:themeTint="BF"/>
                <w:sz w:val="18"/>
                <w:szCs w:val="18"/>
              </w:rPr>
              <w:t xml:space="preserve">Gestionar un trabajo coordinado con la Federación </w:t>
            </w:r>
            <w:r>
              <w:rPr>
                <w:rFonts w:ascii="Arial" w:hAnsi="Arial" w:cs="Arial"/>
                <w:color w:val="404040" w:themeColor="text1" w:themeTint="BF"/>
                <w:sz w:val="18"/>
                <w:szCs w:val="18"/>
              </w:rPr>
              <w:t>para u</w:t>
            </w:r>
            <w:r w:rsidRPr="003D758E">
              <w:rPr>
                <w:rFonts w:ascii="Arial" w:hAnsi="Arial" w:cs="Arial"/>
                <w:color w:val="404040" w:themeColor="text1" w:themeTint="BF"/>
                <w:sz w:val="18"/>
                <w:szCs w:val="18"/>
              </w:rPr>
              <w:t xml:space="preserve">na mejor definición de objetivos </w:t>
            </w:r>
            <w:r>
              <w:rPr>
                <w:rFonts w:ascii="Arial" w:hAnsi="Arial" w:cs="Arial"/>
                <w:color w:val="404040" w:themeColor="text1" w:themeTint="BF"/>
                <w:sz w:val="18"/>
                <w:szCs w:val="18"/>
              </w:rPr>
              <w:t xml:space="preserve">del FAM </w:t>
            </w:r>
            <w:r w:rsidRPr="003D758E">
              <w:rPr>
                <w:rFonts w:ascii="Arial" w:hAnsi="Arial" w:cs="Arial"/>
                <w:color w:val="404040" w:themeColor="text1" w:themeTint="BF"/>
                <w:sz w:val="18"/>
                <w:szCs w:val="18"/>
              </w:rPr>
              <w:t>con criterios de equidad de género</w:t>
            </w:r>
            <w:r>
              <w:rPr>
                <w:rFonts w:ascii="Arial" w:hAnsi="Arial" w:cs="Arial"/>
                <w:color w:val="404040" w:themeColor="text1" w:themeTint="BF"/>
                <w:sz w:val="18"/>
                <w:szCs w:val="18"/>
              </w:rPr>
              <w:t>.</w:t>
            </w:r>
          </w:p>
        </w:tc>
      </w:tr>
      <w:tr w:rsidR="006C6510" w:rsidRPr="00153812" w14:paraId="32685751" w14:textId="77777777" w:rsidTr="00A10A11">
        <w:trPr>
          <w:trHeight w:val="712"/>
          <w:jc w:val="center"/>
        </w:trPr>
        <w:tc>
          <w:tcPr>
            <w:tcW w:w="1745" w:type="dxa"/>
            <w:shd w:val="clear" w:color="auto" w:fill="808080" w:themeFill="text1" w:themeFillTint="7F"/>
            <w:vAlign w:val="center"/>
          </w:tcPr>
          <w:p w14:paraId="5234180D" w14:textId="77777777" w:rsidR="006C6510" w:rsidRPr="009E4CCD" w:rsidRDefault="006C6510" w:rsidP="005A087A">
            <w:pPr>
              <w:jc w:val="center"/>
              <w:rPr>
                <w:rFonts w:ascii="Arial" w:hAnsi="Arial" w:cs="Arial"/>
                <w:b/>
                <w:color w:val="FFFFFF" w:themeColor="background1"/>
                <w:sz w:val="20"/>
                <w:szCs w:val="20"/>
              </w:rPr>
            </w:pPr>
            <w:r>
              <w:rPr>
                <w:rFonts w:ascii="Arial" w:hAnsi="Arial" w:cs="Arial"/>
              </w:rPr>
              <w:lastRenderedPageBreak/>
              <w:br w:type="page"/>
            </w:r>
            <w:r w:rsidRPr="009E4CCD">
              <w:rPr>
                <w:rFonts w:ascii="Arial" w:hAnsi="Arial" w:cs="Arial"/>
                <w:b/>
                <w:color w:val="FFFFFF" w:themeColor="background1"/>
                <w:sz w:val="20"/>
                <w:szCs w:val="20"/>
              </w:rPr>
              <w:t>TEMA DE EVALUACIÓN</w:t>
            </w:r>
          </w:p>
        </w:tc>
        <w:tc>
          <w:tcPr>
            <w:tcW w:w="1510" w:type="dxa"/>
            <w:shd w:val="clear" w:color="auto" w:fill="808080" w:themeFill="text1" w:themeFillTint="7F"/>
            <w:vAlign w:val="center"/>
          </w:tcPr>
          <w:p w14:paraId="338B9233" w14:textId="77777777" w:rsidR="006C6510" w:rsidRPr="009E4CCD" w:rsidRDefault="006C6510" w:rsidP="005A087A">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REFERENCIA (PREGUNTA)</w:t>
            </w:r>
          </w:p>
        </w:tc>
        <w:tc>
          <w:tcPr>
            <w:tcW w:w="2601" w:type="dxa"/>
            <w:gridSpan w:val="2"/>
            <w:shd w:val="clear" w:color="auto" w:fill="808080" w:themeFill="text1" w:themeFillTint="7F"/>
            <w:vAlign w:val="center"/>
          </w:tcPr>
          <w:p w14:paraId="0C748273" w14:textId="77777777" w:rsidR="006C6510" w:rsidRPr="009E4CCD" w:rsidRDefault="006C6510" w:rsidP="005A087A">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FODA</w:t>
            </w:r>
          </w:p>
        </w:tc>
        <w:tc>
          <w:tcPr>
            <w:tcW w:w="3636" w:type="dxa"/>
            <w:shd w:val="clear" w:color="auto" w:fill="808080" w:themeFill="text1" w:themeFillTint="7F"/>
            <w:vAlign w:val="center"/>
          </w:tcPr>
          <w:p w14:paraId="6CBD3A09" w14:textId="77777777" w:rsidR="006C6510" w:rsidRPr="009E4CCD" w:rsidRDefault="006C6510" w:rsidP="005A087A">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RECOMENDACIÓN</w:t>
            </w:r>
          </w:p>
        </w:tc>
      </w:tr>
      <w:tr w:rsidR="006F53F1" w:rsidRPr="00153812" w14:paraId="2FB8966C" w14:textId="77777777" w:rsidTr="00897227">
        <w:trPr>
          <w:trHeight w:val="391"/>
          <w:jc w:val="center"/>
        </w:trPr>
        <w:tc>
          <w:tcPr>
            <w:tcW w:w="1745" w:type="dxa"/>
            <w:vMerge w:val="restart"/>
            <w:shd w:val="clear" w:color="auto" w:fill="auto"/>
            <w:vAlign w:val="center"/>
          </w:tcPr>
          <w:p w14:paraId="67EA956A" w14:textId="77777777" w:rsidR="006F53F1" w:rsidRPr="00015554" w:rsidRDefault="006F53F1" w:rsidP="00897227">
            <w:pPr>
              <w:spacing w:line="276" w:lineRule="auto"/>
              <w:rPr>
                <w:rFonts w:ascii="Arial" w:hAnsi="Arial" w:cs="Arial"/>
                <w:b/>
                <w:color w:val="404040" w:themeColor="text1" w:themeTint="BF"/>
                <w:sz w:val="20"/>
                <w:szCs w:val="20"/>
              </w:rPr>
            </w:pPr>
            <w:r w:rsidRPr="00642851">
              <w:rPr>
                <w:rFonts w:ascii="Arial" w:hAnsi="Arial" w:cs="Arial"/>
                <w:color w:val="404040" w:themeColor="text1" w:themeTint="BF"/>
                <w:sz w:val="18"/>
                <w:szCs w:val="18"/>
              </w:rPr>
              <w:t>2. Planeación estratégica</w:t>
            </w:r>
          </w:p>
        </w:tc>
        <w:tc>
          <w:tcPr>
            <w:tcW w:w="7747" w:type="dxa"/>
            <w:gridSpan w:val="4"/>
            <w:shd w:val="clear" w:color="auto" w:fill="D9D9D9" w:themeFill="background1" w:themeFillShade="D9"/>
            <w:vAlign w:val="center"/>
          </w:tcPr>
          <w:p w14:paraId="2D72FF4A" w14:textId="77777777" w:rsidR="006F53F1" w:rsidRPr="00387019" w:rsidRDefault="006F53F1" w:rsidP="005A087A">
            <w:pPr>
              <w:spacing w:line="360" w:lineRule="auto"/>
              <w:jc w:val="center"/>
              <w:rPr>
                <w:rFonts w:ascii="Arial" w:hAnsi="Arial" w:cs="Arial"/>
                <w:b/>
                <w:color w:val="404040" w:themeColor="text1" w:themeTint="BF"/>
                <w:sz w:val="18"/>
                <w:szCs w:val="18"/>
              </w:rPr>
            </w:pPr>
            <w:r w:rsidRPr="00387019">
              <w:rPr>
                <w:rFonts w:ascii="Arial" w:hAnsi="Arial" w:cs="Arial"/>
                <w:b/>
                <w:color w:val="404040" w:themeColor="text1" w:themeTint="BF"/>
                <w:sz w:val="18"/>
                <w:szCs w:val="18"/>
              </w:rPr>
              <w:t>Fortalezas y Oportunidades</w:t>
            </w:r>
          </w:p>
        </w:tc>
      </w:tr>
      <w:tr w:rsidR="006F53F1" w:rsidRPr="00153812" w14:paraId="26D7FBE8" w14:textId="77777777" w:rsidTr="00A10A11">
        <w:trPr>
          <w:trHeight w:val="1007"/>
          <w:jc w:val="center"/>
        </w:trPr>
        <w:tc>
          <w:tcPr>
            <w:tcW w:w="1745" w:type="dxa"/>
            <w:vMerge/>
            <w:shd w:val="clear" w:color="auto" w:fill="auto"/>
            <w:vAlign w:val="center"/>
          </w:tcPr>
          <w:p w14:paraId="576F6D39" w14:textId="77777777" w:rsidR="006F53F1" w:rsidRPr="00015554" w:rsidRDefault="006F53F1" w:rsidP="005A087A">
            <w:pPr>
              <w:spacing w:line="276" w:lineRule="auto"/>
              <w:jc w:val="center"/>
              <w:rPr>
                <w:rFonts w:ascii="Arial" w:hAnsi="Arial" w:cs="Arial"/>
                <w:color w:val="404040" w:themeColor="text1" w:themeTint="BF"/>
                <w:sz w:val="20"/>
                <w:szCs w:val="20"/>
              </w:rPr>
            </w:pPr>
          </w:p>
        </w:tc>
        <w:tc>
          <w:tcPr>
            <w:tcW w:w="1510" w:type="dxa"/>
            <w:vAlign w:val="center"/>
          </w:tcPr>
          <w:p w14:paraId="68BE0230" w14:textId="77777777" w:rsidR="006F53F1" w:rsidRPr="00387019" w:rsidRDefault="006F53F1" w:rsidP="005A087A">
            <w:pPr>
              <w:spacing w:line="276" w:lineRule="auto"/>
              <w:jc w:val="center"/>
              <w:rPr>
                <w:rFonts w:ascii="Arial" w:hAnsi="Arial" w:cs="Arial"/>
                <w:color w:val="404040" w:themeColor="text1" w:themeTint="BF"/>
                <w:sz w:val="18"/>
                <w:szCs w:val="18"/>
              </w:rPr>
            </w:pPr>
            <w:r w:rsidRPr="00387019">
              <w:rPr>
                <w:rFonts w:ascii="Arial" w:hAnsi="Arial" w:cs="Arial"/>
                <w:color w:val="404040" w:themeColor="text1" w:themeTint="BF"/>
                <w:sz w:val="18"/>
                <w:szCs w:val="18"/>
              </w:rPr>
              <w:t>3</w:t>
            </w:r>
          </w:p>
        </w:tc>
        <w:tc>
          <w:tcPr>
            <w:tcW w:w="2601" w:type="dxa"/>
            <w:gridSpan w:val="2"/>
            <w:vAlign w:val="center"/>
          </w:tcPr>
          <w:p w14:paraId="5C66ED83" w14:textId="77777777" w:rsidR="006F53F1" w:rsidRPr="00387019" w:rsidRDefault="006F53F1"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Hay </w:t>
            </w:r>
            <w:r w:rsidRPr="002D7A6F">
              <w:rPr>
                <w:rFonts w:ascii="Arial" w:hAnsi="Arial" w:cs="Arial"/>
                <w:color w:val="404040" w:themeColor="text1" w:themeTint="BF"/>
                <w:sz w:val="18"/>
                <w:szCs w:val="18"/>
              </w:rPr>
              <w:t>coherencia y vinculación entre los objetivos de planeación nacionales y los estatales</w:t>
            </w:r>
            <w:r w:rsidRPr="00387019">
              <w:rPr>
                <w:rFonts w:ascii="Arial" w:hAnsi="Arial" w:cs="Arial"/>
                <w:color w:val="404040" w:themeColor="text1" w:themeTint="BF"/>
                <w:sz w:val="18"/>
                <w:szCs w:val="18"/>
              </w:rPr>
              <w:t xml:space="preserve">. </w:t>
            </w:r>
          </w:p>
        </w:tc>
        <w:tc>
          <w:tcPr>
            <w:tcW w:w="3636" w:type="dxa"/>
            <w:vAlign w:val="center"/>
          </w:tcPr>
          <w:p w14:paraId="73B2A104" w14:textId="77777777" w:rsidR="006F53F1" w:rsidRPr="00387019" w:rsidRDefault="006F53F1"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M</w:t>
            </w:r>
            <w:r w:rsidRPr="00864512">
              <w:rPr>
                <w:rFonts w:ascii="Arial" w:hAnsi="Arial" w:cs="Arial"/>
                <w:color w:val="404040" w:themeColor="text1" w:themeTint="BF"/>
                <w:sz w:val="18"/>
                <w:szCs w:val="18"/>
              </w:rPr>
              <w:t>antener los esfuerzos para la alienación de los objetivos estatales con los nacionales en los procesos de planeación.</w:t>
            </w:r>
          </w:p>
        </w:tc>
      </w:tr>
      <w:tr w:rsidR="006F53F1" w:rsidRPr="00153812" w14:paraId="1BA100F0" w14:textId="77777777" w:rsidTr="00A10A11">
        <w:trPr>
          <w:trHeight w:val="1109"/>
          <w:jc w:val="center"/>
        </w:trPr>
        <w:tc>
          <w:tcPr>
            <w:tcW w:w="1745" w:type="dxa"/>
            <w:vMerge/>
            <w:shd w:val="clear" w:color="auto" w:fill="auto"/>
          </w:tcPr>
          <w:p w14:paraId="46E7CADF" w14:textId="77777777" w:rsidR="006F53F1" w:rsidRPr="00015554" w:rsidRDefault="006F53F1" w:rsidP="005A087A">
            <w:pPr>
              <w:spacing w:line="276" w:lineRule="auto"/>
              <w:rPr>
                <w:rFonts w:ascii="Arial" w:hAnsi="Arial" w:cs="Arial"/>
                <w:color w:val="404040" w:themeColor="text1" w:themeTint="BF"/>
                <w:sz w:val="20"/>
                <w:szCs w:val="20"/>
              </w:rPr>
            </w:pPr>
          </w:p>
        </w:tc>
        <w:tc>
          <w:tcPr>
            <w:tcW w:w="1510" w:type="dxa"/>
            <w:vAlign w:val="center"/>
          </w:tcPr>
          <w:p w14:paraId="455EB3D0" w14:textId="77777777" w:rsidR="006F53F1" w:rsidRPr="00387019" w:rsidRDefault="006F53F1" w:rsidP="005A087A">
            <w:pPr>
              <w:spacing w:line="276" w:lineRule="auto"/>
              <w:jc w:val="center"/>
              <w:rPr>
                <w:rFonts w:ascii="Arial" w:hAnsi="Arial" w:cs="Arial"/>
                <w:color w:val="404040" w:themeColor="text1" w:themeTint="BF"/>
                <w:sz w:val="18"/>
                <w:szCs w:val="18"/>
              </w:rPr>
            </w:pPr>
            <w:r w:rsidRPr="00387019">
              <w:rPr>
                <w:rFonts w:ascii="Arial" w:hAnsi="Arial" w:cs="Arial"/>
                <w:color w:val="404040" w:themeColor="text1" w:themeTint="BF"/>
                <w:sz w:val="18"/>
                <w:szCs w:val="18"/>
              </w:rPr>
              <w:t>4</w:t>
            </w:r>
          </w:p>
        </w:tc>
        <w:tc>
          <w:tcPr>
            <w:tcW w:w="2601" w:type="dxa"/>
            <w:gridSpan w:val="2"/>
            <w:vAlign w:val="center"/>
          </w:tcPr>
          <w:p w14:paraId="5D25147E" w14:textId="62B3C017" w:rsidR="006F53F1" w:rsidRPr="00387019" w:rsidRDefault="006F53F1" w:rsidP="00313B86">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El</w:t>
            </w:r>
            <w:r w:rsidRPr="00387019">
              <w:rPr>
                <w:rFonts w:ascii="Arial" w:hAnsi="Arial" w:cs="Arial"/>
                <w:color w:val="404040" w:themeColor="text1" w:themeTint="BF"/>
                <w:sz w:val="18"/>
                <w:szCs w:val="18"/>
              </w:rPr>
              <w:t xml:space="preserve"> programa presupuestario </w:t>
            </w:r>
            <w:r>
              <w:rPr>
                <w:rFonts w:ascii="Arial" w:hAnsi="Arial" w:cs="Arial"/>
                <w:color w:val="404040" w:themeColor="text1" w:themeTint="BF"/>
                <w:sz w:val="18"/>
                <w:szCs w:val="18"/>
              </w:rPr>
              <w:t xml:space="preserve">evaluado </w:t>
            </w:r>
            <w:r w:rsidRPr="00387019">
              <w:rPr>
                <w:rFonts w:ascii="Arial" w:hAnsi="Arial" w:cs="Arial"/>
                <w:color w:val="404040" w:themeColor="text1" w:themeTint="BF"/>
                <w:sz w:val="18"/>
                <w:szCs w:val="18"/>
              </w:rPr>
              <w:t>se encuentra alineado al objetivo del F</w:t>
            </w:r>
            <w:r>
              <w:rPr>
                <w:rFonts w:ascii="Arial" w:hAnsi="Arial" w:cs="Arial"/>
                <w:color w:val="404040" w:themeColor="text1" w:themeTint="BF"/>
                <w:sz w:val="18"/>
                <w:szCs w:val="18"/>
              </w:rPr>
              <w:t>AM</w:t>
            </w:r>
            <w:r w:rsidRPr="00387019">
              <w:rPr>
                <w:rFonts w:ascii="Arial" w:hAnsi="Arial" w:cs="Arial"/>
                <w:color w:val="404040" w:themeColor="text1" w:themeTint="BF"/>
                <w:sz w:val="18"/>
                <w:szCs w:val="18"/>
              </w:rPr>
              <w:t>.</w:t>
            </w:r>
          </w:p>
        </w:tc>
        <w:tc>
          <w:tcPr>
            <w:tcW w:w="3636" w:type="dxa"/>
            <w:vAlign w:val="center"/>
          </w:tcPr>
          <w:p w14:paraId="72900F1F" w14:textId="77777777" w:rsidR="006F53F1" w:rsidRPr="00387019" w:rsidRDefault="006F53F1"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Continuar con </w:t>
            </w:r>
            <w:r w:rsidRPr="001842B3">
              <w:rPr>
                <w:rFonts w:ascii="Arial" w:hAnsi="Arial" w:cs="Arial"/>
                <w:color w:val="404040" w:themeColor="text1" w:themeTint="BF"/>
                <w:sz w:val="18"/>
                <w:szCs w:val="18"/>
              </w:rPr>
              <w:t xml:space="preserve">los esfuerzos para </w:t>
            </w:r>
            <w:r w:rsidRPr="00AE37BE">
              <w:rPr>
                <w:rFonts w:ascii="Arial" w:hAnsi="Arial" w:cs="Arial"/>
                <w:color w:val="404040" w:themeColor="text1" w:themeTint="BF"/>
                <w:sz w:val="18"/>
                <w:szCs w:val="18"/>
              </w:rPr>
              <w:t>mantener la alienación de</w:t>
            </w:r>
            <w:r>
              <w:rPr>
                <w:rFonts w:ascii="Arial" w:hAnsi="Arial" w:cs="Arial"/>
                <w:color w:val="404040" w:themeColor="text1" w:themeTint="BF"/>
                <w:sz w:val="18"/>
                <w:szCs w:val="18"/>
              </w:rPr>
              <w:t xml:space="preserve">l Propósito y de la Población objetivo </w:t>
            </w:r>
            <w:r w:rsidRPr="00AE37BE">
              <w:rPr>
                <w:rFonts w:ascii="Arial" w:hAnsi="Arial" w:cs="Arial"/>
                <w:color w:val="404040" w:themeColor="text1" w:themeTint="BF"/>
                <w:sz w:val="18"/>
                <w:szCs w:val="18"/>
              </w:rPr>
              <w:t xml:space="preserve">del programa presupuestario </w:t>
            </w:r>
            <w:r>
              <w:rPr>
                <w:rFonts w:ascii="Arial" w:hAnsi="Arial" w:cs="Arial"/>
                <w:color w:val="404040" w:themeColor="text1" w:themeTint="BF"/>
                <w:sz w:val="18"/>
                <w:szCs w:val="18"/>
              </w:rPr>
              <w:t xml:space="preserve">80 </w:t>
            </w:r>
            <w:r w:rsidRPr="00AE37BE">
              <w:rPr>
                <w:rFonts w:ascii="Arial" w:hAnsi="Arial" w:cs="Arial"/>
                <w:color w:val="404040" w:themeColor="text1" w:themeTint="BF"/>
                <w:sz w:val="18"/>
                <w:szCs w:val="18"/>
              </w:rPr>
              <w:t xml:space="preserve">con los objetivos </w:t>
            </w:r>
            <w:r>
              <w:rPr>
                <w:rFonts w:ascii="Arial" w:hAnsi="Arial" w:cs="Arial"/>
                <w:color w:val="404040" w:themeColor="text1" w:themeTint="BF"/>
                <w:sz w:val="18"/>
                <w:szCs w:val="18"/>
              </w:rPr>
              <w:t>del FAM Asistencia Social</w:t>
            </w:r>
            <w:r w:rsidRPr="001842B3">
              <w:rPr>
                <w:rFonts w:ascii="Arial" w:hAnsi="Arial" w:cs="Arial"/>
                <w:color w:val="404040" w:themeColor="text1" w:themeTint="BF"/>
                <w:sz w:val="18"/>
                <w:szCs w:val="18"/>
              </w:rPr>
              <w:t>.</w:t>
            </w:r>
          </w:p>
        </w:tc>
      </w:tr>
      <w:tr w:rsidR="006F53F1" w:rsidRPr="00153812" w14:paraId="508BC5EB" w14:textId="77777777" w:rsidTr="00A10A11">
        <w:trPr>
          <w:trHeight w:val="823"/>
          <w:jc w:val="center"/>
        </w:trPr>
        <w:tc>
          <w:tcPr>
            <w:tcW w:w="1745" w:type="dxa"/>
            <w:vMerge/>
            <w:shd w:val="clear" w:color="auto" w:fill="auto"/>
          </w:tcPr>
          <w:p w14:paraId="0AADC797" w14:textId="77777777" w:rsidR="006F53F1" w:rsidRPr="00015554" w:rsidRDefault="006F53F1" w:rsidP="005A087A">
            <w:pPr>
              <w:spacing w:line="276" w:lineRule="auto"/>
              <w:rPr>
                <w:rFonts w:ascii="Arial" w:hAnsi="Arial" w:cs="Arial"/>
                <w:color w:val="404040" w:themeColor="text1" w:themeTint="BF"/>
                <w:sz w:val="20"/>
                <w:szCs w:val="20"/>
              </w:rPr>
            </w:pPr>
          </w:p>
        </w:tc>
        <w:tc>
          <w:tcPr>
            <w:tcW w:w="1510" w:type="dxa"/>
            <w:vAlign w:val="center"/>
          </w:tcPr>
          <w:p w14:paraId="47CE9B82" w14:textId="77777777" w:rsidR="006F53F1" w:rsidRPr="00387019" w:rsidRDefault="006F53F1" w:rsidP="005A087A">
            <w:pPr>
              <w:spacing w:line="276" w:lineRule="auto"/>
              <w:jc w:val="center"/>
              <w:rPr>
                <w:rFonts w:ascii="Arial" w:hAnsi="Arial" w:cs="Arial"/>
                <w:color w:val="404040" w:themeColor="text1" w:themeTint="BF"/>
                <w:sz w:val="18"/>
                <w:szCs w:val="18"/>
              </w:rPr>
            </w:pPr>
            <w:r w:rsidRPr="00387019">
              <w:rPr>
                <w:rFonts w:ascii="Arial" w:hAnsi="Arial" w:cs="Arial"/>
                <w:color w:val="404040" w:themeColor="text1" w:themeTint="BF"/>
                <w:sz w:val="18"/>
                <w:szCs w:val="18"/>
              </w:rPr>
              <w:t>5</w:t>
            </w:r>
          </w:p>
        </w:tc>
        <w:tc>
          <w:tcPr>
            <w:tcW w:w="2601" w:type="dxa"/>
            <w:gridSpan w:val="2"/>
            <w:vAlign w:val="center"/>
          </w:tcPr>
          <w:p w14:paraId="5C30B825" w14:textId="42D71C1D" w:rsidR="006F53F1" w:rsidRPr="00387019" w:rsidRDefault="006F53F1" w:rsidP="00390206">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El</w:t>
            </w:r>
            <w:r w:rsidRPr="00387019">
              <w:rPr>
                <w:rFonts w:ascii="Arial" w:hAnsi="Arial" w:cs="Arial"/>
                <w:color w:val="404040" w:themeColor="text1" w:themeTint="BF"/>
                <w:sz w:val="18"/>
                <w:szCs w:val="18"/>
              </w:rPr>
              <w:t xml:space="preserve"> programa presupu</w:t>
            </w:r>
            <w:r>
              <w:rPr>
                <w:rFonts w:ascii="Arial" w:hAnsi="Arial" w:cs="Arial"/>
                <w:color w:val="404040" w:themeColor="text1" w:themeTint="BF"/>
                <w:sz w:val="18"/>
                <w:szCs w:val="18"/>
              </w:rPr>
              <w:t>estario evaluado cuenta con Matrices de I</w:t>
            </w:r>
            <w:r w:rsidRPr="00387019">
              <w:rPr>
                <w:rFonts w:ascii="Arial" w:hAnsi="Arial" w:cs="Arial"/>
                <w:color w:val="404040" w:themeColor="text1" w:themeTint="BF"/>
                <w:sz w:val="18"/>
                <w:szCs w:val="18"/>
              </w:rPr>
              <w:t xml:space="preserve">ndicadores </w:t>
            </w:r>
            <w:r>
              <w:rPr>
                <w:rFonts w:ascii="Arial" w:hAnsi="Arial" w:cs="Arial"/>
                <w:color w:val="404040" w:themeColor="text1" w:themeTint="BF"/>
                <w:sz w:val="18"/>
                <w:szCs w:val="18"/>
              </w:rPr>
              <w:t xml:space="preserve">de Resultado </w:t>
            </w:r>
            <w:r w:rsidRPr="00387019">
              <w:rPr>
                <w:rFonts w:ascii="Arial" w:hAnsi="Arial" w:cs="Arial"/>
                <w:color w:val="404040" w:themeColor="text1" w:themeTint="BF"/>
                <w:sz w:val="18"/>
                <w:szCs w:val="18"/>
              </w:rPr>
              <w:t>públicos.</w:t>
            </w:r>
          </w:p>
        </w:tc>
        <w:tc>
          <w:tcPr>
            <w:tcW w:w="3636" w:type="dxa"/>
            <w:vAlign w:val="center"/>
          </w:tcPr>
          <w:p w14:paraId="54154F30" w14:textId="77777777" w:rsidR="006F53F1" w:rsidRPr="00387019" w:rsidRDefault="006F53F1" w:rsidP="005A087A">
            <w:pPr>
              <w:spacing w:line="276" w:lineRule="auto"/>
              <w:rPr>
                <w:rFonts w:ascii="Arial" w:hAnsi="Arial" w:cs="Arial"/>
                <w:color w:val="404040" w:themeColor="text1" w:themeTint="BF"/>
                <w:sz w:val="18"/>
                <w:szCs w:val="18"/>
              </w:rPr>
            </w:pPr>
            <w:r w:rsidRPr="00387019">
              <w:rPr>
                <w:rFonts w:ascii="Arial" w:hAnsi="Arial" w:cs="Arial"/>
                <w:color w:val="404040" w:themeColor="text1" w:themeTint="BF"/>
                <w:sz w:val="18"/>
                <w:szCs w:val="18"/>
              </w:rPr>
              <w:t>Dar continuidad a los esfuerzos para la elaboración y publicación de la información.</w:t>
            </w:r>
          </w:p>
        </w:tc>
      </w:tr>
      <w:tr w:rsidR="006F53F1" w:rsidRPr="00153812" w14:paraId="0E7C5FAC" w14:textId="77777777" w:rsidTr="00A10A11">
        <w:trPr>
          <w:trHeight w:val="361"/>
          <w:jc w:val="center"/>
        </w:trPr>
        <w:tc>
          <w:tcPr>
            <w:tcW w:w="1745" w:type="dxa"/>
            <w:vMerge/>
            <w:shd w:val="clear" w:color="auto" w:fill="auto"/>
            <w:vAlign w:val="center"/>
          </w:tcPr>
          <w:p w14:paraId="1D34AE47" w14:textId="77777777" w:rsidR="006F53F1" w:rsidRPr="00015554" w:rsidRDefault="006F53F1" w:rsidP="005A087A">
            <w:pPr>
              <w:spacing w:line="276" w:lineRule="auto"/>
              <w:jc w:val="center"/>
              <w:rPr>
                <w:rFonts w:ascii="Arial" w:hAnsi="Arial" w:cs="Arial"/>
                <w:b/>
                <w:color w:val="404040" w:themeColor="text1" w:themeTint="BF"/>
                <w:sz w:val="20"/>
                <w:szCs w:val="20"/>
              </w:rPr>
            </w:pPr>
          </w:p>
        </w:tc>
        <w:tc>
          <w:tcPr>
            <w:tcW w:w="7747" w:type="dxa"/>
            <w:gridSpan w:val="4"/>
            <w:shd w:val="clear" w:color="auto" w:fill="D9D9D9" w:themeFill="background1" w:themeFillShade="D9"/>
            <w:vAlign w:val="center"/>
          </w:tcPr>
          <w:p w14:paraId="090E8E79" w14:textId="77777777" w:rsidR="006F53F1" w:rsidRPr="00015554" w:rsidRDefault="006F53F1" w:rsidP="005A087A">
            <w:pPr>
              <w:spacing w:line="276" w:lineRule="auto"/>
              <w:jc w:val="center"/>
              <w:rPr>
                <w:rFonts w:ascii="Arial" w:hAnsi="Arial" w:cs="Arial"/>
                <w:b/>
                <w:color w:val="404040" w:themeColor="text1" w:themeTint="BF"/>
                <w:sz w:val="20"/>
                <w:szCs w:val="20"/>
              </w:rPr>
            </w:pPr>
            <w:r w:rsidRPr="00015554">
              <w:rPr>
                <w:rFonts w:ascii="Arial" w:hAnsi="Arial" w:cs="Arial"/>
                <w:b/>
                <w:color w:val="404040" w:themeColor="text1" w:themeTint="BF"/>
                <w:sz w:val="20"/>
                <w:szCs w:val="20"/>
              </w:rPr>
              <w:t>Amenazas y Debilidades</w:t>
            </w:r>
          </w:p>
        </w:tc>
      </w:tr>
      <w:tr w:rsidR="006F53F1" w:rsidRPr="00153812" w14:paraId="732BE674" w14:textId="77777777" w:rsidTr="00A10A11">
        <w:trPr>
          <w:trHeight w:val="1788"/>
          <w:jc w:val="center"/>
        </w:trPr>
        <w:tc>
          <w:tcPr>
            <w:tcW w:w="1745" w:type="dxa"/>
            <w:vMerge/>
            <w:shd w:val="clear" w:color="auto" w:fill="auto"/>
            <w:vAlign w:val="center"/>
          </w:tcPr>
          <w:p w14:paraId="546F074D" w14:textId="77777777" w:rsidR="006F53F1" w:rsidRPr="00015554" w:rsidRDefault="006F53F1" w:rsidP="005A087A">
            <w:pPr>
              <w:spacing w:line="276" w:lineRule="auto"/>
              <w:jc w:val="center"/>
              <w:rPr>
                <w:rFonts w:ascii="Arial" w:hAnsi="Arial" w:cs="Arial"/>
                <w:color w:val="404040" w:themeColor="text1" w:themeTint="BF"/>
                <w:sz w:val="20"/>
                <w:szCs w:val="20"/>
              </w:rPr>
            </w:pPr>
          </w:p>
        </w:tc>
        <w:tc>
          <w:tcPr>
            <w:tcW w:w="1559" w:type="dxa"/>
            <w:gridSpan w:val="2"/>
            <w:vMerge w:val="restart"/>
            <w:vAlign w:val="center"/>
          </w:tcPr>
          <w:p w14:paraId="51148E60" w14:textId="77777777" w:rsidR="006F53F1" w:rsidRPr="00387019" w:rsidRDefault="006F53F1" w:rsidP="005A087A">
            <w:pPr>
              <w:jc w:val="center"/>
              <w:rPr>
                <w:rFonts w:ascii="Arial" w:hAnsi="Arial" w:cs="Arial"/>
                <w:color w:val="404040" w:themeColor="text1" w:themeTint="BF"/>
                <w:sz w:val="18"/>
                <w:szCs w:val="18"/>
              </w:rPr>
            </w:pPr>
            <w:r w:rsidRPr="00387019">
              <w:rPr>
                <w:rFonts w:ascii="Arial" w:hAnsi="Arial" w:cs="Arial"/>
                <w:color w:val="404040" w:themeColor="text1" w:themeTint="BF"/>
                <w:sz w:val="18"/>
                <w:szCs w:val="18"/>
              </w:rPr>
              <w:t>4</w:t>
            </w:r>
          </w:p>
        </w:tc>
        <w:tc>
          <w:tcPr>
            <w:tcW w:w="2552" w:type="dxa"/>
            <w:vMerge w:val="restart"/>
            <w:vAlign w:val="center"/>
          </w:tcPr>
          <w:p w14:paraId="0D39DCF0" w14:textId="2D207426" w:rsidR="006F53F1" w:rsidRPr="00387019" w:rsidRDefault="006F53F1" w:rsidP="00313B86">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w:t>
            </w:r>
            <w:r w:rsidRPr="00387019">
              <w:rPr>
                <w:rFonts w:ascii="Arial" w:hAnsi="Arial" w:cs="Arial"/>
                <w:color w:val="404040" w:themeColor="text1" w:themeTint="BF"/>
                <w:sz w:val="18"/>
                <w:szCs w:val="18"/>
              </w:rPr>
              <w:t>l programa presupuestario</w:t>
            </w:r>
            <w:r w:rsidRPr="00313B86">
              <w:rPr>
                <w:rFonts w:ascii="Arial" w:hAnsi="Arial" w:cs="Arial"/>
                <w:color w:val="404040" w:themeColor="text1" w:themeTint="BF"/>
                <w:sz w:val="18"/>
                <w:szCs w:val="18"/>
              </w:rPr>
              <w:t xml:space="preserve"> evaluado </w:t>
            </w:r>
            <w:r w:rsidRPr="00387019">
              <w:rPr>
                <w:rFonts w:ascii="Arial" w:hAnsi="Arial" w:cs="Arial"/>
                <w:color w:val="404040" w:themeColor="text1" w:themeTint="BF"/>
                <w:sz w:val="18"/>
                <w:szCs w:val="18"/>
              </w:rPr>
              <w:t xml:space="preserve"> </w:t>
            </w:r>
            <w:r>
              <w:rPr>
                <w:rFonts w:ascii="Arial" w:hAnsi="Arial" w:cs="Arial"/>
                <w:color w:val="404040" w:themeColor="text1" w:themeTint="BF"/>
                <w:sz w:val="18"/>
                <w:szCs w:val="18"/>
              </w:rPr>
              <w:t>no</w:t>
            </w:r>
            <w:r w:rsidRPr="00387019">
              <w:rPr>
                <w:rFonts w:ascii="Arial" w:hAnsi="Arial" w:cs="Arial"/>
                <w:color w:val="404040" w:themeColor="text1" w:themeTint="BF"/>
                <w:sz w:val="18"/>
                <w:szCs w:val="18"/>
              </w:rPr>
              <w:t xml:space="preserve"> cumple </w:t>
            </w:r>
            <w:r>
              <w:rPr>
                <w:rFonts w:ascii="Arial" w:hAnsi="Arial" w:cs="Arial"/>
                <w:color w:val="404040" w:themeColor="text1" w:themeTint="BF"/>
                <w:sz w:val="18"/>
                <w:szCs w:val="18"/>
              </w:rPr>
              <w:t xml:space="preserve">en su totalidad </w:t>
            </w:r>
            <w:r w:rsidRPr="00387019">
              <w:rPr>
                <w:rFonts w:ascii="Arial" w:hAnsi="Arial" w:cs="Arial"/>
                <w:color w:val="404040" w:themeColor="text1" w:themeTint="BF"/>
                <w:sz w:val="18"/>
                <w:szCs w:val="18"/>
              </w:rPr>
              <w:t xml:space="preserve">con lo dispuesto en la EIASA respecto a </w:t>
            </w:r>
            <w:r>
              <w:rPr>
                <w:rFonts w:ascii="Arial" w:hAnsi="Arial" w:cs="Arial"/>
                <w:color w:val="404040" w:themeColor="text1" w:themeTint="BF"/>
                <w:sz w:val="18"/>
                <w:szCs w:val="18"/>
              </w:rPr>
              <w:t xml:space="preserve">los </w:t>
            </w:r>
            <w:r w:rsidRPr="00387019">
              <w:rPr>
                <w:rFonts w:ascii="Arial" w:hAnsi="Arial" w:cs="Arial"/>
                <w:color w:val="404040" w:themeColor="text1" w:themeTint="BF"/>
                <w:sz w:val="18"/>
                <w:szCs w:val="18"/>
              </w:rPr>
              <w:t xml:space="preserve">programas y </w:t>
            </w:r>
            <w:r>
              <w:rPr>
                <w:rFonts w:ascii="Arial" w:hAnsi="Arial" w:cs="Arial"/>
                <w:color w:val="404040" w:themeColor="text1" w:themeTint="BF"/>
                <w:sz w:val="18"/>
                <w:szCs w:val="18"/>
              </w:rPr>
              <w:t xml:space="preserve">sus </w:t>
            </w:r>
            <w:r w:rsidRPr="00387019">
              <w:rPr>
                <w:rFonts w:ascii="Arial" w:hAnsi="Arial" w:cs="Arial"/>
                <w:color w:val="404040" w:themeColor="text1" w:themeTint="BF"/>
                <w:sz w:val="18"/>
                <w:szCs w:val="18"/>
              </w:rPr>
              <w:t>actividades.</w:t>
            </w:r>
          </w:p>
        </w:tc>
        <w:tc>
          <w:tcPr>
            <w:tcW w:w="3636" w:type="dxa"/>
            <w:vAlign w:val="center"/>
          </w:tcPr>
          <w:p w14:paraId="7FDD9862" w14:textId="77777777" w:rsidR="006F53F1" w:rsidRPr="00387019" w:rsidRDefault="006F53F1" w:rsidP="005A087A">
            <w:pPr>
              <w:spacing w:line="276" w:lineRule="auto"/>
              <w:rPr>
                <w:rFonts w:ascii="Arial" w:hAnsi="Arial" w:cs="Arial"/>
                <w:color w:val="404040" w:themeColor="text1" w:themeTint="BF"/>
                <w:sz w:val="18"/>
                <w:szCs w:val="18"/>
              </w:rPr>
            </w:pPr>
            <w:r w:rsidRPr="04B4431E">
              <w:rPr>
                <w:rFonts w:ascii="Arial" w:eastAsia="Arial" w:hAnsi="Arial" w:cs="Arial"/>
                <w:color w:val="404040" w:themeColor="text1" w:themeTint="BF"/>
                <w:sz w:val="18"/>
                <w:szCs w:val="18"/>
              </w:rPr>
              <w:t>Revisar el programa presupuestario</w:t>
            </w:r>
            <w:r>
              <w:rPr>
                <w:rFonts w:ascii="Arial" w:eastAsia="Arial" w:hAnsi="Arial" w:cs="Arial"/>
                <w:color w:val="404040" w:themeColor="text1" w:themeTint="BF"/>
                <w:sz w:val="18"/>
                <w:szCs w:val="18"/>
              </w:rPr>
              <w:t xml:space="preserve"> 80 </w:t>
            </w:r>
            <w:r w:rsidRPr="006A023D">
              <w:rPr>
                <w:rFonts w:ascii="Arial" w:eastAsia="Arial" w:hAnsi="Arial" w:cs="Arial"/>
                <w:color w:val="404040" w:themeColor="text1" w:themeTint="BF"/>
                <w:sz w:val="18"/>
                <w:szCs w:val="18"/>
              </w:rPr>
              <w:t>con el objetivo de establecer como actividades los componentes “</w:t>
            </w:r>
            <w:r w:rsidRPr="006A023D">
              <w:rPr>
                <w:rFonts w:ascii="Arial" w:eastAsia="Arial" w:hAnsi="Arial" w:cs="Arial"/>
                <w:i/>
                <w:color w:val="404040" w:themeColor="text1" w:themeTint="BF"/>
                <w:sz w:val="18"/>
                <w:szCs w:val="18"/>
              </w:rPr>
              <w:t>Mediciones antropométricas y de hemoglobina realizadas</w:t>
            </w:r>
            <w:r w:rsidRPr="006A023D">
              <w:rPr>
                <w:rFonts w:ascii="Arial" w:eastAsia="Arial" w:hAnsi="Arial" w:cs="Arial"/>
                <w:color w:val="404040" w:themeColor="text1" w:themeTint="BF"/>
                <w:sz w:val="18"/>
                <w:szCs w:val="18"/>
              </w:rPr>
              <w:t>” y “</w:t>
            </w:r>
            <w:r w:rsidRPr="006A023D">
              <w:rPr>
                <w:rFonts w:ascii="Arial" w:eastAsia="Arial" w:hAnsi="Arial" w:cs="Arial"/>
                <w:i/>
                <w:color w:val="404040" w:themeColor="text1" w:themeTint="BF"/>
                <w:sz w:val="18"/>
                <w:szCs w:val="18"/>
              </w:rPr>
              <w:t>Capacitación y orientación nutricional otorgada</w:t>
            </w:r>
            <w:r w:rsidRPr="006A023D">
              <w:rPr>
                <w:rFonts w:ascii="Arial" w:eastAsia="Arial" w:hAnsi="Arial" w:cs="Arial"/>
                <w:color w:val="404040" w:themeColor="text1" w:themeTint="BF"/>
                <w:sz w:val="18"/>
                <w:szCs w:val="18"/>
              </w:rPr>
              <w:t>”, según dispone la EIASA</w:t>
            </w:r>
            <w:r>
              <w:rPr>
                <w:rFonts w:ascii="Arial" w:eastAsia="Arial" w:hAnsi="Arial" w:cs="Arial"/>
                <w:color w:val="404040" w:themeColor="text1" w:themeTint="BF"/>
                <w:sz w:val="18"/>
                <w:szCs w:val="18"/>
              </w:rPr>
              <w:t>.</w:t>
            </w:r>
          </w:p>
        </w:tc>
      </w:tr>
      <w:tr w:rsidR="006F53F1" w:rsidRPr="00153812" w14:paraId="00C575A9" w14:textId="77777777" w:rsidTr="00A10A11">
        <w:trPr>
          <w:trHeight w:val="1686"/>
          <w:jc w:val="center"/>
        </w:trPr>
        <w:tc>
          <w:tcPr>
            <w:tcW w:w="1745" w:type="dxa"/>
            <w:vMerge/>
            <w:shd w:val="clear" w:color="auto" w:fill="auto"/>
          </w:tcPr>
          <w:p w14:paraId="2A49FAC8" w14:textId="77777777" w:rsidR="006F53F1" w:rsidRPr="00015554" w:rsidRDefault="006F53F1" w:rsidP="00FE422C">
            <w:pPr>
              <w:spacing w:line="276" w:lineRule="auto"/>
              <w:rPr>
                <w:rFonts w:ascii="Arial" w:hAnsi="Arial" w:cs="Arial"/>
                <w:color w:val="404040" w:themeColor="text1" w:themeTint="BF"/>
                <w:sz w:val="20"/>
                <w:szCs w:val="20"/>
              </w:rPr>
            </w:pPr>
          </w:p>
        </w:tc>
        <w:tc>
          <w:tcPr>
            <w:tcW w:w="1559" w:type="dxa"/>
            <w:gridSpan w:val="2"/>
            <w:vMerge/>
            <w:vAlign w:val="center"/>
          </w:tcPr>
          <w:p w14:paraId="73269715" w14:textId="77777777" w:rsidR="006F53F1" w:rsidRPr="00387019" w:rsidRDefault="006F53F1" w:rsidP="00FE422C">
            <w:pPr>
              <w:rPr>
                <w:rFonts w:ascii="Arial" w:hAnsi="Arial" w:cs="Arial"/>
                <w:color w:val="404040" w:themeColor="text1" w:themeTint="BF"/>
                <w:sz w:val="18"/>
                <w:szCs w:val="18"/>
              </w:rPr>
            </w:pPr>
          </w:p>
        </w:tc>
        <w:tc>
          <w:tcPr>
            <w:tcW w:w="2552" w:type="dxa"/>
            <w:vMerge/>
            <w:vAlign w:val="center"/>
          </w:tcPr>
          <w:p w14:paraId="2A7EE4F6" w14:textId="77777777" w:rsidR="006F53F1" w:rsidRPr="00387019" w:rsidRDefault="006F53F1" w:rsidP="00FE422C">
            <w:pPr>
              <w:spacing w:line="276" w:lineRule="auto"/>
              <w:rPr>
                <w:rFonts w:ascii="Arial" w:hAnsi="Arial" w:cs="Arial"/>
                <w:color w:val="404040" w:themeColor="text1" w:themeTint="BF"/>
                <w:sz w:val="18"/>
                <w:szCs w:val="18"/>
              </w:rPr>
            </w:pPr>
          </w:p>
        </w:tc>
        <w:tc>
          <w:tcPr>
            <w:tcW w:w="3636" w:type="dxa"/>
            <w:vAlign w:val="center"/>
          </w:tcPr>
          <w:p w14:paraId="61226D3C" w14:textId="77777777" w:rsidR="006F53F1" w:rsidRPr="00387019" w:rsidRDefault="006F53F1" w:rsidP="00FE422C">
            <w:pPr>
              <w:spacing w:line="276" w:lineRule="auto"/>
              <w:rPr>
                <w:rFonts w:ascii="Arial" w:hAnsi="Arial" w:cs="Arial"/>
                <w:color w:val="404040" w:themeColor="text1" w:themeTint="BF"/>
                <w:sz w:val="18"/>
                <w:szCs w:val="18"/>
              </w:rPr>
            </w:pPr>
            <w:r>
              <w:rPr>
                <w:rFonts w:ascii="Arial" w:eastAsia="Arial" w:hAnsi="Arial" w:cs="Arial"/>
                <w:color w:val="404040" w:themeColor="text1" w:themeTint="BF"/>
                <w:sz w:val="18"/>
                <w:szCs w:val="18"/>
              </w:rPr>
              <w:t>R</w:t>
            </w:r>
            <w:r w:rsidRPr="04B4431E">
              <w:rPr>
                <w:rFonts w:ascii="Arial" w:eastAsia="Arial" w:hAnsi="Arial" w:cs="Arial"/>
                <w:color w:val="404040" w:themeColor="text1" w:themeTint="BF"/>
                <w:sz w:val="18"/>
                <w:szCs w:val="18"/>
              </w:rPr>
              <w:t>edac</w:t>
            </w:r>
            <w:r>
              <w:rPr>
                <w:rFonts w:ascii="Arial" w:eastAsia="Arial" w:hAnsi="Arial" w:cs="Arial"/>
                <w:color w:val="404040" w:themeColor="text1" w:themeTint="BF"/>
                <w:sz w:val="18"/>
                <w:szCs w:val="18"/>
              </w:rPr>
              <w:t xml:space="preserve">tar los </w:t>
            </w:r>
            <w:r w:rsidRPr="00891DF8">
              <w:rPr>
                <w:rFonts w:ascii="Arial" w:eastAsia="Arial" w:hAnsi="Arial" w:cs="Arial"/>
                <w:color w:val="404040" w:themeColor="text1" w:themeTint="BF"/>
                <w:sz w:val="18"/>
                <w:szCs w:val="18"/>
              </w:rPr>
              <w:t>componentes “</w:t>
            </w:r>
            <w:r w:rsidRPr="00BD0817">
              <w:rPr>
                <w:rFonts w:ascii="Arial" w:eastAsia="Arial" w:hAnsi="Arial" w:cs="Arial"/>
                <w:i/>
                <w:color w:val="404040" w:themeColor="text1" w:themeTint="BF"/>
                <w:sz w:val="18"/>
                <w:szCs w:val="18"/>
              </w:rPr>
              <w:t>Ración alimenticia proporcionada</w:t>
            </w:r>
            <w:r w:rsidRPr="00891DF8">
              <w:rPr>
                <w:rFonts w:ascii="Arial" w:eastAsia="Arial" w:hAnsi="Arial" w:cs="Arial"/>
                <w:color w:val="404040" w:themeColor="text1" w:themeTint="BF"/>
                <w:sz w:val="18"/>
                <w:szCs w:val="18"/>
              </w:rPr>
              <w:t>”, “</w:t>
            </w:r>
            <w:r w:rsidRPr="00BD0817">
              <w:rPr>
                <w:rFonts w:ascii="Arial" w:eastAsia="Arial" w:hAnsi="Arial" w:cs="Arial"/>
                <w:i/>
                <w:color w:val="404040" w:themeColor="text1" w:themeTint="BF"/>
                <w:sz w:val="18"/>
                <w:szCs w:val="18"/>
              </w:rPr>
              <w:t>Despensa básica entregada</w:t>
            </w:r>
            <w:r w:rsidRPr="00891DF8">
              <w:rPr>
                <w:rFonts w:ascii="Arial" w:eastAsia="Arial" w:hAnsi="Arial" w:cs="Arial"/>
                <w:color w:val="404040" w:themeColor="text1" w:themeTint="BF"/>
                <w:sz w:val="18"/>
                <w:szCs w:val="18"/>
              </w:rPr>
              <w:t>” y “</w:t>
            </w:r>
            <w:r w:rsidRPr="00BD0817">
              <w:rPr>
                <w:rFonts w:ascii="Arial" w:eastAsia="Arial" w:hAnsi="Arial" w:cs="Arial"/>
                <w:i/>
                <w:color w:val="404040" w:themeColor="text1" w:themeTint="BF"/>
                <w:sz w:val="18"/>
                <w:szCs w:val="18"/>
              </w:rPr>
              <w:t>Despensas tipo comedor entregada</w:t>
            </w:r>
            <w:r w:rsidRPr="00891DF8">
              <w:rPr>
                <w:rFonts w:ascii="Arial" w:eastAsia="Arial" w:hAnsi="Arial" w:cs="Arial"/>
                <w:color w:val="404040" w:themeColor="text1" w:themeTint="BF"/>
                <w:sz w:val="18"/>
                <w:szCs w:val="18"/>
              </w:rPr>
              <w:t>”</w:t>
            </w:r>
            <w:r>
              <w:rPr>
                <w:rFonts w:ascii="Arial" w:eastAsia="Arial" w:hAnsi="Arial" w:cs="Arial"/>
                <w:color w:val="404040" w:themeColor="text1" w:themeTint="BF"/>
                <w:sz w:val="18"/>
                <w:szCs w:val="18"/>
              </w:rPr>
              <w:t xml:space="preserve"> </w:t>
            </w:r>
            <w:r w:rsidRPr="00891DF8">
              <w:rPr>
                <w:rFonts w:ascii="Arial" w:eastAsia="Arial" w:hAnsi="Arial" w:cs="Arial"/>
                <w:color w:val="404040" w:themeColor="text1" w:themeTint="BF"/>
                <w:sz w:val="18"/>
                <w:szCs w:val="18"/>
              </w:rPr>
              <w:t xml:space="preserve">y sus actividades </w:t>
            </w:r>
            <w:r>
              <w:rPr>
                <w:rFonts w:ascii="Arial" w:eastAsia="Arial" w:hAnsi="Arial" w:cs="Arial"/>
                <w:color w:val="404040" w:themeColor="text1" w:themeTint="BF"/>
                <w:sz w:val="18"/>
                <w:szCs w:val="18"/>
              </w:rPr>
              <w:t xml:space="preserve">del programa presupuestario 80 </w:t>
            </w:r>
            <w:r w:rsidRPr="00891DF8">
              <w:rPr>
                <w:rFonts w:ascii="Arial" w:eastAsia="Arial" w:hAnsi="Arial" w:cs="Arial"/>
                <w:color w:val="404040" w:themeColor="text1" w:themeTint="BF"/>
                <w:sz w:val="18"/>
                <w:szCs w:val="18"/>
              </w:rPr>
              <w:t>como se denominan en la EIASA</w:t>
            </w:r>
            <w:r>
              <w:rPr>
                <w:rFonts w:ascii="Arial" w:eastAsia="Arial" w:hAnsi="Arial" w:cs="Arial"/>
                <w:color w:val="404040" w:themeColor="text1" w:themeTint="BF"/>
                <w:sz w:val="18"/>
                <w:szCs w:val="18"/>
              </w:rPr>
              <w:t>,</w:t>
            </w:r>
            <w:r w:rsidRPr="00891DF8">
              <w:rPr>
                <w:rFonts w:ascii="Arial" w:eastAsia="Arial" w:hAnsi="Arial" w:cs="Arial"/>
                <w:color w:val="404040" w:themeColor="text1" w:themeTint="BF"/>
                <w:sz w:val="18"/>
                <w:szCs w:val="18"/>
              </w:rPr>
              <w:t xml:space="preserve"> con el fin de facilitar su seguimiento</w:t>
            </w:r>
            <w:r>
              <w:rPr>
                <w:rFonts w:ascii="Arial" w:eastAsia="Arial" w:hAnsi="Arial" w:cs="Arial"/>
                <w:color w:val="404040" w:themeColor="text1" w:themeTint="BF"/>
                <w:sz w:val="18"/>
                <w:szCs w:val="18"/>
              </w:rPr>
              <w:t>.</w:t>
            </w:r>
          </w:p>
        </w:tc>
      </w:tr>
      <w:tr w:rsidR="006F53F1" w:rsidRPr="00153812" w14:paraId="3FB92852" w14:textId="77777777" w:rsidTr="0016165C">
        <w:trPr>
          <w:trHeight w:val="1321"/>
          <w:jc w:val="center"/>
        </w:trPr>
        <w:tc>
          <w:tcPr>
            <w:tcW w:w="1745" w:type="dxa"/>
            <w:vMerge/>
            <w:shd w:val="clear" w:color="auto" w:fill="auto"/>
          </w:tcPr>
          <w:p w14:paraId="30FCFC33" w14:textId="77777777" w:rsidR="006F53F1" w:rsidRPr="00015554" w:rsidRDefault="006F53F1" w:rsidP="00FE422C">
            <w:pPr>
              <w:spacing w:line="276" w:lineRule="auto"/>
              <w:rPr>
                <w:rFonts w:ascii="Arial" w:hAnsi="Arial" w:cs="Arial"/>
                <w:color w:val="404040" w:themeColor="text1" w:themeTint="BF"/>
                <w:sz w:val="20"/>
                <w:szCs w:val="20"/>
              </w:rPr>
            </w:pPr>
          </w:p>
        </w:tc>
        <w:tc>
          <w:tcPr>
            <w:tcW w:w="1559" w:type="dxa"/>
            <w:gridSpan w:val="2"/>
            <w:vAlign w:val="center"/>
          </w:tcPr>
          <w:p w14:paraId="746401D2" w14:textId="70996B70" w:rsidR="006F53F1" w:rsidRPr="00387019" w:rsidRDefault="006F53F1" w:rsidP="0016165C">
            <w:pPr>
              <w:jc w:val="center"/>
              <w:rPr>
                <w:rFonts w:ascii="Arial" w:hAnsi="Arial" w:cs="Arial"/>
                <w:color w:val="404040" w:themeColor="text1" w:themeTint="BF"/>
                <w:sz w:val="18"/>
                <w:szCs w:val="18"/>
              </w:rPr>
            </w:pPr>
            <w:r w:rsidRPr="0016165C">
              <w:rPr>
                <w:rFonts w:ascii="Arial" w:hAnsi="Arial" w:cs="Arial"/>
                <w:color w:val="404040" w:themeColor="text1" w:themeTint="BF"/>
                <w:sz w:val="18"/>
                <w:szCs w:val="18"/>
              </w:rPr>
              <w:t>5</w:t>
            </w:r>
          </w:p>
        </w:tc>
        <w:tc>
          <w:tcPr>
            <w:tcW w:w="2552" w:type="dxa"/>
            <w:vAlign w:val="center"/>
          </w:tcPr>
          <w:p w14:paraId="3BA6D890" w14:textId="48BB9A07" w:rsidR="006F53F1" w:rsidRPr="00387019" w:rsidRDefault="006F53F1" w:rsidP="0016165C">
            <w:pPr>
              <w:spacing w:line="276" w:lineRule="auto"/>
              <w:rPr>
                <w:rFonts w:ascii="Arial" w:hAnsi="Arial" w:cs="Arial"/>
                <w:color w:val="404040" w:themeColor="text1" w:themeTint="BF"/>
                <w:sz w:val="18"/>
                <w:szCs w:val="18"/>
              </w:rPr>
            </w:pPr>
            <w:r w:rsidRPr="0016165C">
              <w:rPr>
                <w:rFonts w:ascii="Arial" w:hAnsi="Arial" w:cs="Arial"/>
                <w:color w:val="404040" w:themeColor="text1" w:themeTint="BF"/>
                <w:sz w:val="18"/>
                <w:szCs w:val="18"/>
              </w:rPr>
              <w:t>El programa presupuestario evaluado no cumple con las normas en la materia en relación con los Supuestos.</w:t>
            </w:r>
          </w:p>
        </w:tc>
        <w:tc>
          <w:tcPr>
            <w:tcW w:w="3636" w:type="dxa"/>
            <w:vAlign w:val="center"/>
          </w:tcPr>
          <w:p w14:paraId="0ACEEF26" w14:textId="6010DF6C" w:rsidR="006F53F1" w:rsidRPr="00387019" w:rsidRDefault="006F53F1" w:rsidP="0016165C">
            <w:pPr>
              <w:spacing w:line="276" w:lineRule="auto"/>
              <w:rPr>
                <w:rFonts w:ascii="Arial" w:hAnsi="Arial" w:cs="Arial"/>
                <w:color w:val="404040" w:themeColor="text1" w:themeTint="BF"/>
                <w:sz w:val="18"/>
                <w:szCs w:val="18"/>
              </w:rPr>
            </w:pPr>
            <w:r w:rsidRPr="0016165C">
              <w:rPr>
                <w:rFonts w:ascii="Arial" w:hAnsi="Arial" w:cs="Arial"/>
                <w:color w:val="404040" w:themeColor="text1" w:themeTint="BF"/>
                <w:sz w:val="18"/>
                <w:szCs w:val="18"/>
              </w:rPr>
              <w:t>Vigilar el cumplimento de las disposiciones que se establecen en los Lineamientos para el Diseño y Aprobación de los Programas Presupuestarios, en específico en materia de supuestos.</w:t>
            </w:r>
          </w:p>
        </w:tc>
      </w:tr>
      <w:tr w:rsidR="006F53F1" w:rsidRPr="00153812" w14:paraId="2D044497" w14:textId="77777777" w:rsidTr="006F53F1">
        <w:trPr>
          <w:trHeight w:val="1042"/>
          <w:jc w:val="center"/>
        </w:trPr>
        <w:tc>
          <w:tcPr>
            <w:tcW w:w="1745" w:type="dxa"/>
            <w:vMerge/>
            <w:shd w:val="clear" w:color="auto" w:fill="auto"/>
            <w:vAlign w:val="center"/>
          </w:tcPr>
          <w:p w14:paraId="3D4CAF60" w14:textId="77777777" w:rsidR="006F53F1" w:rsidRPr="00015554" w:rsidRDefault="006F53F1" w:rsidP="00FE422C">
            <w:pPr>
              <w:spacing w:line="276" w:lineRule="auto"/>
              <w:rPr>
                <w:rFonts w:ascii="Arial" w:hAnsi="Arial" w:cs="Arial"/>
                <w:color w:val="404040" w:themeColor="text1" w:themeTint="BF"/>
                <w:sz w:val="20"/>
                <w:szCs w:val="20"/>
              </w:rPr>
            </w:pPr>
          </w:p>
        </w:tc>
        <w:tc>
          <w:tcPr>
            <w:tcW w:w="1559" w:type="dxa"/>
            <w:gridSpan w:val="2"/>
            <w:vMerge w:val="restart"/>
            <w:vAlign w:val="center"/>
          </w:tcPr>
          <w:p w14:paraId="41F0CAB2" w14:textId="0006D67E" w:rsidR="006F53F1" w:rsidRPr="00387019" w:rsidRDefault="006F53F1" w:rsidP="00D34F05">
            <w:pPr>
              <w:jc w:val="center"/>
              <w:rPr>
                <w:rFonts w:ascii="Arial" w:hAnsi="Arial" w:cs="Arial"/>
                <w:color w:val="404040" w:themeColor="text1" w:themeTint="BF"/>
                <w:sz w:val="18"/>
                <w:szCs w:val="18"/>
              </w:rPr>
            </w:pPr>
            <w:r w:rsidRPr="00387019">
              <w:rPr>
                <w:rFonts w:ascii="Arial" w:hAnsi="Arial" w:cs="Arial"/>
                <w:color w:val="404040" w:themeColor="text1" w:themeTint="BF"/>
                <w:sz w:val="18"/>
                <w:szCs w:val="18"/>
              </w:rPr>
              <w:t>6</w:t>
            </w:r>
          </w:p>
        </w:tc>
        <w:tc>
          <w:tcPr>
            <w:tcW w:w="2552" w:type="dxa"/>
            <w:vAlign w:val="center"/>
          </w:tcPr>
          <w:p w14:paraId="4D9CD9D1" w14:textId="0EAC717C" w:rsidR="006F53F1" w:rsidRPr="00387019" w:rsidRDefault="006F53F1" w:rsidP="00D34F05">
            <w:pPr>
              <w:spacing w:line="276" w:lineRule="auto"/>
              <w:rPr>
                <w:rFonts w:ascii="Arial" w:hAnsi="Arial" w:cs="Arial"/>
                <w:color w:val="404040" w:themeColor="text1" w:themeTint="BF"/>
                <w:sz w:val="18"/>
                <w:szCs w:val="18"/>
              </w:rPr>
            </w:pPr>
            <w:r w:rsidRPr="00D34F05">
              <w:rPr>
                <w:rFonts w:ascii="Arial" w:hAnsi="Arial" w:cs="Arial"/>
                <w:color w:val="404040" w:themeColor="text1" w:themeTint="BF"/>
                <w:sz w:val="18"/>
                <w:szCs w:val="18"/>
              </w:rPr>
              <w:t>El programa presupuestario evaluado no cuenta con indicadores públicos a nivel de Fin y Actividad.</w:t>
            </w:r>
          </w:p>
        </w:tc>
        <w:tc>
          <w:tcPr>
            <w:tcW w:w="3636" w:type="dxa"/>
            <w:vMerge w:val="restart"/>
            <w:vAlign w:val="center"/>
          </w:tcPr>
          <w:p w14:paraId="155D07E3" w14:textId="3514DF70" w:rsidR="006F53F1" w:rsidRPr="00387019" w:rsidRDefault="006F53F1" w:rsidP="00FE422C">
            <w:pPr>
              <w:spacing w:line="276" w:lineRule="auto"/>
              <w:rPr>
                <w:rFonts w:ascii="Arial" w:hAnsi="Arial" w:cs="Arial"/>
                <w:color w:val="404040" w:themeColor="text1" w:themeTint="BF"/>
                <w:sz w:val="18"/>
                <w:szCs w:val="18"/>
              </w:rPr>
            </w:pPr>
            <w:r w:rsidRPr="00D34F05">
              <w:rPr>
                <w:rFonts w:ascii="Arial" w:hAnsi="Arial" w:cs="Arial"/>
                <w:color w:val="404040" w:themeColor="text1" w:themeTint="BF"/>
                <w:sz w:val="18"/>
                <w:szCs w:val="18"/>
              </w:rPr>
              <w:t>Vigilar el cumplimento de las disposiciones que se establecen en los Lineamientos para el Diseño y Aprobación de los Programas Presupuestarios, en específico en materia de indicadores, líneas base, metas y plazos de cumplimiento.</w:t>
            </w:r>
          </w:p>
        </w:tc>
      </w:tr>
      <w:tr w:rsidR="006F53F1" w:rsidRPr="00153812" w14:paraId="582F8802" w14:textId="77777777" w:rsidTr="006F53F1">
        <w:trPr>
          <w:trHeight w:val="1128"/>
          <w:jc w:val="center"/>
        </w:trPr>
        <w:tc>
          <w:tcPr>
            <w:tcW w:w="1745" w:type="dxa"/>
            <w:vMerge/>
            <w:shd w:val="clear" w:color="auto" w:fill="auto"/>
            <w:vAlign w:val="center"/>
          </w:tcPr>
          <w:p w14:paraId="426738E2" w14:textId="77777777" w:rsidR="006F53F1" w:rsidRPr="00015554" w:rsidRDefault="006F53F1" w:rsidP="00FE422C">
            <w:pPr>
              <w:spacing w:line="276" w:lineRule="auto"/>
              <w:rPr>
                <w:rFonts w:ascii="Arial" w:hAnsi="Arial" w:cs="Arial"/>
                <w:color w:val="404040" w:themeColor="text1" w:themeTint="BF"/>
                <w:sz w:val="20"/>
                <w:szCs w:val="20"/>
              </w:rPr>
            </w:pPr>
          </w:p>
        </w:tc>
        <w:tc>
          <w:tcPr>
            <w:tcW w:w="1559" w:type="dxa"/>
            <w:gridSpan w:val="2"/>
            <w:vMerge/>
            <w:vAlign w:val="center"/>
          </w:tcPr>
          <w:p w14:paraId="0CFE1D82" w14:textId="77777777" w:rsidR="006F53F1" w:rsidRPr="00387019" w:rsidRDefault="006F53F1" w:rsidP="00FE422C">
            <w:pPr>
              <w:rPr>
                <w:rFonts w:ascii="Arial" w:hAnsi="Arial" w:cs="Arial"/>
                <w:color w:val="404040" w:themeColor="text1" w:themeTint="BF"/>
                <w:sz w:val="18"/>
                <w:szCs w:val="18"/>
              </w:rPr>
            </w:pPr>
          </w:p>
        </w:tc>
        <w:tc>
          <w:tcPr>
            <w:tcW w:w="2552" w:type="dxa"/>
            <w:vAlign w:val="center"/>
          </w:tcPr>
          <w:p w14:paraId="0BBEAAD1" w14:textId="088A6AA8" w:rsidR="006F53F1" w:rsidRPr="00387019" w:rsidRDefault="006F53F1" w:rsidP="00D34F05">
            <w:pPr>
              <w:spacing w:line="276" w:lineRule="auto"/>
              <w:rPr>
                <w:rFonts w:ascii="Arial" w:hAnsi="Arial" w:cs="Arial"/>
                <w:color w:val="404040" w:themeColor="text1" w:themeTint="BF"/>
                <w:sz w:val="18"/>
                <w:szCs w:val="18"/>
              </w:rPr>
            </w:pPr>
            <w:r w:rsidRPr="00D34F05">
              <w:rPr>
                <w:rFonts w:ascii="Arial" w:hAnsi="Arial" w:cs="Arial"/>
                <w:color w:val="404040" w:themeColor="text1" w:themeTint="BF"/>
                <w:sz w:val="18"/>
                <w:szCs w:val="18"/>
              </w:rPr>
              <w:t>El programa presupuestario evaluado no cuenta con línea base y meta a nivel de Actividad.</w:t>
            </w:r>
          </w:p>
        </w:tc>
        <w:tc>
          <w:tcPr>
            <w:tcW w:w="3636" w:type="dxa"/>
            <w:vMerge/>
            <w:vAlign w:val="center"/>
          </w:tcPr>
          <w:p w14:paraId="2CABDC4F" w14:textId="77777777" w:rsidR="006F53F1" w:rsidRPr="00387019" w:rsidRDefault="006F53F1" w:rsidP="00FE422C">
            <w:pPr>
              <w:spacing w:line="276" w:lineRule="auto"/>
              <w:rPr>
                <w:rFonts w:ascii="Arial" w:hAnsi="Arial" w:cs="Arial"/>
                <w:color w:val="404040" w:themeColor="text1" w:themeTint="BF"/>
                <w:sz w:val="18"/>
                <w:szCs w:val="18"/>
              </w:rPr>
            </w:pPr>
          </w:p>
        </w:tc>
      </w:tr>
      <w:tr w:rsidR="006F53F1" w:rsidRPr="00153812" w14:paraId="7843B3DC" w14:textId="77777777" w:rsidTr="006F53F1">
        <w:trPr>
          <w:trHeight w:val="1132"/>
          <w:jc w:val="center"/>
        </w:trPr>
        <w:tc>
          <w:tcPr>
            <w:tcW w:w="1745" w:type="dxa"/>
            <w:vMerge/>
            <w:shd w:val="clear" w:color="auto" w:fill="auto"/>
            <w:vAlign w:val="center"/>
          </w:tcPr>
          <w:p w14:paraId="7634DDE8" w14:textId="77777777" w:rsidR="006F53F1" w:rsidRPr="00015554" w:rsidRDefault="006F53F1" w:rsidP="00A10A11">
            <w:pPr>
              <w:spacing w:line="276" w:lineRule="auto"/>
              <w:rPr>
                <w:rFonts w:ascii="Arial" w:hAnsi="Arial" w:cs="Arial"/>
                <w:color w:val="404040" w:themeColor="text1" w:themeTint="BF"/>
                <w:sz w:val="20"/>
                <w:szCs w:val="20"/>
              </w:rPr>
            </w:pPr>
          </w:p>
        </w:tc>
        <w:tc>
          <w:tcPr>
            <w:tcW w:w="1559" w:type="dxa"/>
            <w:gridSpan w:val="2"/>
            <w:vMerge/>
            <w:vAlign w:val="center"/>
          </w:tcPr>
          <w:p w14:paraId="718597E1" w14:textId="77777777" w:rsidR="006F53F1" w:rsidRPr="00387019" w:rsidRDefault="006F53F1" w:rsidP="00A10A11">
            <w:pPr>
              <w:rPr>
                <w:rFonts w:ascii="Arial" w:hAnsi="Arial" w:cs="Arial"/>
                <w:color w:val="404040" w:themeColor="text1" w:themeTint="BF"/>
                <w:sz w:val="18"/>
                <w:szCs w:val="18"/>
              </w:rPr>
            </w:pPr>
          </w:p>
        </w:tc>
        <w:tc>
          <w:tcPr>
            <w:tcW w:w="2552" w:type="dxa"/>
            <w:vAlign w:val="center"/>
          </w:tcPr>
          <w:p w14:paraId="4CD758CF" w14:textId="412A62E2" w:rsidR="006F53F1" w:rsidRPr="00387019" w:rsidRDefault="006F53F1" w:rsidP="00D34F05">
            <w:pPr>
              <w:spacing w:line="276" w:lineRule="auto"/>
              <w:rPr>
                <w:rFonts w:ascii="Arial" w:hAnsi="Arial" w:cs="Arial"/>
                <w:color w:val="404040" w:themeColor="text1" w:themeTint="BF"/>
                <w:sz w:val="18"/>
                <w:szCs w:val="18"/>
              </w:rPr>
            </w:pPr>
            <w:r w:rsidRPr="00D34F05">
              <w:rPr>
                <w:rFonts w:ascii="Arial" w:hAnsi="Arial" w:cs="Arial"/>
                <w:color w:val="404040" w:themeColor="text1" w:themeTint="BF"/>
                <w:sz w:val="18"/>
                <w:szCs w:val="18"/>
              </w:rPr>
              <w:t>Hay una alta incidencia en la falta del establecimiento de los plazos para el cumplimiento de las metas.</w:t>
            </w:r>
          </w:p>
        </w:tc>
        <w:tc>
          <w:tcPr>
            <w:tcW w:w="3636" w:type="dxa"/>
            <w:vMerge/>
            <w:vAlign w:val="center"/>
          </w:tcPr>
          <w:p w14:paraId="7C76E532" w14:textId="323F8639" w:rsidR="006F53F1" w:rsidRPr="00387019" w:rsidRDefault="006F53F1" w:rsidP="00A10A11">
            <w:pPr>
              <w:spacing w:line="276" w:lineRule="auto"/>
              <w:rPr>
                <w:rFonts w:ascii="Arial" w:hAnsi="Arial" w:cs="Arial"/>
                <w:color w:val="404040" w:themeColor="text1" w:themeTint="BF"/>
                <w:sz w:val="18"/>
                <w:szCs w:val="18"/>
              </w:rPr>
            </w:pPr>
          </w:p>
        </w:tc>
      </w:tr>
    </w:tbl>
    <w:p w14:paraId="03E8AA38" w14:textId="77777777" w:rsidR="00A10A11" w:rsidRDefault="00A10A11">
      <w:r>
        <w:br w:type="page"/>
      </w:r>
    </w:p>
    <w:tbl>
      <w:tblPr>
        <w:tblStyle w:val="Tablaconcuadrcula"/>
        <w:tblW w:w="9372" w:type="dxa"/>
        <w:jc w:val="center"/>
        <w:tblInd w:w="-3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02"/>
        <w:gridCol w:w="1559"/>
        <w:gridCol w:w="2535"/>
        <w:gridCol w:w="3576"/>
      </w:tblGrid>
      <w:tr w:rsidR="006C6510" w:rsidRPr="00153812" w14:paraId="0A4D3A5E" w14:textId="77777777" w:rsidTr="00EF7DD1">
        <w:trPr>
          <w:trHeight w:val="712"/>
          <w:jc w:val="center"/>
        </w:trPr>
        <w:tc>
          <w:tcPr>
            <w:tcW w:w="1702" w:type="dxa"/>
            <w:shd w:val="clear" w:color="auto" w:fill="808080" w:themeFill="background1" w:themeFillShade="80"/>
            <w:vAlign w:val="center"/>
          </w:tcPr>
          <w:p w14:paraId="6ECD74D0" w14:textId="2250E476" w:rsidR="006C6510" w:rsidRPr="00015554" w:rsidRDefault="006C6510" w:rsidP="005A087A">
            <w:pPr>
              <w:spacing w:line="360" w:lineRule="auto"/>
              <w:jc w:val="center"/>
              <w:rPr>
                <w:rFonts w:ascii="Arial" w:hAnsi="Arial" w:cs="Arial"/>
                <w:b/>
                <w:color w:val="FFFFFF" w:themeColor="background1"/>
                <w:sz w:val="20"/>
                <w:szCs w:val="20"/>
              </w:rPr>
            </w:pPr>
            <w:r>
              <w:rPr>
                <w:rFonts w:ascii="Arial" w:hAnsi="Arial" w:cs="Arial"/>
              </w:rPr>
              <w:lastRenderedPageBreak/>
              <w:br w:type="page"/>
            </w:r>
            <w:r w:rsidRPr="00015554">
              <w:rPr>
                <w:rFonts w:ascii="Arial" w:hAnsi="Arial" w:cs="Arial"/>
                <w:b/>
                <w:color w:val="FFFFFF" w:themeColor="background1"/>
                <w:sz w:val="20"/>
                <w:szCs w:val="20"/>
              </w:rPr>
              <w:t>TEMA DE EVALUACIÓN</w:t>
            </w:r>
          </w:p>
        </w:tc>
        <w:tc>
          <w:tcPr>
            <w:tcW w:w="1559" w:type="dxa"/>
            <w:shd w:val="clear" w:color="auto" w:fill="808080" w:themeFill="background1" w:themeFillShade="80"/>
            <w:vAlign w:val="center"/>
          </w:tcPr>
          <w:p w14:paraId="5B07462C" w14:textId="77777777" w:rsidR="006C6510" w:rsidRPr="00015554" w:rsidRDefault="006C6510" w:rsidP="005A087A">
            <w:pPr>
              <w:spacing w:line="360" w:lineRule="auto"/>
              <w:jc w:val="center"/>
              <w:rPr>
                <w:rFonts w:ascii="Arial" w:hAnsi="Arial" w:cs="Arial"/>
                <w:b/>
                <w:color w:val="FFFFFF" w:themeColor="background1"/>
                <w:sz w:val="20"/>
                <w:szCs w:val="20"/>
              </w:rPr>
            </w:pPr>
            <w:r w:rsidRPr="00015554">
              <w:rPr>
                <w:rFonts w:ascii="Arial" w:hAnsi="Arial" w:cs="Arial"/>
                <w:b/>
                <w:color w:val="FFFFFF" w:themeColor="background1"/>
                <w:sz w:val="20"/>
                <w:szCs w:val="20"/>
              </w:rPr>
              <w:t>REFERENCIA (PREGUNTA)</w:t>
            </w:r>
          </w:p>
        </w:tc>
        <w:tc>
          <w:tcPr>
            <w:tcW w:w="2535" w:type="dxa"/>
            <w:shd w:val="clear" w:color="auto" w:fill="808080" w:themeFill="background1" w:themeFillShade="80"/>
            <w:vAlign w:val="center"/>
          </w:tcPr>
          <w:p w14:paraId="411BF481" w14:textId="77777777" w:rsidR="006C6510" w:rsidRPr="00015554" w:rsidRDefault="006C6510" w:rsidP="005A087A">
            <w:pPr>
              <w:spacing w:line="360" w:lineRule="auto"/>
              <w:jc w:val="center"/>
              <w:rPr>
                <w:rFonts w:ascii="Arial" w:hAnsi="Arial" w:cs="Arial"/>
                <w:b/>
                <w:color w:val="FFFFFF" w:themeColor="background1"/>
                <w:sz w:val="20"/>
                <w:szCs w:val="20"/>
              </w:rPr>
            </w:pPr>
            <w:r w:rsidRPr="00015554">
              <w:rPr>
                <w:rFonts w:ascii="Arial" w:hAnsi="Arial" w:cs="Arial"/>
                <w:b/>
                <w:color w:val="FFFFFF" w:themeColor="background1"/>
                <w:sz w:val="20"/>
                <w:szCs w:val="20"/>
              </w:rPr>
              <w:t>FODA</w:t>
            </w:r>
          </w:p>
        </w:tc>
        <w:tc>
          <w:tcPr>
            <w:tcW w:w="3576" w:type="dxa"/>
            <w:shd w:val="clear" w:color="auto" w:fill="808080" w:themeFill="background1" w:themeFillShade="80"/>
            <w:vAlign w:val="center"/>
          </w:tcPr>
          <w:p w14:paraId="687FCFA1" w14:textId="77777777" w:rsidR="006C6510" w:rsidRPr="00015554" w:rsidRDefault="006C6510" w:rsidP="005A087A">
            <w:pPr>
              <w:spacing w:line="360" w:lineRule="auto"/>
              <w:jc w:val="center"/>
              <w:rPr>
                <w:rFonts w:ascii="Arial" w:hAnsi="Arial" w:cs="Arial"/>
                <w:b/>
                <w:color w:val="FFFFFF" w:themeColor="background1"/>
                <w:sz w:val="20"/>
                <w:szCs w:val="20"/>
              </w:rPr>
            </w:pPr>
            <w:r w:rsidRPr="00015554">
              <w:rPr>
                <w:rFonts w:ascii="Arial" w:hAnsi="Arial" w:cs="Arial"/>
                <w:b/>
                <w:color w:val="FFFFFF" w:themeColor="background1"/>
                <w:sz w:val="20"/>
                <w:szCs w:val="20"/>
              </w:rPr>
              <w:t>RECOMENDACIÓN</w:t>
            </w:r>
          </w:p>
        </w:tc>
      </w:tr>
      <w:tr w:rsidR="00046C55" w:rsidRPr="00153812" w14:paraId="5F334185" w14:textId="77777777" w:rsidTr="00F8416C">
        <w:trPr>
          <w:trHeight w:val="542"/>
          <w:jc w:val="center"/>
        </w:trPr>
        <w:tc>
          <w:tcPr>
            <w:tcW w:w="1702" w:type="dxa"/>
            <w:vMerge w:val="restart"/>
            <w:shd w:val="clear" w:color="auto" w:fill="auto"/>
            <w:vAlign w:val="center"/>
          </w:tcPr>
          <w:p w14:paraId="4FC4EAAF" w14:textId="77777777" w:rsidR="00046C55" w:rsidRPr="009A2BF9" w:rsidRDefault="00046C55" w:rsidP="005A087A">
            <w:pPr>
              <w:spacing w:line="276" w:lineRule="auto"/>
              <w:jc w:val="center"/>
              <w:rPr>
                <w:rFonts w:ascii="Arial" w:hAnsi="Arial" w:cs="Arial"/>
                <w:b/>
                <w:color w:val="404040" w:themeColor="text1" w:themeTint="BF"/>
                <w:sz w:val="18"/>
                <w:szCs w:val="18"/>
              </w:rPr>
            </w:pPr>
            <w:r w:rsidRPr="009A2BF9">
              <w:rPr>
                <w:rFonts w:ascii="Arial" w:hAnsi="Arial" w:cs="Arial"/>
                <w:color w:val="404040" w:themeColor="text1" w:themeTint="BF"/>
                <w:sz w:val="18"/>
                <w:szCs w:val="18"/>
              </w:rPr>
              <w:t>3. Avance en el cumplimiento de resultados</w:t>
            </w:r>
          </w:p>
        </w:tc>
        <w:tc>
          <w:tcPr>
            <w:tcW w:w="7670" w:type="dxa"/>
            <w:gridSpan w:val="3"/>
            <w:shd w:val="clear" w:color="auto" w:fill="D9D9D9" w:themeFill="background1" w:themeFillShade="D9"/>
            <w:vAlign w:val="center"/>
          </w:tcPr>
          <w:p w14:paraId="506C20CD" w14:textId="77777777" w:rsidR="00046C55" w:rsidRPr="009A2BF9" w:rsidRDefault="00046C55" w:rsidP="005A087A">
            <w:pPr>
              <w:spacing w:line="276" w:lineRule="auto"/>
              <w:jc w:val="center"/>
              <w:rPr>
                <w:rFonts w:ascii="Arial" w:hAnsi="Arial" w:cs="Arial"/>
                <w:b/>
                <w:color w:val="404040" w:themeColor="text1" w:themeTint="BF"/>
                <w:sz w:val="18"/>
                <w:szCs w:val="18"/>
              </w:rPr>
            </w:pPr>
            <w:r w:rsidRPr="009A2BF9">
              <w:rPr>
                <w:rFonts w:ascii="Arial" w:hAnsi="Arial" w:cs="Arial"/>
                <w:b/>
                <w:color w:val="404040" w:themeColor="text1" w:themeTint="BF"/>
                <w:sz w:val="18"/>
                <w:szCs w:val="18"/>
              </w:rPr>
              <w:t>Fortalezas y Oportunidades</w:t>
            </w:r>
          </w:p>
        </w:tc>
      </w:tr>
      <w:tr w:rsidR="00046C55" w:rsidRPr="00153812" w14:paraId="042E36F3" w14:textId="77777777" w:rsidTr="00EF7DD1">
        <w:trPr>
          <w:trHeight w:val="857"/>
          <w:jc w:val="center"/>
        </w:trPr>
        <w:tc>
          <w:tcPr>
            <w:tcW w:w="1702" w:type="dxa"/>
            <w:vMerge/>
            <w:shd w:val="clear" w:color="auto" w:fill="auto"/>
            <w:vAlign w:val="center"/>
          </w:tcPr>
          <w:p w14:paraId="4C657E7B" w14:textId="77777777" w:rsidR="00046C55" w:rsidRPr="009A2BF9" w:rsidRDefault="00046C55" w:rsidP="005A087A">
            <w:pPr>
              <w:spacing w:line="276" w:lineRule="auto"/>
              <w:jc w:val="center"/>
              <w:rPr>
                <w:rFonts w:ascii="Arial" w:hAnsi="Arial" w:cs="Arial"/>
                <w:color w:val="404040" w:themeColor="text1" w:themeTint="BF"/>
                <w:sz w:val="18"/>
                <w:szCs w:val="18"/>
              </w:rPr>
            </w:pPr>
          </w:p>
        </w:tc>
        <w:tc>
          <w:tcPr>
            <w:tcW w:w="1559" w:type="dxa"/>
            <w:vAlign w:val="center"/>
          </w:tcPr>
          <w:p w14:paraId="6CB2157D" w14:textId="77777777" w:rsidR="00046C55" w:rsidRPr="009A2BF9" w:rsidRDefault="00046C55" w:rsidP="005A087A">
            <w:pPr>
              <w:spacing w:line="276" w:lineRule="auto"/>
              <w:jc w:val="center"/>
              <w:rPr>
                <w:rFonts w:ascii="Arial" w:hAnsi="Arial" w:cs="Arial"/>
                <w:color w:val="404040" w:themeColor="text1" w:themeTint="BF"/>
                <w:sz w:val="18"/>
                <w:szCs w:val="18"/>
              </w:rPr>
            </w:pPr>
            <w:r w:rsidRPr="009A2BF9">
              <w:rPr>
                <w:rFonts w:ascii="Arial" w:hAnsi="Arial" w:cs="Arial"/>
                <w:color w:val="404040" w:themeColor="text1" w:themeTint="BF"/>
                <w:sz w:val="18"/>
                <w:szCs w:val="18"/>
              </w:rPr>
              <w:t>7</w:t>
            </w:r>
          </w:p>
        </w:tc>
        <w:tc>
          <w:tcPr>
            <w:tcW w:w="2535" w:type="dxa"/>
            <w:vAlign w:val="center"/>
          </w:tcPr>
          <w:p w14:paraId="06EF5054" w14:textId="77777777" w:rsidR="00046C55" w:rsidRPr="009A2BF9" w:rsidRDefault="00046C55" w:rsidP="005A087A">
            <w:pPr>
              <w:spacing w:line="276" w:lineRule="auto"/>
              <w:rPr>
                <w:rFonts w:ascii="Arial" w:hAnsi="Arial" w:cs="Arial"/>
                <w:color w:val="404040" w:themeColor="text1" w:themeTint="BF"/>
                <w:sz w:val="18"/>
                <w:szCs w:val="18"/>
              </w:rPr>
            </w:pPr>
            <w:r w:rsidRPr="009A2BF9">
              <w:rPr>
                <w:rFonts w:ascii="Arial" w:hAnsi="Arial" w:cs="Arial"/>
                <w:color w:val="404040" w:themeColor="text1" w:themeTint="BF"/>
                <w:sz w:val="18"/>
                <w:szCs w:val="18"/>
              </w:rPr>
              <w:t xml:space="preserve">Se da seguimiento puntual al avance financiero </w:t>
            </w:r>
            <w:r>
              <w:rPr>
                <w:rFonts w:ascii="Arial" w:hAnsi="Arial" w:cs="Arial"/>
                <w:color w:val="404040" w:themeColor="text1" w:themeTint="BF"/>
                <w:sz w:val="18"/>
                <w:szCs w:val="18"/>
              </w:rPr>
              <w:t>de</w:t>
            </w:r>
            <w:r w:rsidRPr="00673365">
              <w:rPr>
                <w:rFonts w:ascii="Arial" w:hAnsi="Arial" w:cs="Arial"/>
                <w:color w:val="404040" w:themeColor="text1" w:themeTint="BF"/>
                <w:sz w:val="18"/>
                <w:szCs w:val="18"/>
              </w:rPr>
              <w:t xml:space="preserve">l </w:t>
            </w:r>
            <w:r>
              <w:rPr>
                <w:rFonts w:ascii="Arial" w:hAnsi="Arial" w:cs="Arial"/>
                <w:color w:val="404040" w:themeColor="text1" w:themeTint="BF"/>
                <w:sz w:val="18"/>
                <w:szCs w:val="18"/>
              </w:rPr>
              <w:t>FAM Asistencia Social</w:t>
            </w:r>
            <w:r w:rsidRPr="009A2BF9">
              <w:rPr>
                <w:rFonts w:ascii="Arial" w:hAnsi="Arial" w:cs="Arial"/>
                <w:color w:val="404040" w:themeColor="text1" w:themeTint="BF"/>
                <w:sz w:val="18"/>
                <w:szCs w:val="18"/>
              </w:rPr>
              <w:t xml:space="preserve">. </w:t>
            </w:r>
          </w:p>
        </w:tc>
        <w:tc>
          <w:tcPr>
            <w:tcW w:w="3576" w:type="dxa"/>
            <w:vMerge w:val="restart"/>
            <w:vAlign w:val="center"/>
          </w:tcPr>
          <w:p w14:paraId="25E959FE" w14:textId="77777777" w:rsidR="00046C55" w:rsidRPr="009A2BF9" w:rsidRDefault="00046C55" w:rsidP="005A087A">
            <w:pPr>
              <w:spacing w:line="276" w:lineRule="auto"/>
              <w:rPr>
                <w:rFonts w:ascii="Arial" w:hAnsi="Arial" w:cs="Arial"/>
                <w:color w:val="404040" w:themeColor="text1" w:themeTint="BF"/>
                <w:sz w:val="18"/>
                <w:szCs w:val="18"/>
              </w:rPr>
            </w:pPr>
            <w:r w:rsidRPr="009A2BF9">
              <w:rPr>
                <w:rFonts w:ascii="Arial" w:hAnsi="Arial" w:cs="Arial"/>
                <w:color w:val="404040" w:themeColor="text1" w:themeTint="BF"/>
                <w:sz w:val="18"/>
                <w:szCs w:val="18"/>
              </w:rPr>
              <w:t xml:space="preserve">Mantener los esfuerzos en materia de seguimiento a los avances financieros y de indicadores </w:t>
            </w:r>
            <w:r>
              <w:rPr>
                <w:rFonts w:ascii="Arial" w:hAnsi="Arial" w:cs="Arial"/>
                <w:color w:val="404040" w:themeColor="text1" w:themeTint="BF"/>
                <w:sz w:val="18"/>
                <w:szCs w:val="18"/>
              </w:rPr>
              <w:t xml:space="preserve">del FAM Asistencia Social </w:t>
            </w:r>
            <w:r w:rsidRPr="009A2BF9">
              <w:rPr>
                <w:rFonts w:ascii="Arial" w:hAnsi="Arial" w:cs="Arial"/>
                <w:color w:val="404040" w:themeColor="text1" w:themeTint="BF"/>
                <w:sz w:val="18"/>
                <w:szCs w:val="18"/>
              </w:rPr>
              <w:t>en el PASH.</w:t>
            </w:r>
          </w:p>
        </w:tc>
      </w:tr>
      <w:tr w:rsidR="00046C55" w:rsidRPr="00153812" w14:paraId="21B411EC" w14:textId="77777777" w:rsidTr="00EF7DD1">
        <w:trPr>
          <w:trHeight w:val="841"/>
          <w:jc w:val="center"/>
        </w:trPr>
        <w:tc>
          <w:tcPr>
            <w:tcW w:w="1702" w:type="dxa"/>
            <w:vMerge/>
            <w:shd w:val="clear" w:color="auto" w:fill="auto"/>
          </w:tcPr>
          <w:p w14:paraId="7BFEBB4D" w14:textId="77777777" w:rsidR="00046C55" w:rsidRPr="009A2BF9" w:rsidRDefault="00046C55" w:rsidP="005A087A">
            <w:pPr>
              <w:spacing w:line="276" w:lineRule="auto"/>
              <w:rPr>
                <w:rFonts w:ascii="Arial" w:hAnsi="Arial" w:cs="Arial"/>
                <w:color w:val="404040" w:themeColor="text1" w:themeTint="BF"/>
                <w:sz w:val="18"/>
                <w:szCs w:val="18"/>
              </w:rPr>
            </w:pPr>
          </w:p>
        </w:tc>
        <w:tc>
          <w:tcPr>
            <w:tcW w:w="1559" w:type="dxa"/>
            <w:vAlign w:val="center"/>
          </w:tcPr>
          <w:p w14:paraId="76646D8F" w14:textId="77777777" w:rsidR="00046C55" w:rsidRPr="009A2BF9" w:rsidRDefault="00046C55" w:rsidP="005A087A">
            <w:pPr>
              <w:spacing w:line="276" w:lineRule="auto"/>
              <w:jc w:val="center"/>
              <w:rPr>
                <w:rFonts w:ascii="Arial" w:hAnsi="Arial" w:cs="Arial"/>
                <w:color w:val="404040" w:themeColor="text1" w:themeTint="BF"/>
                <w:sz w:val="18"/>
                <w:szCs w:val="18"/>
              </w:rPr>
            </w:pPr>
            <w:r w:rsidRPr="009A2BF9">
              <w:rPr>
                <w:rFonts w:ascii="Arial" w:hAnsi="Arial" w:cs="Arial"/>
                <w:color w:val="404040" w:themeColor="text1" w:themeTint="BF"/>
                <w:sz w:val="18"/>
                <w:szCs w:val="18"/>
              </w:rPr>
              <w:t>8</w:t>
            </w:r>
          </w:p>
        </w:tc>
        <w:tc>
          <w:tcPr>
            <w:tcW w:w="2535" w:type="dxa"/>
            <w:vAlign w:val="center"/>
          </w:tcPr>
          <w:p w14:paraId="05CBF912" w14:textId="77777777" w:rsidR="00046C55" w:rsidRPr="009A2BF9" w:rsidRDefault="00046C55" w:rsidP="005A087A">
            <w:pPr>
              <w:spacing w:line="276" w:lineRule="auto"/>
              <w:rPr>
                <w:rFonts w:ascii="Arial" w:hAnsi="Arial" w:cs="Arial"/>
                <w:color w:val="404040" w:themeColor="text1" w:themeTint="BF"/>
                <w:sz w:val="18"/>
                <w:szCs w:val="18"/>
              </w:rPr>
            </w:pPr>
            <w:r w:rsidRPr="009A2BF9">
              <w:rPr>
                <w:rFonts w:ascii="Arial" w:hAnsi="Arial" w:cs="Arial"/>
                <w:color w:val="404040" w:themeColor="text1" w:themeTint="BF"/>
                <w:sz w:val="18"/>
                <w:szCs w:val="18"/>
              </w:rPr>
              <w:t xml:space="preserve">Se da seguimiento puntual al avance de los indicadores </w:t>
            </w:r>
            <w:r>
              <w:rPr>
                <w:rFonts w:ascii="Arial" w:hAnsi="Arial" w:cs="Arial"/>
                <w:color w:val="404040" w:themeColor="text1" w:themeTint="BF"/>
                <w:sz w:val="18"/>
                <w:szCs w:val="18"/>
              </w:rPr>
              <w:t>de</w:t>
            </w:r>
            <w:r w:rsidRPr="00673365">
              <w:rPr>
                <w:rFonts w:ascii="Arial" w:hAnsi="Arial" w:cs="Arial"/>
                <w:color w:val="404040" w:themeColor="text1" w:themeTint="BF"/>
                <w:sz w:val="18"/>
                <w:szCs w:val="18"/>
              </w:rPr>
              <w:t xml:space="preserve">l </w:t>
            </w:r>
            <w:r>
              <w:rPr>
                <w:rFonts w:ascii="Arial" w:hAnsi="Arial" w:cs="Arial"/>
                <w:color w:val="404040" w:themeColor="text1" w:themeTint="BF"/>
                <w:sz w:val="18"/>
                <w:szCs w:val="18"/>
              </w:rPr>
              <w:t>FAM Asistencia Social</w:t>
            </w:r>
            <w:r w:rsidRPr="009A2BF9">
              <w:rPr>
                <w:rFonts w:ascii="Arial" w:hAnsi="Arial" w:cs="Arial"/>
                <w:color w:val="404040" w:themeColor="text1" w:themeTint="BF"/>
                <w:sz w:val="18"/>
                <w:szCs w:val="18"/>
              </w:rPr>
              <w:t>.</w:t>
            </w:r>
          </w:p>
        </w:tc>
        <w:tc>
          <w:tcPr>
            <w:tcW w:w="3576" w:type="dxa"/>
            <w:vMerge/>
            <w:vAlign w:val="center"/>
          </w:tcPr>
          <w:p w14:paraId="7D1ECD39" w14:textId="77777777" w:rsidR="00046C55" w:rsidRPr="009A2BF9" w:rsidRDefault="00046C55" w:rsidP="005A087A">
            <w:pPr>
              <w:spacing w:line="276" w:lineRule="auto"/>
              <w:rPr>
                <w:rFonts w:ascii="Arial" w:hAnsi="Arial" w:cs="Arial"/>
                <w:color w:val="404040" w:themeColor="text1" w:themeTint="BF"/>
                <w:sz w:val="18"/>
                <w:szCs w:val="18"/>
              </w:rPr>
            </w:pPr>
          </w:p>
        </w:tc>
      </w:tr>
      <w:tr w:rsidR="00046C55" w:rsidRPr="00153812" w14:paraId="77F38F37" w14:textId="77777777" w:rsidTr="00EF7DD1">
        <w:trPr>
          <w:trHeight w:val="1295"/>
          <w:jc w:val="center"/>
        </w:trPr>
        <w:tc>
          <w:tcPr>
            <w:tcW w:w="1702" w:type="dxa"/>
            <w:vMerge/>
            <w:shd w:val="clear" w:color="auto" w:fill="auto"/>
          </w:tcPr>
          <w:p w14:paraId="14205B23" w14:textId="77777777" w:rsidR="00046C55" w:rsidRPr="009A2BF9" w:rsidRDefault="00046C55" w:rsidP="005A087A">
            <w:pPr>
              <w:rPr>
                <w:rFonts w:ascii="Arial" w:hAnsi="Arial" w:cs="Arial"/>
                <w:color w:val="404040" w:themeColor="text1" w:themeTint="BF"/>
                <w:sz w:val="18"/>
                <w:szCs w:val="18"/>
              </w:rPr>
            </w:pPr>
          </w:p>
        </w:tc>
        <w:tc>
          <w:tcPr>
            <w:tcW w:w="1559" w:type="dxa"/>
            <w:vAlign w:val="center"/>
          </w:tcPr>
          <w:p w14:paraId="3854FD5F" w14:textId="77777777" w:rsidR="00046C55" w:rsidRPr="009A2BF9" w:rsidRDefault="00046C55" w:rsidP="005A087A">
            <w:pPr>
              <w:jc w:val="center"/>
              <w:rPr>
                <w:rFonts w:ascii="Arial" w:hAnsi="Arial" w:cs="Arial"/>
                <w:color w:val="404040" w:themeColor="text1" w:themeTint="BF"/>
                <w:sz w:val="18"/>
                <w:szCs w:val="18"/>
              </w:rPr>
            </w:pPr>
            <w:r>
              <w:rPr>
                <w:rFonts w:ascii="Arial" w:hAnsi="Arial" w:cs="Arial"/>
                <w:color w:val="404040" w:themeColor="text1" w:themeTint="BF"/>
                <w:sz w:val="18"/>
                <w:szCs w:val="18"/>
              </w:rPr>
              <w:t>12</w:t>
            </w:r>
          </w:p>
        </w:tc>
        <w:tc>
          <w:tcPr>
            <w:tcW w:w="2535" w:type="dxa"/>
            <w:vAlign w:val="center"/>
          </w:tcPr>
          <w:p w14:paraId="2F88ED12" w14:textId="77777777" w:rsidR="00046C55" w:rsidRPr="009A2BF9" w:rsidRDefault="00046C55" w:rsidP="005A087A">
            <w:pPr>
              <w:spacing w:line="276" w:lineRule="auto"/>
              <w:rPr>
                <w:rFonts w:ascii="Arial" w:hAnsi="Arial" w:cs="Arial"/>
                <w:color w:val="404040" w:themeColor="text1" w:themeTint="BF"/>
                <w:sz w:val="18"/>
                <w:szCs w:val="18"/>
              </w:rPr>
            </w:pPr>
            <w:r w:rsidRPr="00A037C5">
              <w:rPr>
                <w:rFonts w:ascii="Arial" w:hAnsi="Arial" w:cs="Arial"/>
                <w:color w:val="404040" w:themeColor="text1" w:themeTint="BF"/>
                <w:sz w:val="18"/>
                <w:szCs w:val="18"/>
              </w:rPr>
              <w:t xml:space="preserve">El subfondo </w:t>
            </w:r>
            <w:r>
              <w:rPr>
                <w:rFonts w:ascii="Arial" w:hAnsi="Arial" w:cs="Arial"/>
                <w:color w:val="404040" w:themeColor="text1" w:themeTint="BF"/>
                <w:sz w:val="18"/>
                <w:szCs w:val="18"/>
              </w:rPr>
              <w:t xml:space="preserve">FAM Asistencia Social </w:t>
            </w:r>
            <w:r w:rsidRPr="00A037C5">
              <w:rPr>
                <w:rFonts w:ascii="Arial" w:hAnsi="Arial" w:cs="Arial"/>
                <w:color w:val="404040" w:themeColor="text1" w:themeTint="BF"/>
                <w:sz w:val="18"/>
                <w:szCs w:val="18"/>
              </w:rPr>
              <w:t xml:space="preserve">muestra un Índice de Eficiencia que califica como </w:t>
            </w:r>
            <w:r>
              <w:rPr>
                <w:rFonts w:ascii="Arial" w:hAnsi="Arial" w:cs="Arial"/>
                <w:color w:val="404040" w:themeColor="text1" w:themeTint="BF"/>
                <w:sz w:val="18"/>
                <w:szCs w:val="18"/>
              </w:rPr>
              <w:t>“De acuerdo con lo programado”.</w:t>
            </w:r>
          </w:p>
        </w:tc>
        <w:tc>
          <w:tcPr>
            <w:tcW w:w="3576" w:type="dxa"/>
            <w:vMerge/>
            <w:vAlign w:val="center"/>
          </w:tcPr>
          <w:p w14:paraId="32FB90EC" w14:textId="77777777" w:rsidR="00046C55" w:rsidRPr="009A2BF9" w:rsidRDefault="00046C55" w:rsidP="005A087A">
            <w:pPr>
              <w:spacing w:line="276" w:lineRule="auto"/>
              <w:rPr>
                <w:rFonts w:ascii="Arial" w:hAnsi="Arial" w:cs="Arial"/>
                <w:color w:val="404040" w:themeColor="text1" w:themeTint="BF"/>
                <w:sz w:val="18"/>
                <w:szCs w:val="18"/>
              </w:rPr>
            </w:pPr>
          </w:p>
        </w:tc>
      </w:tr>
    </w:tbl>
    <w:p w14:paraId="6C995481" w14:textId="77777777" w:rsidR="006C6510" w:rsidRDefault="006C6510" w:rsidP="006C6510">
      <w:pPr>
        <w:jc w:val="both"/>
        <w:rPr>
          <w:rFonts w:ascii="Arial" w:hAnsi="Arial" w:cs="Arial"/>
        </w:rPr>
      </w:pPr>
    </w:p>
    <w:p w14:paraId="514BB76C" w14:textId="77777777" w:rsidR="006C6510" w:rsidRDefault="006C6510" w:rsidP="006C6510">
      <w:pPr>
        <w:rPr>
          <w:rFonts w:ascii="Arial" w:hAnsi="Arial" w:cs="Arial"/>
        </w:rPr>
      </w:pPr>
      <w:r>
        <w:rPr>
          <w:rFonts w:ascii="Arial" w:hAnsi="Arial" w:cs="Arial"/>
        </w:rPr>
        <w:br w:type="page"/>
      </w:r>
    </w:p>
    <w:tbl>
      <w:tblPr>
        <w:tblStyle w:val="Tablaconcuadrcula"/>
        <w:tblW w:w="9372" w:type="dxa"/>
        <w:jc w:val="center"/>
        <w:tblInd w:w="-3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02"/>
        <w:gridCol w:w="1559"/>
        <w:gridCol w:w="2535"/>
        <w:gridCol w:w="3576"/>
      </w:tblGrid>
      <w:tr w:rsidR="006C6510" w:rsidRPr="00153812" w14:paraId="332F0CC1" w14:textId="77777777" w:rsidTr="003D1A76">
        <w:trPr>
          <w:trHeight w:val="712"/>
          <w:jc w:val="center"/>
        </w:trPr>
        <w:tc>
          <w:tcPr>
            <w:tcW w:w="1702" w:type="dxa"/>
            <w:shd w:val="clear" w:color="auto" w:fill="808080" w:themeFill="background1" w:themeFillShade="80"/>
            <w:vAlign w:val="center"/>
          </w:tcPr>
          <w:p w14:paraId="60C88CEA" w14:textId="77777777" w:rsidR="006C6510" w:rsidRPr="00015554" w:rsidRDefault="006C6510" w:rsidP="005A087A">
            <w:pPr>
              <w:spacing w:line="360" w:lineRule="auto"/>
              <w:jc w:val="center"/>
              <w:rPr>
                <w:rFonts w:ascii="Arial" w:hAnsi="Arial" w:cs="Arial"/>
                <w:b/>
                <w:color w:val="FFFFFF" w:themeColor="background1"/>
                <w:sz w:val="20"/>
                <w:szCs w:val="20"/>
              </w:rPr>
            </w:pPr>
            <w:r>
              <w:rPr>
                <w:rFonts w:ascii="Arial" w:hAnsi="Arial" w:cs="Arial"/>
              </w:rPr>
              <w:lastRenderedPageBreak/>
              <w:br w:type="page"/>
            </w:r>
            <w:r w:rsidRPr="00015554">
              <w:rPr>
                <w:rFonts w:ascii="Arial" w:hAnsi="Arial" w:cs="Arial"/>
                <w:b/>
                <w:color w:val="FFFFFF" w:themeColor="background1"/>
                <w:sz w:val="20"/>
                <w:szCs w:val="20"/>
              </w:rPr>
              <w:t>TEMA DE EVALUACIÓN</w:t>
            </w:r>
          </w:p>
        </w:tc>
        <w:tc>
          <w:tcPr>
            <w:tcW w:w="1559" w:type="dxa"/>
            <w:shd w:val="clear" w:color="auto" w:fill="808080" w:themeFill="background1" w:themeFillShade="80"/>
            <w:vAlign w:val="center"/>
          </w:tcPr>
          <w:p w14:paraId="08D2CF51" w14:textId="77777777" w:rsidR="006C6510" w:rsidRPr="00015554" w:rsidRDefault="006C6510" w:rsidP="005A087A">
            <w:pPr>
              <w:spacing w:line="360" w:lineRule="auto"/>
              <w:jc w:val="center"/>
              <w:rPr>
                <w:rFonts w:ascii="Arial" w:hAnsi="Arial" w:cs="Arial"/>
                <w:b/>
                <w:color w:val="FFFFFF" w:themeColor="background1"/>
                <w:sz w:val="20"/>
                <w:szCs w:val="20"/>
              </w:rPr>
            </w:pPr>
            <w:r w:rsidRPr="00015554">
              <w:rPr>
                <w:rFonts w:ascii="Arial" w:hAnsi="Arial" w:cs="Arial"/>
                <w:b/>
                <w:color w:val="FFFFFF" w:themeColor="background1"/>
                <w:sz w:val="20"/>
                <w:szCs w:val="20"/>
              </w:rPr>
              <w:t>REFERENCIA (PREGUNTA)</w:t>
            </w:r>
          </w:p>
        </w:tc>
        <w:tc>
          <w:tcPr>
            <w:tcW w:w="2535" w:type="dxa"/>
            <w:shd w:val="clear" w:color="auto" w:fill="808080" w:themeFill="background1" w:themeFillShade="80"/>
            <w:vAlign w:val="center"/>
          </w:tcPr>
          <w:p w14:paraId="1A6815E5" w14:textId="77777777" w:rsidR="006C6510" w:rsidRPr="00015554" w:rsidRDefault="006C6510" w:rsidP="005A087A">
            <w:pPr>
              <w:spacing w:line="360" w:lineRule="auto"/>
              <w:jc w:val="center"/>
              <w:rPr>
                <w:rFonts w:ascii="Arial" w:hAnsi="Arial" w:cs="Arial"/>
                <w:b/>
                <w:color w:val="FFFFFF" w:themeColor="background1"/>
                <w:sz w:val="20"/>
                <w:szCs w:val="20"/>
              </w:rPr>
            </w:pPr>
            <w:r w:rsidRPr="00015554">
              <w:rPr>
                <w:rFonts w:ascii="Arial" w:hAnsi="Arial" w:cs="Arial"/>
                <w:b/>
                <w:color w:val="FFFFFF" w:themeColor="background1"/>
                <w:sz w:val="20"/>
                <w:szCs w:val="20"/>
              </w:rPr>
              <w:t>FODA</w:t>
            </w:r>
          </w:p>
        </w:tc>
        <w:tc>
          <w:tcPr>
            <w:tcW w:w="3576" w:type="dxa"/>
            <w:shd w:val="clear" w:color="auto" w:fill="808080" w:themeFill="background1" w:themeFillShade="80"/>
            <w:vAlign w:val="center"/>
          </w:tcPr>
          <w:p w14:paraId="261C9FE6" w14:textId="77777777" w:rsidR="006C6510" w:rsidRPr="00015554" w:rsidRDefault="006C6510" w:rsidP="005A087A">
            <w:pPr>
              <w:spacing w:line="360" w:lineRule="auto"/>
              <w:jc w:val="center"/>
              <w:rPr>
                <w:rFonts w:ascii="Arial" w:hAnsi="Arial" w:cs="Arial"/>
                <w:b/>
                <w:color w:val="FFFFFF" w:themeColor="background1"/>
                <w:sz w:val="20"/>
                <w:szCs w:val="20"/>
              </w:rPr>
            </w:pPr>
            <w:r w:rsidRPr="00015554">
              <w:rPr>
                <w:rFonts w:ascii="Arial" w:hAnsi="Arial" w:cs="Arial"/>
                <w:b/>
                <w:color w:val="FFFFFF" w:themeColor="background1"/>
                <w:sz w:val="20"/>
                <w:szCs w:val="20"/>
              </w:rPr>
              <w:t>RECOMENDACIÓN</w:t>
            </w:r>
          </w:p>
        </w:tc>
      </w:tr>
      <w:tr w:rsidR="000650F5" w:rsidRPr="00153812" w14:paraId="58DE94E4" w14:textId="77777777" w:rsidTr="00285A25">
        <w:trPr>
          <w:trHeight w:val="542"/>
          <w:jc w:val="center"/>
        </w:trPr>
        <w:tc>
          <w:tcPr>
            <w:tcW w:w="1702" w:type="dxa"/>
            <w:vMerge w:val="restart"/>
            <w:shd w:val="clear" w:color="auto" w:fill="auto"/>
            <w:vAlign w:val="center"/>
          </w:tcPr>
          <w:p w14:paraId="7B7BEA1E" w14:textId="77777777" w:rsidR="000650F5" w:rsidRPr="009A2BF9" w:rsidRDefault="000650F5" w:rsidP="00285A25">
            <w:pPr>
              <w:spacing w:line="276" w:lineRule="auto"/>
              <w:rPr>
                <w:rFonts w:ascii="Arial" w:hAnsi="Arial" w:cs="Arial"/>
                <w:b/>
                <w:color w:val="404040" w:themeColor="text1" w:themeTint="BF"/>
                <w:sz w:val="18"/>
                <w:szCs w:val="18"/>
              </w:rPr>
            </w:pPr>
            <w:r>
              <w:rPr>
                <w:rFonts w:ascii="Arial" w:hAnsi="Arial" w:cs="Arial"/>
                <w:color w:val="404040" w:themeColor="text1" w:themeTint="BF"/>
                <w:sz w:val="18"/>
                <w:szCs w:val="18"/>
              </w:rPr>
              <w:t>4</w:t>
            </w:r>
            <w:r w:rsidRPr="009A2BF9">
              <w:rPr>
                <w:rFonts w:ascii="Arial" w:hAnsi="Arial" w:cs="Arial"/>
                <w:color w:val="404040" w:themeColor="text1" w:themeTint="BF"/>
                <w:sz w:val="18"/>
                <w:szCs w:val="18"/>
              </w:rPr>
              <w:t xml:space="preserve">. </w:t>
            </w:r>
            <w:r>
              <w:rPr>
                <w:rFonts w:ascii="Arial" w:hAnsi="Arial" w:cs="Arial"/>
                <w:color w:val="404040" w:themeColor="text1" w:themeTint="BF"/>
                <w:sz w:val="18"/>
                <w:szCs w:val="18"/>
              </w:rPr>
              <w:t>Gestión y Administración Financiera</w:t>
            </w:r>
          </w:p>
          <w:p w14:paraId="2F09058E" w14:textId="5BD17C01" w:rsidR="000650F5" w:rsidRPr="009A2BF9" w:rsidRDefault="000650F5" w:rsidP="005A087A">
            <w:pPr>
              <w:spacing w:line="276" w:lineRule="auto"/>
              <w:rPr>
                <w:rFonts w:ascii="Arial" w:hAnsi="Arial" w:cs="Arial"/>
                <w:b/>
                <w:color w:val="404040" w:themeColor="text1" w:themeTint="BF"/>
                <w:sz w:val="18"/>
                <w:szCs w:val="18"/>
              </w:rPr>
            </w:pPr>
            <w:r>
              <w:br w:type="page"/>
            </w:r>
          </w:p>
        </w:tc>
        <w:tc>
          <w:tcPr>
            <w:tcW w:w="7670" w:type="dxa"/>
            <w:gridSpan w:val="3"/>
            <w:shd w:val="clear" w:color="auto" w:fill="D9D9D9" w:themeFill="background1" w:themeFillShade="D9"/>
            <w:vAlign w:val="center"/>
          </w:tcPr>
          <w:p w14:paraId="0826F055" w14:textId="77777777" w:rsidR="000650F5" w:rsidRPr="009A2BF9" w:rsidRDefault="000650F5" w:rsidP="005A087A">
            <w:pPr>
              <w:spacing w:line="276" w:lineRule="auto"/>
              <w:jc w:val="center"/>
              <w:rPr>
                <w:rFonts w:ascii="Arial" w:hAnsi="Arial" w:cs="Arial"/>
                <w:b/>
                <w:color w:val="404040" w:themeColor="text1" w:themeTint="BF"/>
                <w:sz w:val="18"/>
                <w:szCs w:val="18"/>
              </w:rPr>
            </w:pPr>
            <w:r w:rsidRPr="009A2BF9">
              <w:rPr>
                <w:rFonts w:ascii="Arial" w:hAnsi="Arial" w:cs="Arial"/>
                <w:b/>
                <w:color w:val="404040" w:themeColor="text1" w:themeTint="BF"/>
                <w:sz w:val="18"/>
                <w:szCs w:val="18"/>
              </w:rPr>
              <w:t>Fortalezas y Oportunidades</w:t>
            </w:r>
          </w:p>
        </w:tc>
      </w:tr>
      <w:tr w:rsidR="000650F5" w:rsidRPr="00153812" w14:paraId="74F82082" w14:textId="77777777" w:rsidTr="00147BAD">
        <w:trPr>
          <w:trHeight w:val="1264"/>
          <w:jc w:val="center"/>
        </w:trPr>
        <w:tc>
          <w:tcPr>
            <w:tcW w:w="1702" w:type="dxa"/>
            <w:vMerge/>
            <w:shd w:val="clear" w:color="auto" w:fill="auto"/>
          </w:tcPr>
          <w:p w14:paraId="6E02C884" w14:textId="7458532D" w:rsidR="000650F5" w:rsidRPr="009A2BF9" w:rsidRDefault="000650F5" w:rsidP="005A087A">
            <w:pPr>
              <w:spacing w:line="276" w:lineRule="auto"/>
              <w:rPr>
                <w:rFonts w:ascii="Arial" w:hAnsi="Arial" w:cs="Arial"/>
                <w:color w:val="404040" w:themeColor="text1" w:themeTint="BF"/>
                <w:sz w:val="18"/>
                <w:szCs w:val="18"/>
              </w:rPr>
            </w:pPr>
          </w:p>
        </w:tc>
        <w:tc>
          <w:tcPr>
            <w:tcW w:w="1559" w:type="dxa"/>
            <w:vAlign w:val="center"/>
          </w:tcPr>
          <w:p w14:paraId="7BD35A0C" w14:textId="77777777" w:rsidR="000650F5" w:rsidRPr="009A2BF9" w:rsidRDefault="000650F5" w:rsidP="005A087A">
            <w:pPr>
              <w:spacing w:line="276"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9</w:t>
            </w:r>
          </w:p>
        </w:tc>
        <w:tc>
          <w:tcPr>
            <w:tcW w:w="2535" w:type="dxa"/>
            <w:vAlign w:val="center"/>
          </w:tcPr>
          <w:p w14:paraId="7632865A" w14:textId="2BA791F5" w:rsidR="000650F5" w:rsidRPr="009A2BF9" w:rsidRDefault="000650F5" w:rsidP="00F10F25">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El programa presupuestario evaluado cuenta con Reglas de Operación y son públicas.</w:t>
            </w:r>
          </w:p>
        </w:tc>
        <w:tc>
          <w:tcPr>
            <w:tcW w:w="3576" w:type="dxa"/>
            <w:vAlign w:val="center"/>
          </w:tcPr>
          <w:p w14:paraId="0B591E9D" w14:textId="77777777" w:rsidR="000650F5" w:rsidRPr="009A2BF9" w:rsidRDefault="000650F5"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R</w:t>
            </w:r>
            <w:r w:rsidRPr="00673365">
              <w:rPr>
                <w:rFonts w:ascii="Arial" w:hAnsi="Arial" w:cs="Arial"/>
                <w:color w:val="404040" w:themeColor="text1" w:themeTint="BF"/>
                <w:sz w:val="18"/>
                <w:szCs w:val="18"/>
              </w:rPr>
              <w:t>evisión y actualización constante de la</w:t>
            </w:r>
            <w:r>
              <w:rPr>
                <w:rFonts w:ascii="Arial" w:hAnsi="Arial" w:cs="Arial"/>
                <w:color w:val="404040" w:themeColor="text1" w:themeTint="BF"/>
                <w:sz w:val="18"/>
                <w:szCs w:val="18"/>
              </w:rPr>
              <w:t>s</w:t>
            </w:r>
            <w:r w:rsidRPr="00673365">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Reglas de Operación </w:t>
            </w:r>
            <w:r w:rsidRPr="00673365">
              <w:rPr>
                <w:rFonts w:ascii="Arial" w:hAnsi="Arial" w:cs="Arial"/>
                <w:color w:val="404040" w:themeColor="text1" w:themeTint="BF"/>
                <w:sz w:val="18"/>
                <w:szCs w:val="18"/>
              </w:rPr>
              <w:t>del programa presupuestario</w:t>
            </w:r>
            <w:r w:rsidRPr="0071742B">
              <w:rPr>
                <w:rFonts w:ascii="Arial" w:hAnsi="Arial" w:cs="Arial"/>
                <w:color w:val="404040" w:themeColor="text1" w:themeTint="BF"/>
                <w:sz w:val="18"/>
                <w:szCs w:val="18"/>
              </w:rPr>
              <w:t xml:space="preserve"> 80</w:t>
            </w:r>
            <w:r>
              <w:rPr>
                <w:rFonts w:ascii="Arial" w:hAnsi="Arial" w:cs="Arial"/>
                <w:color w:val="404040" w:themeColor="text1" w:themeTint="BF"/>
                <w:sz w:val="18"/>
                <w:szCs w:val="18"/>
              </w:rPr>
              <w:t xml:space="preserve"> </w:t>
            </w:r>
            <w:r w:rsidRPr="00673365">
              <w:rPr>
                <w:rFonts w:ascii="Arial" w:hAnsi="Arial" w:cs="Arial"/>
                <w:color w:val="404040" w:themeColor="text1" w:themeTint="BF"/>
                <w:sz w:val="18"/>
                <w:szCs w:val="18"/>
              </w:rPr>
              <w:t>para mantenerlo alineado</w:t>
            </w:r>
            <w:r>
              <w:rPr>
                <w:rFonts w:ascii="Arial" w:hAnsi="Arial" w:cs="Arial"/>
                <w:color w:val="404040" w:themeColor="text1" w:themeTint="BF"/>
                <w:sz w:val="18"/>
                <w:szCs w:val="18"/>
              </w:rPr>
              <w:t xml:space="preserve"> con la EIASA.</w:t>
            </w:r>
          </w:p>
        </w:tc>
      </w:tr>
      <w:tr w:rsidR="000650F5" w:rsidRPr="00153812" w14:paraId="09631062" w14:textId="77777777" w:rsidTr="00147BAD">
        <w:trPr>
          <w:trHeight w:val="1975"/>
          <w:jc w:val="center"/>
        </w:trPr>
        <w:tc>
          <w:tcPr>
            <w:tcW w:w="1702" w:type="dxa"/>
            <w:vMerge/>
            <w:shd w:val="clear" w:color="auto" w:fill="auto"/>
          </w:tcPr>
          <w:p w14:paraId="7DD3F53D" w14:textId="261D5E8E" w:rsidR="000650F5" w:rsidRPr="009A2BF9" w:rsidRDefault="000650F5" w:rsidP="005A087A">
            <w:pPr>
              <w:spacing w:line="276" w:lineRule="auto"/>
              <w:rPr>
                <w:rFonts w:ascii="Arial" w:hAnsi="Arial" w:cs="Arial"/>
                <w:color w:val="404040" w:themeColor="text1" w:themeTint="BF"/>
                <w:sz w:val="18"/>
                <w:szCs w:val="18"/>
              </w:rPr>
            </w:pPr>
          </w:p>
        </w:tc>
        <w:tc>
          <w:tcPr>
            <w:tcW w:w="1559" w:type="dxa"/>
            <w:vAlign w:val="center"/>
          </w:tcPr>
          <w:p w14:paraId="47741C85" w14:textId="77777777" w:rsidR="000650F5" w:rsidRPr="009A2BF9" w:rsidRDefault="000650F5" w:rsidP="005A087A">
            <w:pPr>
              <w:spacing w:line="276"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13</w:t>
            </w:r>
          </w:p>
        </w:tc>
        <w:tc>
          <w:tcPr>
            <w:tcW w:w="2535" w:type="dxa"/>
            <w:vAlign w:val="center"/>
          </w:tcPr>
          <w:p w14:paraId="4C7701CB" w14:textId="77777777" w:rsidR="000650F5" w:rsidRPr="009A2BF9" w:rsidRDefault="000650F5"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w:t>
            </w:r>
            <w:r w:rsidRPr="00000E42">
              <w:rPr>
                <w:rFonts w:ascii="Arial" w:hAnsi="Arial" w:cs="Arial"/>
                <w:color w:val="404040" w:themeColor="text1" w:themeTint="BF"/>
                <w:sz w:val="18"/>
                <w:szCs w:val="18"/>
              </w:rPr>
              <w:t xml:space="preserve">n los ámbitos estatal y federal existen sistemas informáticos para la </w:t>
            </w:r>
            <w:r>
              <w:rPr>
                <w:rFonts w:ascii="Arial" w:hAnsi="Arial" w:cs="Arial"/>
                <w:color w:val="404040" w:themeColor="text1" w:themeTint="BF"/>
                <w:sz w:val="18"/>
                <w:szCs w:val="18"/>
              </w:rPr>
              <w:t>operación del FAM</w:t>
            </w:r>
            <w:r w:rsidRPr="00000E42">
              <w:rPr>
                <w:rFonts w:ascii="Arial" w:hAnsi="Arial" w:cs="Arial"/>
                <w:color w:val="404040" w:themeColor="text1" w:themeTint="BF"/>
                <w:sz w:val="18"/>
                <w:szCs w:val="18"/>
              </w:rPr>
              <w:t>, con los cuales se pueden obtener reportes y generar las bases de datos respectivas para el seguimiento de los recursos</w:t>
            </w:r>
            <w:r>
              <w:rPr>
                <w:rFonts w:ascii="Arial" w:hAnsi="Arial" w:cs="Arial"/>
                <w:color w:val="404040" w:themeColor="text1" w:themeTint="BF"/>
                <w:sz w:val="18"/>
                <w:szCs w:val="18"/>
              </w:rPr>
              <w:t>.</w:t>
            </w:r>
          </w:p>
        </w:tc>
        <w:tc>
          <w:tcPr>
            <w:tcW w:w="3576" w:type="dxa"/>
            <w:vAlign w:val="center"/>
          </w:tcPr>
          <w:p w14:paraId="0C8C9CAB" w14:textId="77777777" w:rsidR="000650F5" w:rsidRPr="009A2BF9" w:rsidRDefault="000650F5"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Promover el m</w:t>
            </w:r>
            <w:r w:rsidRPr="00437154">
              <w:rPr>
                <w:rFonts w:ascii="Arial" w:hAnsi="Arial" w:cs="Arial"/>
                <w:color w:val="404040" w:themeColor="text1" w:themeTint="BF"/>
                <w:sz w:val="18"/>
                <w:szCs w:val="18"/>
              </w:rPr>
              <w:t>antenimiento y actualización</w:t>
            </w:r>
            <w:r>
              <w:rPr>
                <w:rFonts w:ascii="Arial" w:hAnsi="Arial" w:cs="Arial"/>
                <w:color w:val="404040" w:themeColor="text1" w:themeTint="BF"/>
                <w:sz w:val="18"/>
                <w:szCs w:val="18"/>
              </w:rPr>
              <w:t xml:space="preserve"> de los sistemas </w:t>
            </w:r>
            <w:r w:rsidRPr="00000E42">
              <w:rPr>
                <w:rFonts w:ascii="Arial" w:hAnsi="Arial" w:cs="Arial"/>
                <w:color w:val="404040" w:themeColor="text1" w:themeTint="BF"/>
                <w:sz w:val="18"/>
                <w:szCs w:val="18"/>
              </w:rPr>
              <w:t>informáticos</w:t>
            </w:r>
            <w:r>
              <w:rPr>
                <w:rFonts w:ascii="Arial" w:hAnsi="Arial" w:cs="Arial"/>
                <w:color w:val="404040" w:themeColor="text1" w:themeTint="BF"/>
                <w:sz w:val="18"/>
                <w:szCs w:val="18"/>
              </w:rPr>
              <w:t xml:space="preserve"> federales y estatales </w:t>
            </w:r>
            <w:r w:rsidRPr="00000E42">
              <w:rPr>
                <w:rFonts w:ascii="Arial" w:hAnsi="Arial" w:cs="Arial"/>
                <w:color w:val="404040" w:themeColor="text1" w:themeTint="BF"/>
                <w:sz w:val="18"/>
                <w:szCs w:val="18"/>
              </w:rPr>
              <w:t>para la a</w:t>
            </w:r>
            <w:r>
              <w:rPr>
                <w:rFonts w:ascii="Arial" w:hAnsi="Arial" w:cs="Arial"/>
                <w:color w:val="404040" w:themeColor="text1" w:themeTint="BF"/>
                <w:sz w:val="18"/>
                <w:szCs w:val="18"/>
              </w:rPr>
              <w:t>dministración y operación del FAM.</w:t>
            </w:r>
          </w:p>
        </w:tc>
      </w:tr>
      <w:tr w:rsidR="000650F5" w:rsidRPr="00153812" w14:paraId="2E2F7CB1" w14:textId="77777777" w:rsidTr="003D1A76">
        <w:trPr>
          <w:trHeight w:val="1259"/>
          <w:jc w:val="center"/>
        </w:trPr>
        <w:tc>
          <w:tcPr>
            <w:tcW w:w="1702" w:type="dxa"/>
            <w:vMerge/>
            <w:shd w:val="clear" w:color="auto" w:fill="auto"/>
          </w:tcPr>
          <w:p w14:paraId="38784549" w14:textId="4CC14DDD" w:rsidR="000650F5" w:rsidRPr="009A2BF9" w:rsidRDefault="000650F5" w:rsidP="005A087A">
            <w:pPr>
              <w:spacing w:line="276" w:lineRule="auto"/>
              <w:rPr>
                <w:rFonts w:ascii="Arial" w:hAnsi="Arial" w:cs="Arial"/>
                <w:color w:val="404040" w:themeColor="text1" w:themeTint="BF"/>
                <w:sz w:val="18"/>
                <w:szCs w:val="18"/>
              </w:rPr>
            </w:pPr>
          </w:p>
        </w:tc>
        <w:tc>
          <w:tcPr>
            <w:tcW w:w="1559" w:type="dxa"/>
            <w:vAlign w:val="center"/>
          </w:tcPr>
          <w:p w14:paraId="7906D882" w14:textId="77777777" w:rsidR="000650F5" w:rsidRDefault="000650F5" w:rsidP="005A087A">
            <w:pPr>
              <w:jc w:val="center"/>
              <w:rPr>
                <w:rFonts w:ascii="Arial" w:hAnsi="Arial" w:cs="Arial"/>
                <w:color w:val="404040" w:themeColor="text1" w:themeTint="BF"/>
                <w:sz w:val="18"/>
                <w:szCs w:val="18"/>
              </w:rPr>
            </w:pPr>
            <w:r>
              <w:rPr>
                <w:rFonts w:ascii="Arial" w:hAnsi="Arial" w:cs="Arial"/>
                <w:color w:val="404040" w:themeColor="text1" w:themeTint="BF"/>
                <w:sz w:val="18"/>
                <w:szCs w:val="18"/>
              </w:rPr>
              <w:t>14</w:t>
            </w:r>
          </w:p>
        </w:tc>
        <w:tc>
          <w:tcPr>
            <w:tcW w:w="2535" w:type="dxa"/>
            <w:vAlign w:val="center"/>
          </w:tcPr>
          <w:p w14:paraId="16ACEF03" w14:textId="77777777" w:rsidR="000650F5" w:rsidRDefault="000650F5"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Se entrega el recurso a la instancia ejecutora del FAM Asistencia Social en tiempo y forma.</w:t>
            </w:r>
          </w:p>
        </w:tc>
        <w:tc>
          <w:tcPr>
            <w:tcW w:w="3576" w:type="dxa"/>
            <w:vAlign w:val="center"/>
          </w:tcPr>
          <w:p w14:paraId="0359FC44" w14:textId="77777777" w:rsidR="000650F5" w:rsidRPr="00C52B5F" w:rsidRDefault="000650F5" w:rsidP="005A087A">
            <w:pPr>
              <w:spacing w:line="276" w:lineRule="auto"/>
              <w:rPr>
                <w:rFonts w:ascii="Arial" w:hAnsi="Arial" w:cs="Arial"/>
                <w:sz w:val="18"/>
                <w:szCs w:val="18"/>
              </w:rPr>
            </w:pPr>
            <w:r>
              <w:rPr>
                <w:rFonts w:ascii="Arial" w:hAnsi="Arial" w:cs="Arial"/>
                <w:color w:val="404040" w:themeColor="text1" w:themeTint="BF"/>
                <w:sz w:val="18"/>
                <w:szCs w:val="18"/>
              </w:rPr>
              <w:t>C</w:t>
            </w:r>
            <w:r w:rsidRPr="0025284A">
              <w:rPr>
                <w:rFonts w:ascii="Arial" w:hAnsi="Arial" w:cs="Arial"/>
                <w:color w:val="404040" w:themeColor="text1" w:themeTint="BF"/>
                <w:sz w:val="18"/>
                <w:szCs w:val="18"/>
              </w:rPr>
              <w:t xml:space="preserve">ontinuar los esfuerzos para la </w:t>
            </w:r>
            <w:r>
              <w:rPr>
                <w:rFonts w:ascii="Arial" w:hAnsi="Arial" w:cs="Arial"/>
                <w:color w:val="404040" w:themeColor="text1" w:themeTint="BF"/>
                <w:sz w:val="18"/>
                <w:szCs w:val="18"/>
              </w:rPr>
              <w:t>entrega en tiempo y forma de los recursos a las instancias que operan el FAM Asistencia Social.</w:t>
            </w:r>
          </w:p>
        </w:tc>
      </w:tr>
      <w:tr w:rsidR="000650F5" w:rsidRPr="00153812" w14:paraId="1DA23CF8" w14:textId="77777777" w:rsidTr="00147BAD">
        <w:trPr>
          <w:trHeight w:val="1143"/>
          <w:jc w:val="center"/>
        </w:trPr>
        <w:tc>
          <w:tcPr>
            <w:tcW w:w="1702" w:type="dxa"/>
            <w:vMerge/>
            <w:shd w:val="clear" w:color="auto" w:fill="auto"/>
          </w:tcPr>
          <w:p w14:paraId="6ECF70C8" w14:textId="70F44752" w:rsidR="000650F5" w:rsidRPr="009A2BF9" w:rsidRDefault="000650F5" w:rsidP="005A087A">
            <w:pPr>
              <w:spacing w:line="276" w:lineRule="auto"/>
              <w:rPr>
                <w:rFonts w:ascii="Arial" w:hAnsi="Arial" w:cs="Arial"/>
                <w:color w:val="404040" w:themeColor="text1" w:themeTint="BF"/>
                <w:sz w:val="18"/>
                <w:szCs w:val="18"/>
              </w:rPr>
            </w:pPr>
          </w:p>
        </w:tc>
        <w:tc>
          <w:tcPr>
            <w:tcW w:w="1559" w:type="dxa"/>
            <w:vMerge w:val="restart"/>
            <w:vAlign w:val="center"/>
          </w:tcPr>
          <w:p w14:paraId="2726AABC" w14:textId="77777777" w:rsidR="000650F5" w:rsidRDefault="000650F5" w:rsidP="005A087A">
            <w:pPr>
              <w:jc w:val="center"/>
              <w:rPr>
                <w:rFonts w:ascii="Arial" w:hAnsi="Arial" w:cs="Arial"/>
                <w:color w:val="404040" w:themeColor="text1" w:themeTint="BF"/>
                <w:sz w:val="18"/>
                <w:szCs w:val="18"/>
              </w:rPr>
            </w:pPr>
            <w:r>
              <w:rPr>
                <w:rFonts w:ascii="Arial" w:hAnsi="Arial" w:cs="Arial"/>
                <w:color w:val="404040" w:themeColor="text1" w:themeTint="BF"/>
                <w:sz w:val="18"/>
                <w:szCs w:val="18"/>
              </w:rPr>
              <w:t>15</w:t>
            </w:r>
          </w:p>
        </w:tc>
        <w:tc>
          <w:tcPr>
            <w:tcW w:w="2535" w:type="dxa"/>
            <w:vMerge w:val="restart"/>
            <w:vAlign w:val="center"/>
          </w:tcPr>
          <w:p w14:paraId="1170AE5D" w14:textId="030443C2" w:rsidR="000650F5" w:rsidRDefault="000650F5" w:rsidP="00724817">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L</w:t>
            </w:r>
            <w:r w:rsidRPr="001B630A">
              <w:rPr>
                <w:rFonts w:ascii="Arial" w:hAnsi="Arial" w:cs="Arial"/>
                <w:color w:val="404040" w:themeColor="text1" w:themeTint="BF"/>
                <w:sz w:val="18"/>
                <w:szCs w:val="18"/>
              </w:rPr>
              <w:t xml:space="preserve">a instancia </w:t>
            </w:r>
            <w:r>
              <w:rPr>
                <w:rFonts w:ascii="Arial" w:hAnsi="Arial" w:cs="Arial"/>
                <w:color w:val="404040" w:themeColor="text1" w:themeTint="BF"/>
                <w:sz w:val="18"/>
                <w:szCs w:val="18"/>
              </w:rPr>
              <w:t xml:space="preserve">ejecutora del </w:t>
            </w:r>
            <w:r w:rsidRPr="00673365">
              <w:rPr>
                <w:rFonts w:ascii="Arial" w:hAnsi="Arial" w:cs="Arial"/>
                <w:color w:val="404040" w:themeColor="text1" w:themeTint="BF"/>
                <w:sz w:val="18"/>
                <w:szCs w:val="18"/>
              </w:rPr>
              <w:t xml:space="preserve">programa presupuestario </w:t>
            </w:r>
            <w:r w:rsidRPr="001B630A">
              <w:rPr>
                <w:rFonts w:ascii="Arial" w:hAnsi="Arial" w:cs="Arial"/>
                <w:color w:val="404040" w:themeColor="text1" w:themeTint="BF"/>
                <w:sz w:val="18"/>
                <w:szCs w:val="18"/>
              </w:rPr>
              <w:t>cuenta con una herramienta de planeación estratégica</w:t>
            </w:r>
            <w:r>
              <w:rPr>
                <w:rFonts w:ascii="Arial" w:hAnsi="Arial" w:cs="Arial"/>
                <w:color w:val="404040" w:themeColor="text1" w:themeTint="BF"/>
                <w:sz w:val="18"/>
                <w:szCs w:val="18"/>
              </w:rPr>
              <w:t>.</w:t>
            </w:r>
          </w:p>
        </w:tc>
        <w:tc>
          <w:tcPr>
            <w:tcW w:w="3576" w:type="dxa"/>
            <w:vAlign w:val="center"/>
          </w:tcPr>
          <w:p w14:paraId="2ADDE4E0" w14:textId="77777777" w:rsidR="000650F5" w:rsidRPr="00CB6467" w:rsidRDefault="000650F5" w:rsidP="005A087A">
            <w:pPr>
              <w:spacing w:line="276" w:lineRule="auto"/>
              <w:rPr>
                <w:rFonts w:ascii="Arial" w:hAnsi="Arial" w:cs="Arial"/>
                <w:color w:val="404040" w:themeColor="text1" w:themeTint="BF"/>
                <w:sz w:val="18"/>
                <w:szCs w:val="18"/>
              </w:rPr>
            </w:pPr>
            <w:r w:rsidRPr="00CB6467">
              <w:rPr>
                <w:rFonts w:ascii="Arial" w:hAnsi="Arial" w:cs="Arial"/>
                <w:color w:val="404040" w:themeColor="text1" w:themeTint="BF"/>
                <w:sz w:val="18"/>
                <w:szCs w:val="18"/>
              </w:rPr>
              <w:t>Fortalecer la planeación estratégica del programa presupuestario 80 con las medidas de focalización que establece los lineamientos de la EIASA.</w:t>
            </w:r>
          </w:p>
        </w:tc>
      </w:tr>
      <w:tr w:rsidR="000650F5" w:rsidRPr="00153812" w14:paraId="53A9719F" w14:textId="77777777" w:rsidTr="00147BAD">
        <w:trPr>
          <w:trHeight w:val="1597"/>
          <w:jc w:val="center"/>
        </w:trPr>
        <w:tc>
          <w:tcPr>
            <w:tcW w:w="1702" w:type="dxa"/>
            <w:vMerge/>
            <w:shd w:val="clear" w:color="auto" w:fill="auto"/>
          </w:tcPr>
          <w:p w14:paraId="7409B687" w14:textId="352D6784" w:rsidR="000650F5" w:rsidRPr="009A2BF9" w:rsidRDefault="000650F5" w:rsidP="005A087A">
            <w:pPr>
              <w:spacing w:line="276" w:lineRule="auto"/>
              <w:rPr>
                <w:rFonts w:ascii="Arial" w:hAnsi="Arial" w:cs="Arial"/>
                <w:color w:val="404040" w:themeColor="text1" w:themeTint="BF"/>
                <w:sz w:val="18"/>
                <w:szCs w:val="18"/>
              </w:rPr>
            </w:pPr>
          </w:p>
        </w:tc>
        <w:tc>
          <w:tcPr>
            <w:tcW w:w="1559" w:type="dxa"/>
            <w:vMerge/>
            <w:vAlign w:val="center"/>
          </w:tcPr>
          <w:p w14:paraId="33AC6157" w14:textId="77777777" w:rsidR="000650F5" w:rsidRDefault="000650F5" w:rsidP="005A087A">
            <w:pPr>
              <w:spacing w:line="276" w:lineRule="auto"/>
              <w:rPr>
                <w:rFonts w:ascii="Arial" w:hAnsi="Arial" w:cs="Arial"/>
                <w:color w:val="404040" w:themeColor="text1" w:themeTint="BF"/>
                <w:sz w:val="18"/>
                <w:szCs w:val="18"/>
              </w:rPr>
            </w:pPr>
          </w:p>
        </w:tc>
        <w:tc>
          <w:tcPr>
            <w:tcW w:w="2535" w:type="dxa"/>
            <w:vMerge/>
            <w:vAlign w:val="center"/>
          </w:tcPr>
          <w:p w14:paraId="771F09AA" w14:textId="77777777" w:rsidR="000650F5" w:rsidRDefault="000650F5" w:rsidP="005A087A">
            <w:pPr>
              <w:spacing w:line="276" w:lineRule="auto"/>
              <w:rPr>
                <w:rFonts w:ascii="Arial" w:hAnsi="Arial" w:cs="Arial"/>
                <w:color w:val="404040" w:themeColor="text1" w:themeTint="BF"/>
                <w:sz w:val="18"/>
                <w:szCs w:val="18"/>
              </w:rPr>
            </w:pPr>
          </w:p>
        </w:tc>
        <w:tc>
          <w:tcPr>
            <w:tcW w:w="3576" w:type="dxa"/>
            <w:vAlign w:val="center"/>
          </w:tcPr>
          <w:p w14:paraId="7CC2AE66" w14:textId="77777777" w:rsidR="000650F5" w:rsidRPr="00CB6467" w:rsidRDefault="000650F5" w:rsidP="005A087A">
            <w:pPr>
              <w:spacing w:line="276" w:lineRule="auto"/>
              <w:rPr>
                <w:rFonts w:ascii="Arial" w:hAnsi="Arial" w:cs="Arial"/>
                <w:color w:val="404040" w:themeColor="text1" w:themeTint="BF"/>
                <w:sz w:val="18"/>
                <w:szCs w:val="18"/>
              </w:rPr>
            </w:pPr>
            <w:r w:rsidRPr="00050131">
              <w:rPr>
                <w:rFonts w:ascii="Arial" w:hAnsi="Arial" w:cs="Arial"/>
                <w:color w:val="404040" w:themeColor="text1" w:themeTint="BF"/>
                <w:sz w:val="18"/>
                <w:szCs w:val="18"/>
              </w:rPr>
              <w:t>Consultar en todo momento los instrumentos de planeación (Plan Estatal de Desarrollo y Programas de Mediano Plazo) como base para la priorización del ejercicio de los recursos</w:t>
            </w:r>
            <w:r>
              <w:rPr>
                <w:rFonts w:ascii="Arial" w:hAnsi="Arial" w:cs="Arial"/>
                <w:color w:val="404040" w:themeColor="text1" w:themeTint="BF"/>
                <w:sz w:val="18"/>
                <w:szCs w:val="18"/>
              </w:rPr>
              <w:t xml:space="preserve"> del programa presupuestario 80.</w:t>
            </w:r>
          </w:p>
        </w:tc>
      </w:tr>
      <w:tr w:rsidR="000650F5" w:rsidRPr="00153812" w14:paraId="19876374" w14:textId="77777777" w:rsidTr="003D1A76">
        <w:trPr>
          <w:trHeight w:val="1294"/>
          <w:jc w:val="center"/>
        </w:trPr>
        <w:tc>
          <w:tcPr>
            <w:tcW w:w="1702" w:type="dxa"/>
            <w:vMerge/>
            <w:shd w:val="clear" w:color="auto" w:fill="auto"/>
          </w:tcPr>
          <w:p w14:paraId="2678B043" w14:textId="2AAE35A1" w:rsidR="000650F5" w:rsidRPr="009A2BF9" w:rsidRDefault="000650F5" w:rsidP="005A087A">
            <w:pPr>
              <w:spacing w:line="276" w:lineRule="auto"/>
              <w:rPr>
                <w:rFonts w:ascii="Arial" w:hAnsi="Arial" w:cs="Arial"/>
                <w:color w:val="404040" w:themeColor="text1" w:themeTint="BF"/>
                <w:sz w:val="18"/>
                <w:szCs w:val="18"/>
              </w:rPr>
            </w:pPr>
          </w:p>
        </w:tc>
        <w:tc>
          <w:tcPr>
            <w:tcW w:w="1559" w:type="dxa"/>
            <w:vMerge/>
            <w:vAlign w:val="center"/>
          </w:tcPr>
          <w:p w14:paraId="7F0EC976" w14:textId="77777777" w:rsidR="000650F5" w:rsidRDefault="000650F5" w:rsidP="005A087A">
            <w:pPr>
              <w:spacing w:line="276" w:lineRule="auto"/>
              <w:rPr>
                <w:rFonts w:ascii="Arial" w:hAnsi="Arial" w:cs="Arial"/>
                <w:color w:val="404040" w:themeColor="text1" w:themeTint="BF"/>
                <w:sz w:val="18"/>
                <w:szCs w:val="18"/>
              </w:rPr>
            </w:pPr>
          </w:p>
        </w:tc>
        <w:tc>
          <w:tcPr>
            <w:tcW w:w="2535" w:type="dxa"/>
            <w:vMerge/>
            <w:vAlign w:val="center"/>
          </w:tcPr>
          <w:p w14:paraId="7553ACE0" w14:textId="77777777" w:rsidR="000650F5" w:rsidRDefault="000650F5" w:rsidP="005A087A">
            <w:pPr>
              <w:spacing w:line="276" w:lineRule="auto"/>
              <w:rPr>
                <w:rFonts w:ascii="Arial" w:hAnsi="Arial" w:cs="Arial"/>
                <w:color w:val="404040" w:themeColor="text1" w:themeTint="BF"/>
                <w:sz w:val="18"/>
                <w:szCs w:val="18"/>
              </w:rPr>
            </w:pPr>
          </w:p>
        </w:tc>
        <w:tc>
          <w:tcPr>
            <w:tcW w:w="3576" w:type="dxa"/>
            <w:vAlign w:val="center"/>
          </w:tcPr>
          <w:p w14:paraId="261BF4B4" w14:textId="77777777" w:rsidR="000650F5" w:rsidRPr="00CB6467" w:rsidRDefault="000650F5" w:rsidP="005A087A">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Aplicar </w:t>
            </w:r>
            <w:r w:rsidRPr="00050131">
              <w:rPr>
                <w:rFonts w:ascii="Arial" w:hAnsi="Arial" w:cs="Arial"/>
                <w:color w:val="404040" w:themeColor="text1" w:themeTint="BF"/>
                <w:sz w:val="18"/>
                <w:szCs w:val="18"/>
              </w:rPr>
              <w:t>los hallazgos y recomendaciones</w:t>
            </w:r>
            <w:r>
              <w:rPr>
                <w:rFonts w:ascii="Arial" w:hAnsi="Arial" w:cs="Arial"/>
                <w:color w:val="404040" w:themeColor="text1" w:themeTint="BF"/>
                <w:sz w:val="18"/>
                <w:szCs w:val="18"/>
              </w:rPr>
              <w:t xml:space="preserve"> de las evaluaciones previas al FAM Asistencia Social en</w:t>
            </w:r>
            <w:r w:rsidRPr="00050131">
              <w:rPr>
                <w:rFonts w:ascii="Arial" w:hAnsi="Arial" w:cs="Arial"/>
                <w:color w:val="404040" w:themeColor="text1" w:themeTint="BF"/>
                <w:sz w:val="18"/>
                <w:szCs w:val="18"/>
              </w:rPr>
              <w:t xml:space="preserve"> la planeación estratégica de las</w:t>
            </w:r>
            <w:r>
              <w:rPr>
                <w:rFonts w:ascii="Arial" w:hAnsi="Arial" w:cs="Arial"/>
                <w:color w:val="404040" w:themeColor="text1" w:themeTint="BF"/>
                <w:sz w:val="18"/>
                <w:szCs w:val="18"/>
              </w:rPr>
              <w:t xml:space="preserve"> actividades y servicios del programa presupuestario 80.</w:t>
            </w:r>
          </w:p>
        </w:tc>
      </w:tr>
      <w:tr w:rsidR="000650F5" w:rsidRPr="00153812" w14:paraId="45401537" w14:textId="77777777" w:rsidTr="003D1A76">
        <w:trPr>
          <w:trHeight w:val="1562"/>
          <w:jc w:val="center"/>
        </w:trPr>
        <w:tc>
          <w:tcPr>
            <w:tcW w:w="1702" w:type="dxa"/>
            <w:vMerge/>
            <w:shd w:val="clear" w:color="auto" w:fill="auto"/>
            <w:vAlign w:val="center"/>
          </w:tcPr>
          <w:p w14:paraId="79FF063F" w14:textId="6F0763B2" w:rsidR="000650F5" w:rsidRPr="009A2BF9" w:rsidRDefault="000650F5" w:rsidP="005A087A">
            <w:pPr>
              <w:spacing w:line="276" w:lineRule="auto"/>
              <w:rPr>
                <w:rFonts w:ascii="Arial" w:hAnsi="Arial" w:cs="Arial"/>
                <w:color w:val="404040" w:themeColor="text1" w:themeTint="BF"/>
                <w:sz w:val="18"/>
                <w:szCs w:val="18"/>
              </w:rPr>
            </w:pPr>
          </w:p>
        </w:tc>
        <w:tc>
          <w:tcPr>
            <w:tcW w:w="1559" w:type="dxa"/>
            <w:vAlign w:val="center"/>
          </w:tcPr>
          <w:p w14:paraId="479F8610" w14:textId="77777777" w:rsidR="000650F5" w:rsidRDefault="000650F5" w:rsidP="005A087A">
            <w:pPr>
              <w:spacing w:line="276" w:lineRule="auto"/>
              <w:jc w:val="center"/>
              <w:rPr>
                <w:rFonts w:ascii="Arial" w:hAnsi="Arial" w:cs="Arial"/>
                <w:color w:val="404040" w:themeColor="text1" w:themeTint="BF"/>
                <w:sz w:val="18"/>
                <w:szCs w:val="18"/>
              </w:rPr>
            </w:pPr>
            <w:r w:rsidRPr="00A153DB">
              <w:rPr>
                <w:rFonts w:ascii="Arial" w:hAnsi="Arial" w:cs="Arial"/>
                <w:color w:val="404040" w:themeColor="text1" w:themeTint="BF"/>
                <w:sz w:val="18"/>
                <w:szCs w:val="18"/>
              </w:rPr>
              <w:t>16</w:t>
            </w:r>
          </w:p>
        </w:tc>
        <w:tc>
          <w:tcPr>
            <w:tcW w:w="2535" w:type="dxa"/>
            <w:vAlign w:val="center"/>
          </w:tcPr>
          <w:p w14:paraId="4DE6F24C" w14:textId="46485AF2" w:rsidR="000650F5" w:rsidRDefault="000650F5" w:rsidP="00F10F25">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La</w:t>
            </w:r>
            <w:r w:rsidRPr="00A153DB">
              <w:rPr>
                <w:rFonts w:ascii="Arial" w:hAnsi="Arial" w:cs="Arial"/>
                <w:color w:val="404040" w:themeColor="text1" w:themeTint="BF"/>
                <w:sz w:val="18"/>
                <w:szCs w:val="18"/>
              </w:rPr>
              <w:t xml:space="preserve">s </w:t>
            </w:r>
            <w:r>
              <w:rPr>
                <w:rFonts w:ascii="Arial" w:hAnsi="Arial" w:cs="Arial"/>
                <w:color w:val="404040" w:themeColor="text1" w:themeTint="BF"/>
                <w:sz w:val="18"/>
                <w:szCs w:val="18"/>
              </w:rPr>
              <w:t>UBP</w:t>
            </w:r>
            <w:r w:rsidRPr="00A153DB">
              <w:rPr>
                <w:rFonts w:ascii="Arial" w:hAnsi="Arial" w:cs="Arial"/>
                <w:color w:val="404040" w:themeColor="text1" w:themeTint="BF"/>
                <w:sz w:val="18"/>
                <w:szCs w:val="18"/>
              </w:rPr>
              <w:t xml:space="preserve"> de</w:t>
            </w:r>
            <w:r>
              <w:rPr>
                <w:rFonts w:ascii="Arial" w:hAnsi="Arial" w:cs="Arial"/>
                <w:color w:val="404040" w:themeColor="text1" w:themeTint="BF"/>
                <w:sz w:val="18"/>
                <w:szCs w:val="18"/>
              </w:rPr>
              <w:t xml:space="preserve">l </w:t>
            </w:r>
            <w:r w:rsidRPr="00A153DB">
              <w:rPr>
                <w:rFonts w:ascii="Arial" w:hAnsi="Arial" w:cs="Arial"/>
                <w:color w:val="404040" w:themeColor="text1" w:themeTint="BF"/>
                <w:sz w:val="18"/>
                <w:szCs w:val="18"/>
              </w:rPr>
              <w:t>programa presupuestario</w:t>
            </w:r>
            <w:r w:rsidRPr="00F10F25">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son </w:t>
            </w:r>
            <w:r w:rsidRPr="00E829B9">
              <w:rPr>
                <w:rFonts w:ascii="Arial" w:hAnsi="Arial" w:cs="Arial"/>
                <w:color w:val="404040" w:themeColor="text1" w:themeTint="BF"/>
                <w:sz w:val="18"/>
                <w:szCs w:val="18"/>
              </w:rPr>
              <w:t>consistentes con los objetivos del Fondo</w:t>
            </w:r>
            <w:r w:rsidRPr="00A153DB">
              <w:rPr>
                <w:rFonts w:ascii="Arial" w:hAnsi="Arial" w:cs="Arial"/>
                <w:color w:val="404040" w:themeColor="text1" w:themeTint="BF"/>
                <w:sz w:val="18"/>
                <w:szCs w:val="18"/>
              </w:rPr>
              <w:t>.</w:t>
            </w:r>
          </w:p>
        </w:tc>
        <w:tc>
          <w:tcPr>
            <w:tcW w:w="3576" w:type="dxa"/>
            <w:vAlign w:val="center"/>
          </w:tcPr>
          <w:p w14:paraId="2FEA2953" w14:textId="591B5F90" w:rsidR="000650F5" w:rsidRDefault="000650F5" w:rsidP="00147BAD">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C</w:t>
            </w:r>
            <w:r w:rsidRPr="00F862BC">
              <w:rPr>
                <w:rFonts w:ascii="Arial" w:hAnsi="Arial" w:cs="Arial"/>
                <w:color w:val="404040" w:themeColor="text1" w:themeTint="BF"/>
                <w:sz w:val="18"/>
                <w:szCs w:val="18"/>
              </w:rPr>
              <w:t xml:space="preserve">ontinuar con los esfuerzos tendientes al mantenimiento de la consistencia de las obras, proyectos, bienes o servicios a los que hacen referencia las UBP </w:t>
            </w:r>
            <w:r>
              <w:rPr>
                <w:rFonts w:ascii="Arial" w:hAnsi="Arial" w:cs="Arial"/>
                <w:color w:val="404040" w:themeColor="text1" w:themeTint="BF"/>
                <w:sz w:val="18"/>
                <w:szCs w:val="18"/>
              </w:rPr>
              <w:t xml:space="preserve">del programa presupuestario 80 </w:t>
            </w:r>
            <w:r w:rsidRPr="00F862BC">
              <w:rPr>
                <w:rFonts w:ascii="Arial" w:hAnsi="Arial" w:cs="Arial"/>
                <w:color w:val="404040" w:themeColor="text1" w:themeTint="BF"/>
                <w:sz w:val="18"/>
                <w:szCs w:val="18"/>
              </w:rPr>
              <w:t>con los objetivos del FAM</w:t>
            </w:r>
            <w:r>
              <w:rPr>
                <w:rFonts w:ascii="Arial" w:hAnsi="Arial" w:cs="Arial"/>
                <w:color w:val="404040" w:themeColor="text1" w:themeTint="BF"/>
                <w:sz w:val="18"/>
                <w:szCs w:val="18"/>
              </w:rPr>
              <w:t>.</w:t>
            </w:r>
          </w:p>
        </w:tc>
      </w:tr>
      <w:tr w:rsidR="000650F5" w:rsidRPr="00153812" w14:paraId="41841656" w14:textId="77777777" w:rsidTr="00147BAD">
        <w:trPr>
          <w:trHeight w:val="1389"/>
          <w:jc w:val="center"/>
        </w:trPr>
        <w:tc>
          <w:tcPr>
            <w:tcW w:w="1702" w:type="dxa"/>
            <w:vMerge/>
            <w:shd w:val="clear" w:color="auto" w:fill="auto"/>
            <w:vAlign w:val="center"/>
          </w:tcPr>
          <w:p w14:paraId="467AC46F" w14:textId="5E5A6E91" w:rsidR="000650F5" w:rsidRPr="009A2BF9" w:rsidRDefault="000650F5" w:rsidP="005A087A">
            <w:pPr>
              <w:spacing w:line="276" w:lineRule="auto"/>
              <w:rPr>
                <w:rFonts w:ascii="Arial" w:hAnsi="Arial" w:cs="Arial"/>
                <w:color w:val="404040" w:themeColor="text1" w:themeTint="BF"/>
                <w:sz w:val="18"/>
                <w:szCs w:val="18"/>
              </w:rPr>
            </w:pPr>
          </w:p>
        </w:tc>
        <w:tc>
          <w:tcPr>
            <w:tcW w:w="1559" w:type="dxa"/>
            <w:vAlign w:val="center"/>
          </w:tcPr>
          <w:p w14:paraId="6ECEADEA" w14:textId="77777777" w:rsidR="000650F5" w:rsidRPr="00A153DB" w:rsidRDefault="000650F5" w:rsidP="005A087A">
            <w:pPr>
              <w:spacing w:line="276" w:lineRule="auto"/>
              <w:jc w:val="center"/>
              <w:rPr>
                <w:rFonts w:ascii="Arial" w:hAnsi="Arial" w:cs="Arial"/>
                <w:color w:val="404040" w:themeColor="text1" w:themeTint="BF"/>
                <w:sz w:val="18"/>
                <w:szCs w:val="18"/>
              </w:rPr>
            </w:pPr>
            <w:r w:rsidRPr="008B655C">
              <w:rPr>
                <w:rFonts w:ascii="Arial" w:hAnsi="Arial" w:cs="Arial"/>
                <w:color w:val="404040" w:themeColor="text1" w:themeTint="BF"/>
                <w:sz w:val="18"/>
                <w:szCs w:val="18"/>
              </w:rPr>
              <w:t>17</w:t>
            </w:r>
          </w:p>
        </w:tc>
        <w:tc>
          <w:tcPr>
            <w:tcW w:w="2535" w:type="dxa"/>
            <w:vAlign w:val="center"/>
          </w:tcPr>
          <w:p w14:paraId="09F2D0D0" w14:textId="77777777" w:rsidR="000650F5" w:rsidRPr="00A153DB" w:rsidRDefault="000650F5" w:rsidP="005A087A">
            <w:pPr>
              <w:spacing w:line="276" w:lineRule="auto"/>
              <w:rPr>
                <w:rFonts w:ascii="Arial" w:hAnsi="Arial" w:cs="Arial"/>
                <w:color w:val="404040" w:themeColor="text1" w:themeTint="BF"/>
                <w:sz w:val="18"/>
                <w:szCs w:val="18"/>
              </w:rPr>
            </w:pPr>
            <w:r w:rsidRPr="008B655C">
              <w:rPr>
                <w:rFonts w:ascii="Arial" w:hAnsi="Arial" w:cs="Arial"/>
                <w:color w:val="404040" w:themeColor="text1" w:themeTint="BF"/>
                <w:sz w:val="18"/>
                <w:szCs w:val="18"/>
              </w:rPr>
              <w:t>Se aplican en tiempo y forma los recursos del programa presupuestario 80.</w:t>
            </w:r>
          </w:p>
        </w:tc>
        <w:tc>
          <w:tcPr>
            <w:tcW w:w="3576" w:type="dxa"/>
            <w:vAlign w:val="center"/>
          </w:tcPr>
          <w:p w14:paraId="43417721" w14:textId="77777777" w:rsidR="000650F5" w:rsidRDefault="000650F5" w:rsidP="005A087A">
            <w:pPr>
              <w:spacing w:line="276" w:lineRule="auto"/>
              <w:rPr>
                <w:rFonts w:ascii="Arial" w:hAnsi="Arial" w:cs="Arial"/>
                <w:color w:val="404040" w:themeColor="text1" w:themeTint="BF"/>
                <w:sz w:val="18"/>
                <w:szCs w:val="18"/>
              </w:rPr>
            </w:pPr>
            <w:r w:rsidRPr="008B655C">
              <w:rPr>
                <w:rFonts w:ascii="Arial" w:hAnsi="Arial" w:cs="Arial"/>
                <w:color w:val="404040" w:themeColor="text1" w:themeTint="BF"/>
                <w:sz w:val="18"/>
                <w:szCs w:val="18"/>
              </w:rPr>
              <w:t>Mejorar el contenido de la plantilla auxiliar de seguimiento a los indicadores</w:t>
            </w:r>
            <w:r>
              <w:rPr>
                <w:rFonts w:ascii="Arial" w:hAnsi="Arial" w:cs="Arial"/>
                <w:color w:val="404040" w:themeColor="text1" w:themeTint="BF"/>
                <w:sz w:val="18"/>
                <w:szCs w:val="18"/>
              </w:rPr>
              <w:t xml:space="preserve"> del programa presupuestario 80</w:t>
            </w:r>
            <w:r w:rsidRPr="008B655C">
              <w:rPr>
                <w:rFonts w:ascii="Arial" w:hAnsi="Arial" w:cs="Arial"/>
                <w:color w:val="404040" w:themeColor="text1" w:themeTint="BF"/>
                <w:sz w:val="18"/>
                <w:szCs w:val="18"/>
              </w:rPr>
              <w:t>, vigilando que dicha información se encuentre alineada a su padrón de beneficiarios.</w:t>
            </w:r>
          </w:p>
        </w:tc>
      </w:tr>
      <w:tr w:rsidR="000650F5" w:rsidRPr="00153812" w14:paraId="7E87D7B6" w14:textId="77777777" w:rsidTr="00693EFE">
        <w:trPr>
          <w:trHeight w:val="424"/>
          <w:jc w:val="center"/>
        </w:trPr>
        <w:tc>
          <w:tcPr>
            <w:tcW w:w="1702" w:type="dxa"/>
            <w:vMerge/>
            <w:shd w:val="clear" w:color="auto" w:fill="auto"/>
            <w:vAlign w:val="center"/>
          </w:tcPr>
          <w:p w14:paraId="0359C9EC" w14:textId="75B7C1B3" w:rsidR="000650F5" w:rsidRPr="009A2BF9" w:rsidRDefault="000650F5" w:rsidP="005A087A">
            <w:pPr>
              <w:spacing w:line="276" w:lineRule="auto"/>
              <w:rPr>
                <w:rFonts w:ascii="Arial" w:hAnsi="Arial" w:cs="Arial"/>
                <w:b/>
                <w:color w:val="404040" w:themeColor="text1" w:themeTint="BF"/>
                <w:sz w:val="18"/>
                <w:szCs w:val="18"/>
              </w:rPr>
            </w:pPr>
          </w:p>
        </w:tc>
        <w:tc>
          <w:tcPr>
            <w:tcW w:w="7670" w:type="dxa"/>
            <w:gridSpan w:val="3"/>
            <w:shd w:val="clear" w:color="auto" w:fill="D9D9D9" w:themeFill="background1" w:themeFillShade="D9"/>
            <w:vAlign w:val="center"/>
          </w:tcPr>
          <w:p w14:paraId="26A40CB2" w14:textId="77777777" w:rsidR="000650F5" w:rsidRPr="009A2BF9" w:rsidRDefault="000650F5" w:rsidP="005A087A">
            <w:pPr>
              <w:spacing w:line="276" w:lineRule="auto"/>
              <w:jc w:val="center"/>
              <w:rPr>
                <w:rFonts w:ascii="Arial" w:hAnsi="Arial" w:cs="Arial"/>
                <w:b/>
                <w:color w:val="404040" w:themeColor="text1" w:themeTint="BF"/>
                <w:sz w:val="18"/>
                <w:szCs w:val="18"/>
              </w:rPr>
            </w:pPr>
            <w:r w:rsidRPr="009A2BF9">
              <w:rPr>
                <w:rFonts w:ascii="Arial" w:hAnsi="Arial" w:cs="Arial"/>
                <w:b/>
                <w:color w:val="404040" w:themeColor="text1" w:themeTint="BF"/>
                <w:sz w:val="18"/>
                <w:szCs w:val="18"/>
              </w:rPr>
              <w:t>Amenazas y Debilidades</w:t>
            </w:r>
          </w:p>
        </w:tc>
      </w:tr>
      <w:tr w:rsidR="000650F5" w:rsidRPr="00153812" w14:paraId="46A7BFE7" w14:textId="77777777" w:rsidTr="00161EA0">
        <w:trPr>
          <w:trHeight w:val="2700"/>
          <w:jc w:val="center"/>
        </w:trPr>
        <w:tc>
          <w:tcPr>
            <w:tcW w:w="1702" w:type="dxa"/>
            <w:vMerge/>
            <w:shd w:val="clear" w:color="auto" w:fill="auto"/>
            <w:vAlign w:val="center"/>
          </w:tcPr>
          <w:p w14:paraId="3C6B5329" w14:textId="23ACFAEB" w:rsidR="000650F5" w:rsidRPr="009A2BF9" w:rsidRDefault="000650F5" w:rsidP="005A087A">
            <w:pPr>
              <w:spacing w:line="276" w:lineRule="auto"/>
              <w:rPr>
                <w:rFonts w:ascii="Arial" w:hAnsi="Arial" w:cs="Arial"/>
                <w:color w:val="404040" w:themeColor="text1" w:themeTint="BF"/>
                <w:sz w:val="18"/>
                <w:szCs w:val="18"/>
              </w:rPr>
            </w:pPr>
          </w:p>
        </w:tc>
        <w:tc>
          <w:tcPr>
            <w:tcW w:w="1559" w:type="dxa"/>
            <w:vAlign w:val="center"/>
          </w:tcPr>
          <w:p w14:paraId="7C6210E6" w14:textId="77777777" w:rsidR="000650F5" w:rsidRPr="009A2BF9" w:rsidRDefault="000650F5" w:rsidP="005A087A">
            <w:pPr>
              <w:spacing w:line="276"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10 y 11</w:t>
            </w:r>
          </w:p>
        </w:tc>
        <w:tc>
          <w:tcPr>
            <w:tcW w:w="2535" w:type="dxa"/>
            <w:vAlign w:val="center"/>
          </w:tcPr>
          <w:p w14:paraId="592F52EC" w14:textId="0B7DDB7C" w:rsidR="000650F5" w:rsidRPr="009A2BF9" w:rsidRDefault="000650F5" w:rsidP="005C37C9">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El programa presupuestario muestra </w:t>
            </w:r>
            <w:r w:rsidRPr="002435D2">
              <w:rPr>
                <w:rFonts w:ascii="Arial" w:hAnsi="Arial" w:cs="Arial"/>
                <w:color w:val="404040" w:themeColor="text1" w:themeTint="BF"/>
                <w:sz w:val="18"/>
                <w:szCs w:val="18"/>
              </w:rPr>
              <w:t>inconsistencias en la información federal y la estatal del presupuesto aprobado, modificado y ejercido</w:t>
            </w:r>
            <w:r>
              <w:rPr>
                <w:rFonts w:ascii="Arial" w:hAnsi="Arial" w:cs="Arial"/>
                <w:color w:val="404040" w:themeColor="text1" w:themeTint="BF"/>
                <w:sz w:val="18"/>
                <w:szCs w:val="18"/>
              </w:rPr>
              <w:t>.</w:t>
            </w:r>
          </w:p>
        </w:tc>
        <w:tc>
          <w:tcPr>
            <w:tcW w:w="3576" w:type="dxa"/>
            <w:vAlign w:val="center"/>
          </w:tcPr>
          <w:p w14:paraId="078CFBE2" w14:textId="7659D5CC" w:rsidR="000650F5" w:rsidRPr="009A2BF9" w:rsidRDefault="000650F5" w:rsidP="005C37C9">
            <w:pPr>
              <w:spacing w:line="276" w:lineRule="auto"/>
              <w:rPr>
                <w:rFonts w:ascii="Arial" w:hAnsi="Arial" w:cs="Arial"/>
                <w:color w:val="404040" w:themeColor="text1" w:themeTint="BF"/>
                <w:sz w:val="18"/>
                <w:szCs w:val="18"/>
              </w:rPr>
            </w:pPr>
            <w:r w:rsidRPr="002435D2">
              <w:rPr>
                <w:rFonts w:ascii="Arial" w:hAnsi="Arial" w:cs="Arial"/>
                <w:color w:val="404040" w:themeColor="text1" w:themeTint="BF"/>
                <w:sz w:val="18"/>
                <w:szCs w:val="18"/>
              </w:rPr>
              <w:t>Establecer mecanismos de seguimiento a la actualización de la información que se captura en los sistemas estatal y federal del avance físico y financiero, con el objetivo de que los presupuestos modificado y ejercido sean homologados, lo que evitará posibles afectaciones financieras, dado que el desempeño y el uso efectivo de los recursos son considerados para las asignaciones de ejercicios fiscales posteriores.</w:t>
            </w:r>
          </w:p>
        </w:tc>
      </w:tr>
      <w:tr w:rsidR="000650F5" w:rsidRPr="00153812" w14:paraId="564FA28F" w14:textId="77777777" w:rsidTr="00D40216">
        <w:trPr>
          <w:trHeight w:val="1703"/>
          <w:jc w:val="center"/>
        </w:trPr>
        <w:tc>
          <w:tcPr>
            <w:tcW w:w="1702" w:type="dxa"/>
            <w:vMerge/>
            <w:shd w:val="clear" w:color="auto" w:fill="auto"/>
            <w:vAlign w:val="center"/>
          </w:tcPr>
          <w:p w14:paraId="07D65550" w14:textId="7F57FFCB" w:rsidR="000650F5" w:rsidRPr="009A2BF9" w:rsidRDefault="000650F5" w:rsidP="005A087A">
            <w:pPr>
              <w:spacing w:line="276" w:lineRule="auto"/>
              <w:rPr>
                <w:rFonts w:ascii="Arial" w:hAnsi="Arial" w:cs="Arial"/>
                <w:color w:val="404040" w:themeColor="text1" w:themeTint="BF"/>
                <w:sz w:val="18"/>
                <w:szCs w:val="18"/>
              </w:rPr>
            </w:pPr>
          </w:p>
        </w:tc>
        <w:tc>
          <w:tcPr>
            <w:tcW w:w="1559" w:type="dxa"/>
            <w:vAlign w:val="center"/>
          </w:tcPr>
          <w:p w14:paraId="4493913D" w14:textId="77777777" w:rsidR="000650F5" w:rsidRDefault="000650F5" w:rsidP="005A087A">
            <w:pPr>
              <w:spacing w:line="276" w:lineRule="auto"/>
              <w:jc w:val="center"/>
              <w:rPr>
                <w:rFonts w:ascii="Arial" w:hAnsi="Arial" w:cs="Arial"/>
                <w:color w:val="404040" w:themeColor="text1" w:themeTint="BF"/>
                <w:sz w:val="18"/>
                <w:szCs w:val="18"/>
              </w:rPr>
            </w:pPr>
            <w:r w:rsidRPr="00D956F3">
              <w:rPr>
                <w:rFonts w:ascii="Arial" w:hAnsi="Arial" w:cs="Arial"/>
                <w:color w:val="404040" w:themeColor="text1" w:themeTint="BF"/>
                <w:sz w:val="18"/>
                <w:szCs w:val="18"/>
              </w:rPr>
              <w:t>13</w:t>
            </w:r>
          </w:p>
        </w:tc>
        <w:tc>
          <w:tcPr>
            <w:tcW w:w="2535" w:type="dxa"/>
            <w:vAlign w:val="center"/>
          </w:tcPr>
          <w:p w14:paraId="6C37AD52" w14:textId="77777777" w:rsidR="000650F5" w:rsidRDefault="000650F5" w:rsidP="005A087A">
            <w:pPr>
              <w:spacing w:line="276" w:lineRule="auto"/>
              <w:rPr>
                <w:rFonts w:ascii="Arial" w:hAnsi="Arial" w:cs="Arial"/>
                <w:color w:val="404040" w:themeColor="text1" w:themeTint="BF"/>
                <w:sz w:val="18"/>
                <w:szCs w:val="18"/>
              </w:rPr>
            </w:pPr>
            <w:r w:rsidRPr="00AD765A">
              <w:rPr>
                <w:rFonts w:ascii="Arial" w:hAnsi="Arial" w:cs="Arial"/>
                <w:color w:val="404040" w:themeColor="text1" w:themeTint="BF"/>
                <w:sz w:val="18"/>
                <w:szCs w:val="18"/>
              </w:rPr>
              <w:t>En el ámbito estatal se observa una diversidad de sistemas informáticos de seguimiento de los cuales no se cuenta con la evidencia de que estén integrados y estandarizados.</w:t>
            </w:r>
          </w:p>
        </w:tc>
        <w:tc>
          <w:tcPr>
            <w:tcW w:w="3576" w:type="dxa"/>
            <w:vAlign w:val="center"/>
          </w:tcPr>
          <w:p w14:paraId="2F010CAA" w14:textId="77777777" w:rsidR="000650F5" w:rsidRPr="009A2BF9" w:rsidRDefault="000650F5" w:rsidP="005A087A">
            <w:pPr>
              <w:spacing w:line="276" w:lineRule="auto"/>
              <w:rPr>
                <w:rFonts w:ascii="Arial" w:hAnsi="Arial" w:cs="Arial"/>
                <w:color w:val="404040" w:themeColor="text1" w:themeTint="BF"/>
                <w:sz w:val="18"/>
                <w:szCs w:val="18"/>
              </w:rPr>
            </w:pPr>
            <w:r w:rsidRPr="00AD765A">
              <w:rPr>
                <w:rFonts w:ascii="Arial" w:hAnsi="Arial" w:cs="Arial"/>
                <w:color w:val="404040" w:themeColor="text1" w:themeTint="BF"/>
                <w:sz w:val="18"/>
                <w:szCs w:val="18"/>
              </w:rPr>
              <w:t>Establecer mecanismos que permitan la comunicación e interconexión de los sistemas informáticos de seguimiento de manera oportuna y en tiempo real.</w:t>
            </w:r>
          </w:p>
        </w:tc>
      </w:tr>
      <w:tr w:rsidR="000650F5" w:rsidRPr="00153812" w14:paraId="5DE623E3" w14:textId="77777777" w:rsidTr="0034470F">
        <w:trPr>
          <w:trHeight w:val="1590"/>
          <w:jc w:val="center"/>
        </w:trPr>
        <w:tc>
          <w:tcPr>
            <w:tcW w:w="1702" w:type="dxa"/>
            <w:vMerge/>
            <w:shd w:val="clear" w:color="auto" w:fill="auto"/>
            <w:vAlign w:val="center"/>
          </w:tcPr>
          <w:p w14:paraId="1526B7F3" w14:textId="34E65E01" w:rsidR="000650F5" w:rsidRPr="009A2BF9" w:rsidRDefault="000650F5" w:rsidP="005A087A">
            <w:pPr>
              <w:spacing w:line="276" w:lineRule="auto"/>
              <w:rPr>
                <w:rFonts w:ascii="Arial" w:hAnsi="Arial" w:cs="Arial"/>
                <w:color w:val="404040" w:themeColor="text1" w:themeTint="BF"/>
                <w:sz w:val="18"/>
                <w:szCs w:val="18"/>
              </w:rPr>
            </w:pPr>
          </w:p>
        </w:tc>
        <w:tc>
          <w:tcPr>
            <w:tcW w:w="1559" w:type="dxa"/>
            <w:vMerge w:val="restart"/>
            <w:vAlign w:val="center"/>
          </w:tcPr>
          <w:p w14:paraId="096BAC2A" w14:textId="77777777" w:rsidR="000650F5" w:rsidRDefault="000650F5" w:rsidP="005A087A">
            <w:pPr>
              <w:jc w:val="center"/>
              <w:rPr>
                <w:rFonts w:ascii="Arial" w:hAnsi="Arial" w:cs="Arial"/>
                <w:color w:val="404040" w:themeColor="text1" w:themeTint="BF"/>
                <w:sz w:val="18"/>
                <w:szCs w:val="18"/>
              </w:rPr>
            </w:pPr>
            <w:r>
              <w:rPr>
                <w:rFonts w:ascii="Arial" w:hAnsi="Arial" w:cs="Arial"/>
                <w:color w:val="404040" w:themeColor="text1" w:themeTint="BF"/>
                <w:sz w:val="18"/>
                <w:szCs w:val="18"/>
              </w:rPr>
              <w:t>18</w:t>
            </w:r>
          </w:p>
        </w:tc>
        <w:tc>
          <w:tcPr>
            <w:tcW w:w="2535" w:type="dxa"/>
            <w:vMerge w:val="restart"/>
            <w:vAlign w:val="center"/>
          </w:tcPr>
          <w:p w14:paraId="02B8744B" w14:textId="50BD5501" w:rsidR="000650F5" w:rsidRDefault="000650F5" w:rsidP="00504430">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La información </w:t>
            </w:r>
            <w:r w:rsidRPr="001835A8">
              <w:rPr>
                <w:rFonts w:ascii="Arial" w:hAnsi="Arial" w:cs="Arial"/>
                <w:color w:val="404040" w:themeColor="text1" w:themeTint="BF"/>
                <w:sz w:val="18"/>
                <w:szCs w:val="18"/>
              </w:rPr>
              <w:t xml:space="preserve">en materia de </w:t>
            </w:r>
            <w:r>
              <w:rPr>
                <w:rFonts w:ascii="Arial" w:hAnsi="Arial" w:cs="Arial"/>
                <w:color w:val="404040" w:themeColor="text1" w:themeTint="BF"/>
                <w:sz w:val="18"/>
                <w:szCs w:val="18"/>
              </w:rPr>
              <w:t>transparencia y rendición de cuentas del programa presupuestario se encuentra incompleta.</w:t>
            </w:r>
          </w:p>
        </w:tc>
        <w:tc>
          <w:tcPr>
            <w:tcW w:w="3576" w:type="dxa"/>
            <w:vAlign w:val="center"/>
          </w:tcPr>
          <w:p w14:paraId="79521B16" w14:textId="10F54D0A" w:rsidR="000650F5" w:rsidRPr="00D4354E" w:rsidRDefault="000650F5" w:rsidP="0034470F">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Publicar en su sitio electrónico </w:t>
            </w:r>
            <w:r w:rsidRPr="0034470F">
              <w:rPr>
                <w:rFonts w:ascii="Arial" w:hAnsi="Arial" w:cs="Arial"/>
                <w:color w:val="404040" w:themeColor="text1" w:themeTint="BF"/>
                <w:sz w:val="18"/>
                <w:szCs w:val="18"/>
              </w:rPr>
              <w:t>el resultado de las evaluaciones realizadas, ya que es el ente público el responsable de difundir dicha información, en términos de lo dispuesto en el artículo 51 de la Ley General de Contabilidad Gubernamental.</w:t>
            </w:r>
          </w:p>
        </w:tc>
      </w:tr>
      <w:tr w:rsidR="000650F5" w:rsidRPr="00153812" w14:paraId="24582D5C" w14:textId="77777777" w:rsidTr="00BD48F0">
        <w:trPr>
          <w:trHeight w:val="1589"/>
          <w:jc w:val="center"/>
        </w:trPr>
        <w:tc>
          <w:tcPr>
            <w:tcW w:w="1702" w:type="dxa"/>
            <w:vMerge/>
            <w:shd w:val="clear" w:color="auto" w:fill="auto"/>
            <w:vAlign w:val="center"/>
          </w:tcPr>
          <w:p w14:paraId="6E001FC7" w14:textId="26596AC1" w:rsidR="000650F5" w:rsidRPr="009A2BF9" w:rsidRDefault="000650F5" w:rsidP="005A087A">
            <w:pPr>
              <w:spacing w:line="276" w:lineRule="auto"/>
              <w:rPr>
                <w:rFonts w:ascii="Arial" w:hAnsi="Arial" w:cs="Arial"/>
                <w:color w:val="404040" w:themeColor="text1" w:themeTint="BF"/>
                <w:sz w:val="18"/>
                <w:szCs w:val="18"/>
              </w:rPr>
            </w:pPr>
          </w:p>
        </w:tc>
        <w:tc>
          <w:tcPr>
            <w:tcW w:w="1559" w:type="dxa"/>
            <w:vMerge/>
            <w:vAlign w:val="center"/>
          </w:tcPr>
          <w:p w14:paraId="15CFFF78" w14:textId="77777777" w:rsidR="000650F5" w:rsidRDefault="000650F5" w:rsidP="005A087A">
            <w:pPr>
              <w:jc w:val="center"/>
              <w:rPr>
                <w:rFonts w:ascii="Arial" w:hAnsi="Arial" w:cs="Arial"/>
                <w:color w:val="404040" w:themeColor="text1" w:themeTint="BF"/>
                <w:sz w:val="18"/>
                <w:szCs w:val="18"/>
              </w:rPr>
            </w:pPr>
          </w:p>
        </w:tc>
        <w:tc>
          <w:tcPr>
            <w:tcW w:w="2535" w:type="dxa"/>
            <w:vMerge/>
            <w:vAlign w:val="center"/>
          </w:tcPr>
          <w:p w14:paraId="678860E7" w14:textId="77777777" w:rsidR="000650F5" w:rsidRDefault="000650F5" w:rsidP="00504430">
            <w:pPr>
              <w:rPr>
                <w:rFonts w:ascii="Arial" w:hAnsi="Arial" w:cs="Arial"/>
                <w:color w:val="404040" w:themeColor="text1" w:themeTint="BF"/>
                <w:sz w:val="18"/>
                <w:szCs w:val="18"/>
              </w:rPr>
            </w:pPr>
          </w:p>
        </w:tc>
        <w:tc>
          <w:tcPr>
            <w:tcW w:w="3576" w:type="dxa"/>
            <w:vAlign w:val="center"/>
          </w:tcPr>
          <w:p w14:paraId="75FA749A" w14:textId="77F248E0" w:rsidR="000650F5" w:rsidRDefault="000650F5" w:rsidP="0034470F">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w:t>
            </w:r>
            <w:r w:rsidRPr="002D6A15">
              <w:rPr>
                <w:rFonts w:ascii="Arial" w:hAnsi="Arial" w:cs="Arial"/>
                <w:color w:val="404040" w:themeColor="text1" w:themeTint="BF"/>
                <w:sz w:val="18"/>
                <w:szCs w:val="18"/>
              </w:rPr>
              <w:t>stablec</w:t>
            </w:r>
            <w:r>
              <w:rPr>
                <w:rFonts w:ascii="Arial" w:hAnsi="Arial" w:cs="Arial"/>
                <w:color w:val="404040" w:themeColor="text1" w:themeTint="BF"/>
                <w:sz w:val="18"/>
                <w:szCs w:val="18"/>
              </w:rPr>
              <w:t>er</w:t>
            </w:r>
            <w:r w:rsidRPr="002D6A15">
              <w:rPr>
                <w:rFonts w:ascii="Arial" w:hAnsi="Arial" w:cs="Arial"/>
                <w:color w:val="404040" w:themeColor="text1" w:themeTint="BF"/>
                <w:sz w:val="18"/>
                <w:szCs w:val="18"/>
              </w:rPr>
              <w:t xml:space="preserve"> </w:t>
            </w:r>
            <w:r w:rsidRPr="001B2F94">
              <w:rPr>
                <w:rFonts w:ascii="Arial" w:hAnsi="Arial" w:cs="Arial"/>
                <w:color w:val="404040" w:themeColor="text1" w:themeTint="BF"/>
                <w:sz w:val="18"/>
                <w:szCs w:val="18"/>
              </w:rPr>
              <w:t>procedimientos y mecanismos específicos para garantizar el pleno cumplimiento de las disposiciones en materia de transparencia y rendición de cuentas, principalmente en materia de ejercicio, destino y resultado del gasto de los recursos federales transferidos. En este sentido sería deseable la designación de un responsable de gestionar y administrar las aportaciones federales en Yucatán, encargado de coordinar dichos procedimientos y mecanismos específicos.</w:t>
            </w:r>
          </w:p>
        </w:tc>
      </w:tr>
      <w:tr w:rsidR="000650F5" w:rsidRPr="00153812" w14:paraId="67E3A141" w14:textId="77777777" w:rsidTr="00D40216">
        <w:trPr>
          <w:trHeight w:val="3542"/>
          <w:jc w:val="center"/>
        </w:trPr>
        <w:tc>
          <w:tcPr>
            <w:tcW w:w="1702" w:type="dxa"/>
            <w:vMerge/>
            <w:shd w:val="clear" w:color="auto" w:fill="auto"/>
            <w:vAlign w:val="center"/>
          </w:tcPr>
          <w:p w14:paraId="5E679E53" w14:textId="208D4542" w:rsidR="000650F5" w:rsidRPr="009A2BF9" w:rsidRDefault="000650F5" w:rsidP="005A087A">
            <w:pPr>
              <w:spacing w:line="276" w:lineRule="auto"/>
              <w:rPr>
                <w:rFonts w:ascii="Arial" w:hAnsi="Arial" w:cs="Arial"/>
                <w:color w:val="404040" w:themeColor="text1" w:themeTint="BF"/>
                <w:sz w:val="18"/>
                <w:szCs w:val="18"/>
              </w:rPr>
            </w:pPr>
          </w:p>
        </w:tc>
        <w:tc>
          <w:tcPr>
            <w:tcW w:w="1559" w:type="dxa"/>
            <w:vAlign w:val="center"/>
          </w:tcPr>
          <w:p w14:paraId="4831B802" w14:textId="2958424D" w:rsidR="000650F5" w:rsidRPr="009A2BF9" w:rsidRDefault="000650F5" w:rsidP="005A087A">
            <w:pPr>
              <w:spacing w:line="276"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19</w:t>
            </w:r>
          </w:p>
        </w:tc>
        <w:tc>
          <w:tcPr>
            <w:tcW w:w="2535" w:type="dxa"/>
            <w:vAlign w:val="center"/>
          </w:tcPr>
          <w:p w14:paraId="366D071C" w14:textId="12D9FB48" w:rsidR="000650F5" w:rsidRPr="009A2BF9" w:rsidRDefault="000650F5" w:rsidP="00504430">
            <w:pPr>
              <w:spacing w:line="276" w:lineRule="auto"/>
              <w:rPr>
                <w:rFonts w:ascii="Arial" w:hAnsi="Arial" w:cs="Arial"/>
                <w:color w:val="404040" w:themeColor="text1" w:themeTint="BF"/>
                <w:sz w:val="18"/>
                <w:szCs w:val="18"/>
              </w:rPr>
            </w:pPr>
            <w:r w:rsidRPr="000E3628">
              <w:rPr>
                <w:rFonts w:ascii="Arial" w:hAnsi="Arial" w:cs="Arial"/>
                <w:color w:val="404040" w:themeColor="text1" w:themeTint="BF"/>
                <w:sz w:val="18"/>
                <w:szCs w:val="18"/>
              </w:rPr>
              <w:t xml:space="preserve">La información en materia de </w:t>
            </w:r>
            <w:r>
              <w:rPr>
                <w:rFonts w:ascii="Arial" w:hAnsi="Arial" w:cs="Arial"/>
                <w:color w:val="404040" w:themeColor="text1" w:themeTint="BF"/>
                <w:sz w:val="18"/>
                <w:szCs w:val="18"/>
              </w:rPr>
              <w:t xml:space="preserve">resultados y financiera del programa presupuestario </w:t>
            </w:r>
            <w:r w:rsidRPr="000E3628">
              <w:rPr>
                <w:rFonts w:ascii="Arial" w:hAnsi="Arial" w:cs="Arial"/>
                <w:color w:val="404040" w:themeColor="text1" w:themeTint="BF"/>
                <w:sz w:val="18"/>
                <w:szCs w:val="18"/>
              </w:rPr>
              <w:t>se encuentra incompleta.</w:t>
            </w:r>
          </w:p>
        </w:tc>
        <w:tc>
          <w:tcPr>
            <w:tcW w:w="3576" w:type="dxa"/>
            <w:vAlign w:val="center"/>
          </w:tcPr>
          <w:p w14:paraId="0FB6839C" w14:textId="7854C97C" w:rsidR="000650F5" w:rsidRPr="009A2BF9" w:rsidRDefault="000650F5" w:rsidP="00D40216">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w:t>
            </w:r>
            <w:r w:rsidRPr="0060258D">
              <w:rPr>
                <w:rFonts w:ascii="Arial" w:hAnsi="Arial" w:cs="Arial"/>
                <w:color w:val="404040" w:themeColor="text1" w:themeTint="BF"/>
                <w:sz w:val="18"/>
                <w:szCs w:val="18"/>
              </w:rPr>
              <w:t>stablec</w:t>
            </w:r>
            <w:r>
              <w:rPr>
                <w:rFonts w:ascii="Arial" w:hAnsi="Arial" w:cs="Arial"/>
                <w:color w:val="404040" w:themeColor="text1" w:themeTint="BF"/>
                <w:sz w:val="18"/>
                <w:szCs w:val="18"/>
              </w:rPr>
              <w:t>er</w:t>
            </w:r>
            <w:r w:rsidRPr="0060258D">
              <w:rPr>
                <w:rFonts w:ascii="Arial" w:hAnsi="Arial" w:cs="Arial"/>
                <w:color w:val="404040" w:themeColor="text1" w:themeTint="BF"/>
                <w:sz w:val="18"/>
                <w:szCs w:val="18"/>
              </w:rPr>
              <w:t xml:space="preserve"> procedimientos y mecanismos específicos para garantizar el pleno cumplimiento de las disposiciones en materia de información de los avances físico, financiero y de resultados</w:t>
            </w:r>
            <w:r>
              <w:rPr>
                <w:rFonts w:ascii="Arial" w:hAnsi="Arial" w:cs="Arial"/>
                <w:color w:val="404040" w:themeColor="text1" w:themeTint="BF"/>
                <w:sz w:val="18"/>
                <w:szCs w:val="18"/>
              </w:rPr>
              <w:t xml:space="preserve"> </w:t>
            </w:r>
            <w:r w:rsidRPr="000E3628">
              <w:rPr>
                <w:rFonts w:ascii="Arial" w:hAnsi="Arial" w:cs="Arial"/>
                <w:color w:val="404040" w:themeColor="text1" w:themeTint="BF"/>
                <w:sz w:val="18"/>
                <w:szCs w:val="18"/>
              </w:rPr>
              <w:t>del programa presupuestario 80</w:t>
            </w:r>
            <w:r w:rsidRPr="0060258D">
              <w:rPr>
                <w:rFonts w:ascii="Arial" w:hAnsi="Arial" w:cs="Arial"/>
                <w:color w:val="404040" w:themeColor="text1" w:themeTint="BF"/>
                <w:sz w:val="18"/>
                <w:szCs w:val="18"/>
              </w:rPr>
              <w:t>. En este sentido sería deseable la designación de un responsable de gestionar y administrar las aportaciones federales en Yucatán, encargado de coordinar dichos procedimientos y mecanismos específicos, incluida la verificación de la consistencia de la información de los registros de las áreas responsables con aqu</w:t>
            </w:r>
            <w:r>
              <w:rPr>
                <w:rFonts w:ascii="Arial" w:hAnsi="Arial" w:cs="Arial"/>
                <w:color w:val="404040" w:themeColor="text1" w:themeTint="BF"/>
                <w:sz w:val="18"/>
                <w:szCs w:val="18"/>
              </w:rPr>
              <w:t>el</w:t>
            </w:r>
            <w:r w:rsidRPr="0060258D">
              <w:rPr>
                <w:rFonts w:ascii="Arial" w:hAnsi="Arial" w:cs="Arial"/>
                <w:color w:val="404040" w:themeColor="text1" w:themeTint="BF"/>
                <w:sz w:val="18"/>
                <w:szCs w:val="18"/>
              </w:rPr>
              <w:t>los de la S</w:t>
            </w:r>
            <w:r>
              <w:rPr>
                <w:rFonts w:ascii="Arial" w:hAnsi="Arial" w:cs="Arial"/>
                <w:color w:val="404040" w:themeColor="text1" w:themeTint="BF"/>
                <w:sz w:val="18"/>
                <w:szCs w:val="18"/>
              </w:rPr>
              <w:t>AF.</w:t>
            </w:r>
          </w:p>
        </w:tc>
      </w:tr>
    </w:tbl>
    <w:p w14:paraId="6738335B" w14:textId="77777777" w:rsidR="00AC328C" w:rsidRDefault="00AC328C" w:rsidP="00867E71">
      <w:pPr>
        <w:jc w:val="center"/>
        <w:rPr>
          <w:rFonts w:ascii="Arial" w:hAnsi="Arial" w:cs="Arial"/>
          <w:b/>
          <w:sz w:val="20"/>
          <w:szCs w:val="20"/>
        </w:rPr>
      </w:pPr>
    </w:p>
    <w:p w14:paraId="64505004" w14:textId="2D5C5836" w:rsidR="00160B9F" w:rsidRPr="00867E71" w:rsidRDefault="00867E71" w:rsidP="00867E71">
      <w:pPr>
        <w:jc w:val="center"/>
        <w:rPr>
          <w:rFonts w:ascii="Arial" w:hAnsi="Arial" w:cs="Arial"/>
          <w:b/>
          <w:sz w:val="20"/>
          <w:szCs w:val="20"/>
        </w:rPr>
      </w:pPr>
      <w:r w:rsidRPr="00867E71">
        <w:rPr>
          <w:rFonts w:ascii="Arial" w:hAnsi="Arial" w:cs="Arial"/>
          <w:b/>
          <w:sz w:val="20"/>
          <w:szCs w:val="20"/>
        </w:rPr>
        <w:t>INFRAESTRUCTURA EDUCATIVA</w:t>
      </w:r>
    </w:p>
    <w:tbl>
      <w:tblPr>
        <w:tblStyle w:val="Tablaconcuadrcula"/>
        <w:tblW w:w="9492" w:type="dxa"/>
        <w:jc w:val="center"/>
        <w:tblInd w:w="-3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45"/>
        <w:gridCol w:w="1559"/>
        <w:gridCol w:w="2552"/>
        <w:gridCol w:w="3636"/>
      </w:tblGrid>
      <w:tr w:rsidR="00867E71" w:rsidRPr="009E4CCD" w14:paraId="61A83AD0" w14:textId="77777777" w:rsidTr="003D3E21">
        <w:trPr>
          <w:trHeight w:val="510"/>
          <w:jc w:val="center"/>
        </w:trPr>
        <w:tc>
          <w:tcPr>
            <w:tcW w:w="1745" w:type="dxa"/>
            <w:shd w:val="clear" w:color="auto" w:fill="808080" w:themeFill="text1" w:themeFillTint="7F"/>
            <w:vAlign w:val="center"/>
          </w:tcPr>
          <w:p w14:paraId="4AB0DA2C" w14:textId="77777777" w:rsidR="00867E71" w:rsidRPr="009E4CCD" w:rsidRDefault="00867E71" w:rsidP="00FE422C">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TEMA DE EVALUACIÓN</w:t>
            </w:r>
          </w:p>
        </w:tc>
        <w:tc>
          <w:tcPr>
            <w:tcW w:w="1559" w:type="dxa"/>
            <w:shd w:val="clear" w:color="auto" w:fill="808080" w:themeFill="text1" w:themeFillTint="7F"/>
            <w:vAlign w:val="center"/>
          </w:tcPr>
          <w:p w14:paraId="7DAE998E" w14:textId="77777777" w:rsidR="00867E71" w:rsidRPr="009E4CCD" w:rsidRDefault="00867E71" w:rsidP="00FE422C">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REFERENCIA (PREGUNTA)</w:t>
            </w:r>
          </w:p>
        </w:tc>
        <w:tc>
          <w:tcPr>
            <w:tcW w:w="2552" w:type="dxa"/>
            <w:shd w:val="clear" w:color="auto" w:fill="808080" w:themeFill="text1" w:themeFillTint="7F"/>
            <w:vAlign w:val="center"/>
          </w:tcPr>
          <w:p w14:paraId="2E45D90B" w14:textId="77777777" w:rsidR="00867E71" w:rsidRPr="009E4CCD" w:rsidRDefault="00867E71" w:rsidP="00FE422C">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FODA</w:t>
            </w:r>
          </w:p>
        </w:tc>
        <w:tc>
          <w:tcPr>
            <w:tcW w:w="3636" w:type="dxa"/>
            <w:shd w:val="clear" w:color="auto" w:fill="808080" w:themeFill="text1" w:themeFillTint="7F"/>
            <w:vAlign w:val="center"/>
          </w:tcPr>
          <w:p w14:paraId="48A44998" w14:textId="77777777" w:rsidR="00867E71" w:rsidRPr="009E4CCD" w:rsidRDefault="00867E71" w:rsidP="00FE422C">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RECOMENDACIÓN</w:t>
            </w:r>
          </w:p>
        </w:tc>
      </w:tr>
      <w:tr w:rsidR="00867E71" w:rsidRPr="00640F9B" w14:paraId="40217A0F" w14:textId="77777777" w:rsidTr="00FE422C">
        <w:trPr>
          <w:trHeight w:val="397"/>
          <w:jc w:val="center"/>
        </w:trPr>
        <w:tc>
          <w:tcPr>
            <w:tcW w:w="1745" w:type="dxa"/>
            <w:vMerge w:val="restart"/>
            <w:shd w:val="clear" w:color="auto" w:fill="auto"/>
            <w:vAlign w:val="center"/>
          </w:tcPr>
          <w:p w14:paraId="0DE51B4D" w14:textId="77777777" w:rsidR="00867E71" w:rsidRPr="00F15A81" w:rsidRDefault="00867E71" w:rsidP="00FE422C">
            <w:pPr>
              <w:jc w:val="center"/>
              <w:rPr>
                <w:rFonts w:ascii="Arial" w:hAnsi="Arial" w:cs="Arial"/>
                <w:b/>
                <w:color w:val="404040" w:themeColor="text1" w:themeTint="BF"/>
                <w:sz w:val="18"/>
                <w:szCs w:val="18"/>
              </w:rPr>
            </w:pPr>
            <w:r w:rsidRPr="00F15A81">
              <w:rPr>
                <w:rFonts w:ascii="Arial" w:hAnsi="Arial" w:cs="Arial"/>
                <w:color w:val="404040" w:themeColor="text1" w:themeTint="BF"/>
                <w:sz w:val="18"/>
                <w:szCs w:val="18"/>
              </w:rPr>
              <w:t>1.Características del fondo</w:t>
            </w:r>
          </w:p>
        </w:tc>
        <w:tc>
          <w:tcPr>
            <w:tcW w:w="7747" w:type="dxa"/>
            <w:gridSpan w:val="3"/>
            <w:shd w:val="clear" w:color="auto" w:fill="D9D9D9" w:themeFill="background1" w:themeFillShade="D9"/>
            <w:vAlign w:val="center"/>
          </w:tcPr>
          <w:p w14:paraId="2955155E" w14:textId="77777777" w:rsidR="00867E71" w:rsidRPr="00F15A81" w:rsidRDefault="00867E71" w:rsidP="00FE422C">
            <w:pPr>
              <w:jc w:val="center"/>
              <w:rPr>
                <w:rFonts w:ascii="Arial" w:hAnsi="Arial" w:cs="Arial"/>
                <w:b/>
                <w:color w:val="404040" w:themeColor="text1" w:themeTint="BF"/>
                <w:sz w:val="18"/>
                <w:szCs w:val="18"/>
              </w:rPr>
            </w:pPr>
            <w:r w:rsidRPr="00F15A81">
              <w:rPr>
                <w:rFonts w:ascii="Arial" w:hAnsi="Arial" w:cs="Arial"/>
                <w:b/>
                <w:color w:val="404040" w:themeColor="text1" w:themeTint="BF"/>
                <w:sz w:val="18"/>
                <w:szCs w:val="18"/>
              </w:rPr>
              <w:t>Fortalezas y Oportunidades</w:t>
            </w:r>
          </w:p>
        </w:tc>
      </w:tr>
      <w:tr w:rsidR="00867E71" w:rsidRPr="00640F9B" w14:paraId="21A301DC" w14:textId="77777777" w:rsidTr="003D3E21">
        <w:trPr>
          <w:trHeight w:val="1020"/>
          <w:jc w:val="center"/>
        </w:trPr>
        <w:tc>
          <w:tcPr>
            <w:tcW w:w="1745" w:type="dxa"/>
            <w:vMerge/>
            <w:shd w:val="clear" w:color="auto" w:fill="auto"/>
            <w:vAlign w:val="center"/>
          </w:tcPr>
          <w:p w14:paraId="5F547327" w14:textId="77777777" w:rsidR="00867E71" w:rsidRPr="00F15A81" w:rsidRDefault="00867E71" w:rsidP="00FE422C">
            <w:pPr>
              <w:jc w:val="center"/>
              <w:rPr>
                <w:rFonts w:ascii="Arial" w:hAnsi="Arial" w:cs="Arial"/>
                <w:color w:val="404040" w:themeColor="text1" w:themeTint="BF"/>
                <w:sz w:val="18"/>
                <w:szCs w:val="18"/>
              </w:rPr>
            </w:pPr>
          </w:p>
        </w:tc>
        <w:tc>
          <w:tcPr>
            <w:tcW w:w="1559" w:type="dxa"/>
            <w:vMerge w:val="restart"/>
            <w:vAlign w:val="center"/>
          </w:tcPr>
          <w:p w14:paraId="45D299FA" w14:textId="77777777" w:rsidR="00867E71" w:rsidRPr="00F15A81" w:rsidRDefault="00867E71" w:rsidP="00FE422C">
            <w:pPr>
              <w:spacing w:line="276" w:lineRule="auto"/>
              <w:jc w:val="center"/>
              <w:rPr>
                <w:rFonts w:ascii="Arial" w:hAnsi="Arial" w:cs="Arial"/>
                <w:color w:val="404040" w:themeColor="text1" w:themeTint="BF"/>
                <w:sz w:val="18"/>
                <w:szCs w:val="18"/>
              </w:rPr>
            </w:pPr>
            <w:r w:rsidRPr="00F15A81">
              <w:rPr>
                <w:rFonts w:ascii="Arial" w:hAnsi="Arial" w:cs="Arial"/>
                <w:color w:val="404040" w:themeColor="text1" w:themeTint="BF"/>
                <w:sz w:val="18"/>
                <w:szCs w:val="18"/>
              </w:rPr>
              <w:t>1</w:t>
            </w:r>
          </w:p>
        </w:tc>
        <w:tc>
          <w:tcPr>
            <w:tcW w:w="2552" w:type="dxa"/>
            <w:vAlign w:val="center"/>
          </w:tcPr>
          <w:p w14:paraId="3B69DA7F" w14:textId="77777777" w:rsidR="00867E71" w:rsidRPr="00F15A81" w:rsidRDefault="00867E71" w:rsidP="00FE422C">
            <w:pPr>
              <w:spacing w:line="276" w:lineRule="auto"/>
              <w:rPr>
                <w:rFonts w:ascii="Arial" w:hAnsi="Arial" w:cs="Arial"/>
                <w:color w:val="404040" w:themeColor="text1" w:themeTint="BF"/>
                <w:sz w:val="18"/>
                <w:szCs w:val="18"/>
              </w:rPr>
            </w:pPr>
            <w:r w:rsidRPr="00F15A81">
              <w:rPr>
                <w:rFonts w:ascii="Arial" w:hAnsi="Arial" w:cs="Arial"/>
                <w:color w:val="404040" w:themeColor="text1" w:themeTint="BF"/>
                <w:sz w:val="18"/>
                <w:szCs w:val="18"/>
              </w:rPr>
              <w:t>El FAM contribuye a la descentralización y una mayor autonomía financiera estatal.</w:t>
            </w:r>
          </w:p>
        </w:tc>
        <w:tc>
          <w:tcPr>
            <w:tcW w:w="3636" w:type="dxa"/>
            <w:vMerge w:val="restart"/>
            <w:vAlign w:val="center"/>
          </w:tcPr>
          <w:p w14:paraId="66F00955" w14:textId="77777777" w:rsidR="00867E71" w:rsidRPr="00F15A81" w:rsidRDefault="00867E71"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G</w:t>
            </w:r>
            <w:r w:rsidRPr="003F6B0E">
              <w:rPr>
                <w:rFonts w:ascii="Arial" w:hAnsi="Arial" w:cs="Arial"/>
                <w:color w:val="404040" w:themeColor="text1" w:themeTint="BF"/>
                <w:sz w:val="18"/>
                <w:szCs w:val="18"/>
              </w:rPr>
              <w:t>estionar un traba</w:t>
            </w:r>
            <w:r>
              <w:rPr>
                <w:rFonts w:ascii="Arial" w:hAnsi="Arial" w:cs="Arial"/>
                <w:color w:val="404040" w:themeColor="text1" w:themeTint="BF"/>
                <w:sz w:val="18"/>
                <w:szCs w:val="18"/>
              </w:rPr>
              <w:t>jo coordinado con la Federación</w:t>
            </w:r>
            <w:r w:rsidRPr="003F6B0E">
              <w:rPr>
                <w:rFonts w:ascii="Arial" w:hAnsi="Arial" w:cs="Arial"/>
                <w:color w:val="404040" w:themeColor="text1" w:themeTint="BF"/>
                <w:sz w:val="18"/>
                <w:szCs w:val="18"/>
              </w:rPr>
              <w:t xml:space="preserve"> que impulse una mejor del</w:t>
            </w:r>
            <w:r>
              <w:rPr>
                <w:rFonts w:ascii="Arial" w:hAnsi="Arial" w:cs="Arial"/>
                <w:color w:val="404040" w:themeColor="text1" w:themeTint="BF"/>
                <w:sz w:val="18"/>
                <w:szCs w:val="18"/>
              </w:rPr>
              <w:t>imitación del objetivo del FAM</w:t>
            </w:r>
            <w:r w:rsidRPr="003F6B0E">
              <w:rPr>
                <w:rFonts w:ascii="Arial" w:hAnsi="Arial" w:cs="Arial"/>
                <w:color w:val="404040" w:themeColor="text1" w:themeTint="BF"/>
                <w:sz w:val="18"/>
                <w:szCs w:val="18"/>
              </w:rPr>
              <w:t>, la diferenciación de responsabilidades entre los diversos órdenes de gobierno que participan, así como el perfeccionamiento de las fórmulas</w:t>
            </w:r>
            <w:r>
              <w:rPr>
                <w:rFonts w:ascii="Arial" w:hAnsi="Arial" w:cs="Arial"/>
                <w:color w:val="404040" w:themeColor="text1" w:themeTint="BF"/>
                <w:sz w:val="18"/>
                <w:szCs w:val="18"/>
              </w:rPr>
              <w:t xml:space="preserve"> de distribución de los recursos.</w:t>
            </w:r>
          </w:p>
        </w:tc>
      </w:tr>
      <w:tr w:rsidR="00867E71" w:rsidRPr="00640F9B" w14:paraId="1CDF85BB" w14:textId="77777777" w:rsidTr="00E12D9D">
        <w:trPr>
          <w:trHeight w:val="1074"/>
          <w:jc w:val="center"/>
        </w:trPr>
        <w:tc>
          <w:tcPr>
            <w:tcW w:w="1745" w:type="dxa"/>
            <w:vMerge/>
            <w:shd w:val="clear" w:color="auto" w:fill="auto"/>
          </w:tcPr>
          <w:p w14:paraId="058B11B1" w14:textId="77777777" w:rsidR="00867E71" w:rsidRPr="00F15A81" w:rsidRDefault="00867E71" w:rsidP="00FE422C">
            <w:pPr>
              <w:rPr>
                <w:color w:val="404040" w:themeColor="text1" w:themeTint="BF"/>
                <w:sz w:val="18"/>
                <w:szCs w:val="18"/>
              </w:rPr>
            </w:pPr>
          </w:p>
        </w:tc>
        <w:tc>
          <w:tcPr>
            <w:tcW w:w="1559" w:type="dxa"/>
            <w:vMerge/>
            <w:vAlign w:val="center"/>
          </w:tcPr>
          <w:p w14:paraId="433272B1" w14:textId="77777777" w:rsidR="00867E71" w:rsidRPr="00F15A81" w:rsidRDefault="00867E71" w:rsidP="00FE422C">
            <w:pPr>
              <w:spacing w:line="276" w:lineRule="auto"/>
              <w:jc w:val="center"/>
              <w:rPr>
                <w:rFonts w:ascii="Arial" w:hAnsi="Arial" w:cs="Arial"/>
                <w:color w:val="404040" w:themeColor="text1" w:themeTint="BF"/>
                <w:sz w:val="18"/>
                <w:szCs w:val="18"/>
              </w:rPr>
            </w:pPr>
          </w:p>
        </w:tc>
        <w:tc>
          <w:tcPr>
            <w:tcW w:w="2552" w:type="dxa"/>
            <w:vAlign w:val="center"/>
          </w:tcPr>
          <w:p w14:paraId="0166BD68" w14:textId="77777777" w:rsidR="00867E71" w:rsidRPr="00F15A81" w:rsidRDefault="00867E71"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Se diferencian</w:t>
            </w:r>
            <w:r w:rsidRPr="00F15A81">
              <w:rPr>
                <w:rFonts w:ascii="Arial" w:hAnsi="Arial" w:cs="Arial"/>
                <w:color w:val="404040" w:themeColor="text1" w:themeTint="BF"/>
                <w:sz w:val="18"/>
                <w:szCs w:val="18"/>
              </w:rPr>
              <w:t xml:space="preserve"> de manera clara los dos </w:t>
            </w:r>
            <w:r>
              <w:rPr>
                <w:rFonts w:ascii="Arial" w:hAnsi="Arial" w:cs="Arial"/>
                <w:color w:val="404040" w:themeColor="text1" w:themeTint="BF"/>
                <w:sz w:val="18"/>
                <w:szCs w:val="18"/>
              </w:rPr>
              <w:t>subfondos</w:t>
            </w:r>
            <w:r w:rsidRPr="00F15A81">
              <w:rPr>
                <w:rFonts w:ascii="Arial" w:hAnsi="Arial" w:cs="Arial"/>
                <w:color w:val="404040" w:themeColor="text1" w:themeTint="BF"/>
                <w:sz w:val="18"/>
                <w:szCs w:val="18"/>
              </w:rPr>
              <w:t xml:space="preserve"> del FAM en el Presupuesto de Egresos de la Federación.</w:t>
            </w:r>
          </w:p>
        </w:tc>
        <w:tc>
          <w:tcPr>
            <w:tcW w:w="3636" w:type="dxa"/>
            <w:vMerge/>
            <w:vAlign w:val="center"/>
          </w:tcPr>
          <w:p w14:paraId="5D7CEEBC" w14:textId="77777777" w:rsidR="00867E71" w:rsidRPr="00F15A81" w:rsidRDefault="00867E71" w:rsidP="00FE422C">
            <w:pPr>
              <w:spacing w:line="276" w:lineRule="auto"/>
              <w:rPr>
                <w:rFonts w:ascii="Arial" w:hAnsi="Arial" w:cs="Arial"/>
                <w:color w:val="404040" w:themeColor="text1" w:themeTint="BF"/>
                <w:sz w:val="18"/>
                <w:szCs w:val="18"/>
              </w:rPr>
            </w:pPr>
          </w:p>
        </w:tc>
      </w:tr>
      <w:tr w:rsidR="00867E71" w:rsidRPr="00640F9B" w14:paraId="029C6383" w14:textId="77777777" w:rsidTr="00FE422C">
        <w:trPr>
          <w:trHeight w:val="397"/>
          <w:jc w:val="center"/>
        </w:trPr>
        <w:tc>
          <w:tcPr>
            <w:tcW w:w="1745" w:type="dxa"/>
            <w:vMerge/>
            <w:shd w:val="clear" w:color="auto" w:fill="auto"/>
            <w:vAlign w:val="center"/>
          </w:tcPr>
          <w:p w14:paraId="461A174C" w14:textId="77777777" w:rsidR="00867E71" w:rsidRPr="00F15A81" w:rsidRDefault="00867E71" w:rsidP="00FE422C">
            <w:pPr>
              <w:jc w:val="center"/>
              <w:rPr>
                <w:rFonts w:ascii="Arial" w:hAnsi="Arial" w:cs="Arial"/>
                <w:b/>
                <w:color w:val="404040" w:themeColor="text1" w:themeTint="BF"/>
                <w:sz w:val="18"/>
                <w:szCs w:val="18"/>
              </w:rPr>
            </w:pPr>
          </w:p>
        </w:tc>
        <w:tc>
          <w:tcPr>
            <w:tcW w:w="7747" w:type="dxa"/>
            <w:gridSpan w:val="3"/>
            <w:shd w:val="clear" w:color="auto" w:fill="D9D9D9" w:themeFill="background1" w:themeFillShade="D9"/>
            <w:vAlign w:val="center"/>
          </w:tcPr>
          <w:p w14:paraId="71FC9992" w14:textId="77777777" w:rsidR="00867E71" w:rsidRPr="00F15A81" w:rsidRDefault="00867E71" w:rsidP="00FE422C">
            <w:pPr>
              <w:spacing w:line="276" w:lineRule="auto"/>
              <w:jc w:val="center"/>
              <w:rPr>
                <w:rFonts w:ascii="Arial" w:hAnsi="Arial" w:cs="Arial"/>
                <w:b/>
                <w:color w:val="404040" w:themeColor="text1" w:themeTint="BF"/>
                <w:sz w:val="18"/>
                <w:szCs w:val="18"/>
              </w:rPr>
            </w:pPr>
            <w:r w:rsidRPr="00F15A81">
              <w:rPr>
                <w:rFonts w:ascii="Arial" w:hAnsi="Arial" w:cs="Arial"/>
                <w:b/>
                <w:color w:val="404040" w:themeColor="text1" w:themeTint="BF"/>
                <w:sz w:val="18"/>
                <w:szCs w:val="18"/>
              </w:rPr>
              <w:t>Amenazas y Debilidades</w:t>
            </w:r>
          </w:p>
        </w:tc>
      </w:tr>
      <w:tr w:rsidR="00867E71" w:rsidRPr="00640F9B" w14:paraId="5C637198" w14:textId="77777777" w:rsidTr="003D3E21">
        <w:trPr>
          <w:trHeight w:val="2062"/>
          <w:jc w:val="center"/>
        </w:trPr>
        <w:tc>
          <w:tcPr>
            <w:tcW w:w="1745" w:type="dxa"/>
            <w:vMerge/>
            <w:shd w:val="clear" w:color="auto" w:fill="auto"/>
          </w:tcPr>
          <w:p w14:paraId="44A25A9A" w14:textId="77777777" w:rsidR="00867E71" w:rsidRPr="00F15A81" w:rsidRDefault="00867E71" w:rsidP="00FE422C">
            <w:pPr>
              <w:rPr>
                <w:color w:val="404040" w:themeColor="text1" w:themeTint="BF"/>
                <w:sz w:val="18"/>
                <w:szCs w:val="18"/>
              </w:rPr>
            </w:pPr>
          </w:p>
        </w:tc>
        <w:tc>
          <w:tcPr>
            <w:tcW w:w="1559" w:type="dxa"/>
            <w:vMerge w:val="restart"/>
            <w:vAlign w:val="center"/>
          </w:tcPr>
          <w:p w14:paraId="237AA0C3" w14:textId="77777777" w:rsidR="00867E71" w:rsidRPr="00F15A81" w:rsidRDefault="00867E71" w:rsidP="00FE422C">
            <w:pPr>
              <w:spacing w:line="276" w:lineRule="auto"/>
              <w:jc w:val="center"/>
              <w:rPr>
                <w:rFonts w:ascii="Arial" w:hAnsi="Arial" w:cs="Arial"/>
                <w:color w:val="404040" w:themeColor="text1" w:themeTint="BF"/>
                <w:sz w:val="18"/>
                <w:szCs w:val="18"/>
              </w:rPr>
            </w:pPr>
            <w:r w:rsidRPr="00F15A81">
              <w:rPr>
                <w:rFonts w:ascii="Arial" w:hAnsi="Arial" w:cs="Arial"/>
                <w:color w:val="404040" w:themeColor="text1" w:themeTint="BF"/>
                <w:sz w:val="18"/>
                <w:szCs w:val="18"/>
              </w:rPr>
              <w:t>1</w:t>
            </w:r>
          </w:p>
        </w:tc>
        <w:tc>
          <w:tcPr>
            <w:tcW w:w="2552" w:type="dxa"/>
            <w:vMerge w:val="restart"/>
            <w:vAlign w:val="center"/>
          </w:tcPr>
          <w:p w14:paraId="32762904" w14:textId="77777777" w:rsidR="00867E71" w:rsidRPr="00F15A81" w:rsidRDefault="00867E71" w:rsidP="00FE422C">
            <w:pPr>
              <w:spacing w:line="276" w:lineRule="auto"/>
              <w:rPr>
                <w:rFonts w:ascii="Arial" w:hAnsi="Arial" w:cs="Arial"/>
                <w:color w:val="404040" w:themeColor="text1" w:themeTint="BF"/>
                <w:sz w:val="18"/>
                <w:szCs w:val="18"/>
              </w:rPr>
            </w:pPr>
            <w:r w:rsidRPr="00F15A81">
              <w:rPr>
                <w:rFonts w:ascii="Arial" w:hAnsi="Arial" w:cs="Arial"/>
                <w:color w:val="404040" w:themeColor="text1" w:themeTint="BF"/>
                <w:sz w:val="18"/>
                <w:szCs w:val="18"/>
              </w:rPr>
              <w:t xml:space="preserve">Diferencias </w:t>
            </w:r>
            <w:r>
              <w:rPr>
                <w:rFonts w:ascii="Arial" w:hAnsi="Arial" w:cs="Arial"/>
                <w:color w:val="404040" w:themeColor="text1" w:themeTint="BF"/>
                <w:sz w:val="18"/>
                <w:szCs w:val="18"/>
              </w:rPr>
              <w:t xml:space="preserve">en los montos presupuestarios federal y estatal, tanto en los </w:t>
            </w:r>
            <w:r w:rsidRPr="00F15A81">
              <w:rPr>
                <w:rFonts w:ascii="Arial" w:hAnsi="Arial" w:cs="Arial"/>
                <w:color w:val="404040" w:themeColor="text1" w:themeTint="BF"/>
                <w:sz w:val="18"/>
                <w:szCs w:val="18"/>
              </w:rPr>
              <w:t>aprobado</w:t>
            </w:r>
            <w:r>
              <w:rPr>
                <w:rFonts w:ascii="Arial" w:hAnsi="Arial" w:cs="Arial"/>
                <w:color w:val="404040" w:themeColor="text1" w:themeTint="BF"/>
                <w:sz w:val="18"/>
                <w:szCs w:val="18"/>
              </w:rPr>
              <w:t>s</w:t>
            </w:r>
            <w:r w:rsidRPr="00F15A81">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como en los </w:t>
            </w:r>
            <w:r w:rsidRPr="00F15A81">
              <w:rPr>
                <w:rFonts w:ascii="Arial" w:hAnsi="Arial" w:cs="Arial"/>
                <w:color w:val="404040" w:themeColor="text1" w:themeTint="BF"/>
                <w:sz w:val="18"/>
                <w:szCs w:val="18"/>
              </w:rPr>
              <w:t>modificado</w:t>
            </w:r>
            <w:r>
              <w:rPr>
                <w:rFonts w:ascii="Arial" w:hAnsi="Arial" w:cs="Arial"/>
                <w:color w:val="404040" w:themeColor="text1" w:themeTint="BF"/>
                <w:sz w:val="18"/>
                <w:szCs w:val="18"/>
              </w:rPr>
              <w:t>s</w:t>
            </w:r>
            <w:r w:rsidRPr="00F15A81">
              <w:rPr>
                <w:rFonts w:ascii="Arial" w:hAnsi="Arial" w:cs="Arial"/>
                <w:color w:val="404040" w:themeColor="text1" w:themeTint="BF"/>
                <w:sz w:val="18"/>
                <w:szCs w:val="18"/>
              </w:rPr>
              <w:t xml:space="preserve"> y </w:t>
            </w:r>
            <w:r>
              <w:rPr>
                <w:rFonts w:ascii="Arial" w:hAnsi="Arial" w:cs="Arial"/>
                <w:color w:val="404040" w:themeColor="text1" w:themeTint="BF"/>
                <w:sz w:val="18"/>
                <w:szCs w:val="18"/>
              </w:rPr>
              <w:t xml:space="preserve">en los </w:t>
            </w:r>
            <w:r w:rsidRPr="00F15A81">
              <w:rPr>
                <w:rFonts w:ascii="Arial" w:hAnsi="Arial" w:cs="Arial"/>
                <w:color w:val="404040" w:themeColor="text1" w:themeTint="BF"/>
                <w:sz w:val="18"/>
                <w:szCs w:val="18"/>
              </w:rPr>
              <w:t>ejercido</w:t>
            </w:r>
            <w:r>
              <w:rPr>
                <w:rFonts w:ascii="Arial" w:hAnsi="Arial" w:cs="Arial"/>
                <w:color w:val="404040" w:themeColor="text1" w:themeTint="BF"/>
                <w:sz w:val="18"/>
                <w:szCs w:val="18"/>
              </w:rPr>
              <w:t>s</w:t>
            </w:r>
            <w:r w:rsidRPr="00F15A81">
              <w:rPr>
                <w:rFonts w:ascii="Arial" w:hAnsi="Arial" w:cs="Arial"/>
                <w:color w:val="404040" w:themeColor="text1" w:themeTint="BF"/>
                <w:sz w:val="18"/>
                <w:szCs w:val="18"/>
              </w:rPr>
              <w:t>.</w:t>
            </w:r>
          </w:p>
        </w:tc>
        <w:tc>
          <w:tcPr>
            <w:tcW w:w="3636" w:type="dxa"/>
            <w:vAlign w:val="center"/>
          </w:tcPr>
          <w:p w14:paraId="7A103F90" w14:textId="77777777" w:rsidR="00867E71" w:rsidRPr="00F15A81" w:rsidRDefault="00867E71"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Establecer</w:t>
            </w:r>
            <w:r w:rsidRPr="00992AFE">
              <w:rPr>
                <w:rFonts w:ascii="Arial" w:hAnsi="Arial" w:cs="Arial"/>
                <w:color w:val="404040" w:themeColor="text1" w:themeTint="BF"/>
                <w:sz w:val="18"/>
                <w:szCs w:val="18"/>
              </w:rPr>
              <w:t xml:space="preserve"> mecanismos de seguimiento al proceso presupuestario que se lleva en el Poder Legislativo estatal, con el objeto de verificar que los montos aprobados por la Federación </w:t>
            </w:r>
            <w:r>
              <w:rPr>
                <w:rFonts w:ascii="Arial" w:hAnsi="Arial" w:cs="Arial"/>
                <w:color w:val="404040" w:themeColor="text1" w:themeTint="BF"/>
                <w:sz w:val="18"/>
                <w:szCs w:val="18"/>
              </w:rPr>
              <w:t xml:space="preserve">relacionados con el FAM </w:t>
            </w:r>
            <w:r w:rsidRPr="00992AFE">
              <w:rPr>
                <w:rFonts w:ascii="Arial" w:hAnsi="Arial" w:cs="Arial"/>
                <w:color w:val="404040" w:themeColor="text1" w:themeTint="BF"/>
                <w:sz w:val="18"/>
                <w:szCs w:val="18"/>
              </w:rPr>
              <w:t xml:space="preserve">se actualicen </w:t>
            </w:r>
            <w:r>
              <w:rPr>
                <w:rFonts w:ascii="Arial" w:hAnsi="Arial" w:cs="Arial"/>
                <w:color w:val="404040" w:themeColor="text1" w:themeTint="BF"/>
                <w:sz w:val="18"/>
                <w:szCs w:val="18"/>
              </w:rPr>
              <w:t xml:space="preserve">de manera </w:t>
            </w:r>
            <w:r w:rsidRPr="00992AFE">
              <w:rPr>
                <w:rFonts w:ascii="Arial" w:hAnsi="Arial" w:cs="Arial"/>
                <w:color w:val="404040" w:themeColor="text1" w:themeTint="BF"/>
                <w:sz w:val="18"/>
                <w:szCs w:val="18"/>
              </w:rPr>
              <w:t>previ</w:t>
            </w:r>
            <w:r>
              <w:rPr>
                <w:rFonts w:ascii="Arial" w:hAnsi="Arial" w:cs="Arial"/>
                <w:color w:val="404040" w:themeColor="text1" w:themeTint="BF"/>
                <w:sz w:val="18"/>
                <w:szCs w:val="18"/>
              </w:rPr>
              <w:t>a</w:t>
            </w:r>
            <w:r w:rsidRPr="00992AFE">
              <w:rPr>
                <w:rFonts w:ascii="Arial" w:hAnsi="Arial" w:cs="Arial"/>
                <w:color w:val="404040" w:themeColor="text1" w:themeTint="BF"/>
                <w:sz w:val="18"/>
                <w:szCs w:val="18"/>
              </w:rPr>
              <w:t xml:space="preserve"> a la aprobación del Presupuesto de Egresos local para el ejercicio fiscal respectivo</w:t>
            </w:r>
            <w:r>
              <w:rPr>
                <w:rFonts w:ascii="Arial" w:hAnsi="Arial" w:cs="Arial"/>
                <w:color w:val="404040" w:themeColor="text1" w:themeTint="BF"/>
                <w:sz w:val="18"/>
                <w:szCs w:val="18"/>
              </w:rPr>
              <w:t>.</w:t>
            </w:r>
          </w:p>
        </w:tc>
      </w:tr>
      <w:tr w:rsidR="00867E71" w:rsidRPr="00640F9B" w14:paraId="595FE499" w14:textId="77777777" w:rsidTr="003D3E21">
        <w:trPr>
          <w:trHeight w:val="2759"/>
          <w:jc w:val="center"/>
        </w:trPr>
        <w:tc>
          <w:tcPr>
            <w:tcW w:w="1745" w:type="dxa"/>
            <w:vMerge/>
            <w:shd w:val="clear" w:color="auto" w:fill="auto"/>
          </w:tcPr>
          <w:p w14:paraId="6E09BED7" w14:textId="77777777" w:rsidR="00867E71" w:rsidRPr="00F15A81" w:rsidRDefault="00867E71" w:rsidP="00FE422C">
            <w:pPr>
              <w:rPr>
                <w:color w:val="404040" w:themeColor="text1" w:themeTint="BF"/>
                <w:sz w:val="18"/>
                <w:szCs w:val="18"/>
              </w:rPr>
            </w:pPr>
          </w:p>
        </w:tc>
        <w:tc>
          <w:tcPr>
            <w:tcW w:w="1559" w:type="dxa"/>
            <w:vMerge/>
            <w:vAlign w:val="center"/>
          </w:tcPr>
          <w:p w14:paraId="06EB2A28" w14:textId="77777777" w:rsidR="00867E71" w:rsidRPr="00F15A81" w:rsidRDefault="00867E71" w:rsidP="00FE422C">
            <w:pPr>
              <w:spacing w:line="276" w:lineRule="auto"/>
              <w:jc w:val="center"/>
              <w:rPr>
                <w:rFonts w:ascii="Arial" w:hAnsi="Arial" w:cs="Arial"/>
                <w:color w:val="404040" w:themeColor="text1" w:themeTint="BF"/>
                <w:sz w:val="18"/>
                <w:szCs w:val="18"/>
              </w:rPr>
            </w:pPr>
          </w:p>
        </w:tc>
        <w:tc>
          <w:tcPr>
            <w:tcW w:w="2552" w:type="dxa"/>
            <w:vMerge/>
            <w:vAlign w:val="center"/>
          </w:tcPr>
          <w:p w14:paraId="06BCF12A" w14:textId="77777777" w:rsidR="00867E71" w:rsidRPr="00F15A81" w:rsidRDefault="00867E71" w:rsidP="00FE422C">
            <w:pPr>
              <w:spacing w:line="276" w:lineRule="auto"/>
              <w:rPr>
                <w:rFonts w:ascii="Arial" w:hAnsi="Arial" w:cs="Arial"/>
                <w:color w:val="404040" w:themeColor="text1" w:themeTint="BF"/>
                <w:sz w:val="18"/>
                <w:szCs w:val="18"/>
              </w:rPr>
            </w:pPr>
          </w:p>
        </w:tc>
        <w:tc>
          <w:tcPr>
            <w:tcW w:w="3636" w:type="dxa"/>
            <w:vAlign w:val="center"/>
          </w:tcPr>
          <w:p w14:paraId="197C8751" w14:textId="77777777" w:rsidR="00867E71" w:rsidRPr="00F15A81" w:rsidRDefault="00867E71"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Establecer</w:t>
            </w:r>
            <w:r w:rsidRPr="00992AFE">
              <w:rPr>
                <w:rFonts w:ascii="Arial" w:hAnsi="Arial" w:cs="Arial"/>
                <w:color w:val="404040" w:themeColor="text1" w:themeTint="BF"/>
                <w:sz w:val="18"/>
                <w:szCs w:val="18"/>
              </w:rPr>
              <w:t xml:space="preserve"> mecanismos de seguimiento </w:t>
            </w:r>
            <w:r w:rsidRPr="00695D80">
              <w:rPr>
                <w:rFonts w:ascii="Arial" w:hAnsi="Arial" w:cs="Arial"/>
                <w:color w:val="404040" w:themeColor="text1" w:themeTint="BF"/>
                <w:sz w:val="18"/>
                <w:szCs w:val="18"/>
              </w:rPr>
              <w:t xml:space="preserve">a la actualización de la información </w:t>
            </w:r>
            <w:r>
              <w:rPr>
                <w:rFonts w:ascii="Arial" w:hAnsi="Arial" w:cs="Arial"/>
                <w:color w:val="404040" w:themeColor="text1" w:themeTint="BF"/>
                <w:sz w:val="18"/>
                <w:szCs w:val="18"/>
              </w:rPr>
              <w:t xml:space="preserve">del FAM </w:t>
            </w:r>
            <w:r w:rsidRPr="00695D80">
              <w:rPr>
                <w:rFonts w:ascii="Arial" w:hAnsi="Arial" w:cs="Arial"/>
                <w:color w:val="404040" w:themeColor="text1" w:themeTint="BF"/>
                <w:sz w:val="18"/>
                <w:szCs w:val="18"/>
              </w:rPr>
              <w:t>que se captura en los sistemas estatal y federal del avance físico y financiero, con el objetivo de que los presupuestos modificado y ejercido sean homologados, lo que evitará posibles afectaciones financieras, dado que el desempeño y el uso efectivo de los recursos son considerados para las asignaciones de ejercicios fiscales posteriores</w:t>
            </w:r>
            <w:r>
              <w:rPr>
                <w:rFonts w:ascii="Arial" w:hAnsi="Arial" w:cs="Arial"/>
                <w:color w:val="404040" w:themeColor="text1" w:themeTint="BF"/>
                <w:sz w:val="18"/>
                <w:szCs w:val="18"/>
              </w:rPr>
              <w:t>.</w:t>
            </w:r>
          </w:p>
        </w:tc>
      </w:tr>
      <w:tr w:rsidR="00867E71" w:rsidRPr="00640F9B" w14:paraId="65692491" w14:textId="77777777" w:rsidTr="003D3E21">
        <w:trPr>
          <w:trHeight w:val="1832"/>
          <w:jc w:val="center"/>
        </w:trPr>
        <w:tc>
          <w:tcPr>
            <w:tcW w:w="1745" w:type="dxa"/>
            <w:vMerge/>
            <w:shd w:val="clear" w:color="auto" w:fill="auto"/>
          </w:tcPr>
          <w:p w14:paraId="4ED1A7EF" w14:textId="77777777" w:rsidR="00867E71" w:rsidRPr="00F15A81" w:rsidRDefault="00867E71" w:rsidP="00FE422C">
            <w:pPr>
              <w:rPr>
                <w:color w:val="404040" w:themeColor="text1" w:themeTint="BF"/>
                <w:sz w:val="18"/>
                <w:szCs w:val="18"/>
              </w:rPr>
            </w:pPr>
          </w:p>
        </w:tc>
        <w:tc>
          <w:tcPr>
            <w:tcW w:w="1559" w:type="dxa"/>
            <w:vMerge w:val="restart"/>
            <w:vAlign w:val="center"/>
          </w:tcPr>
          <w:p w14:paraId="5C245A4F" w14:textId="77777777" w:rsidR="00867E71" w:rsidRPr="00F15A81" w:rsidRDefault="00867E71" w:rsidP="00FE422C">
            <w:pPr>
              <w:spacing w:line="276" w:lineRule="auto"/>
              <w:jc w:val="center"/>
              <w:rPr>
                <w:rFonts w:ascii="Arial" w:hAnsi="Arial" w:cs="Arial"/>
                <w:color w:val="404040" w:themeColor="text1" w:themeTint="BF"/>
                <w:sz w:val="18"/>
                <w:szCs w:val="18"/>
              </w:rPr>
            </w:pPr>
            <w:r w:rsidRPr="00F15A81">
              <w:rPr>
                <w:rFonts w:ascii="Arial" w:hAnsi="Arial" w:cs="Arial"/>
                <w:color w:val="404040" w:themeColor="text1" w:themeTint="BF"/>
                <w:sz w:val="18"/>
                <w:szCs w:val="18"/>
              </w:rPr>
              <w:t>2</w:t>
            </w:r>
          </w:p>
        </w:tc>
        <w:tc>
          <w:tcPr>
            <w:tcW w:w="2552" w:type="dxa"/>
            <w:vAlign w:val="center"/>
          </w:tcPr>
          <w:p w14:paraId="79A96469" w14:textId="77777777" w:rsidR="00867E71" w:rsidRPr="00F15A81" w:rsidRDefault="00867E71" w:rsidP="00FE422C">
            <w:pPr>
              <w:spacing w:line="276" w:lineRule="auto"/>
              <w:rPr>
                <w:rFonts w:ascii="Arial" w:hAnsi="Arial" w:cs="Arial"/>
                <w:color w:val="404040" w:themeColor="text1" w:themeTint="BF"/>
                <w:sz w:val="18"/>
                <w:szCs w:val="18"/>
              </w:rPr>
            </w:pPr>
            <w:r w:rsidRPr="006F622B">
              <w:rPr>
                <w:rFonts w:ascii="Arial" w:hAnsi="Arial" w:cs="Arial"/>
                <w:color w:val="404040" w:themeColor="text1" w:themeTint="BF"/>
                <w:sz w:val="18"/>
                <w:szCs w:val="18"/>
              </w:rPr>
              <w:t>No se encontró información pública sobre los árboles de problemas para el desarrollo de las Matrices de Indicadores de los programas presupuestarios federales vinculados a los subfondos del FAM.</w:t>
            </w:r>
          </w:p>
        </w:tc>
        <w:tc>
          <w:tcPr>
            <w:tcW w:w="3636" w:type="dxa"/>
            <w:vAlign w:val="center"/>
          </w:tcPr>
          <w:p w14:paraId="727DF692" w14:textId="77777777" w:rsidR="00867E71" w:rsidRPr="00F15A81" w:rsidRDefault="00867E71"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Gestionar </w:t>
            </w:r>
            <w:r w:rsidRPr="00930966">
              <w:rPr>
                <w:rFonts w:ascii="Arial" w:hAnsi="Arial" w:cs="Arial"/>
                <w:color w:val="404040" w:themeColor="text1" w:themeTint="BF"/>
                <w:sz w:val="18"/>
                <w:szCs w:val="18"/>
              </w:rPr>
              <w:t xml:space="preserve">un trabajo coordinado con la Federación </w:t>
            </w:r>
            <w:r w:rsidRPr="00296FB9">
              <w:rPr>
                <w:rFonts w:ascii="Arial" w:hAnsi="Arial" w:cs="Arial"/>
                <w:color w:val="404040" w:themeColor="text1" w:themeTint="BF"/>
                <w:sz w:val="18"/>
                <w:szCs w:val="18"/>
              </w:rPr>
              <w:t>que permita una mejor definición de los problemas a l</w:t>
            </w:r>
            <w:r>
              <w:rPr>
                <w:rFonts w:ascii="Arial" w:hAnsi="Arial" w:cs="Arial"/>
                <w:color w:val="404040" w:themeColor="text1" w:themeTint="BF"/>
                <w:sz w:val="18"/>
                <w:szCs w:val="18"/>
              </w:rPr>
              <w:t>os que se pretende dar solución con el FAM, mediante la elaboración y publicación de</w:t>
            </w:r>
            <w:r w:rsidRPr="00296FB9">
              <w:rPr>
                <w:rFonts w:ascii="Arial" w:hAnsi="Arial" w:cs="Arial"/>
                <w:color w:val="404040" w:themeColor="text1" w:themeTint="BF"/>
                <w:sz w:val="18"/>
                <w:szCs w:val="18"/>
              </w:rPr>
              <w:t xml:space="preserve"> árboles de problemas</w:t>
            </w:r>
            <w:r>
              <w:rPr>
                <w:rFonts w:ascii="Arial" w:hAnsi="Arial" w:cs="Arial"/>
                <w:color w:val="404040" w:themeColor="text1" w:themeTint="BF"/>
                <w:sz w:val="18"/>
                <w:szCs w:val="18"/>
              </w:rPr>
              <w:t>,</w:t>
            </w:r>
            <w:r w:rsidRPr="00296FB9">
              <w:rPr>
                <w:rFonts w:ascii="Arial" w:hAnsi="Arial" w:cs="Arial"/>
                <w:color w:val="404040" w:themeColor="text1" w:themeTint="BF"/>
                <w:sz w:val="18"/>
                <w:szCs w:val="18"/>
              </w:rPr>
              <w:t xml:space="preserve"> como parte de la información del Sistema de Evaluación del Desempeño</w:t>
            </w:r>
            <w:r>
              <w:rPr>
                <w:rFonts w:ascii="Arial" w:hAnsi="Arial" w:cs="Arial"/>
                <w:color w:val="404040" w:themeColor="text1" w:themeTint="BF"/>
                <w:sz w:val="18"/>
                <w:szCs w:val="18"/>
              </w:rPr>
              <w:t>.</w:t>
            </w:r>
          </w:p>
        </w:tc>
      </w:tr>
      <w:tr w:rsidR="00867E71" w:rsidRPr="00640F9B" w14:paraId="1CCCD615" w14:textId="77777777" w:rsidTr="003D3E21">
        <w:trPr>
          <w:trHeight w:val="1463"/>
          <w:jc w:val="center"/>
        </w:trPr>
        <w:tc>
          <w:tcPr>
            <w:tcW w:w="1745" w:type="dxa"/>
            <w:vMerge/>
            <w:shd w:val="clear" w:color="auto" w:fill="auto"/>
          </w:tcPr>
          <w:p w14:paraId="0DACAD50" w14:textId="77777777" w:rsidR="00867E71" w:rsidRPr="00F15A81" w:rsidRDefault="00867E71" w:rsidP="00FE422C">
            <w:pPr>
              <w:rPr>
                <w:color w:val="404040" w:themeColor="text1" w:themeTint="BF"/>
                <w:sz w:val="18"/>
                <w:szCs w:val="18"/>
              </w:rPr>
            </w:pPr>
          </w:p>
        </w:tc>
        <w:tc>
          <w:tcPr>
            <w:tcW w:w="1559" w:type="dxa"/>
            <w:vMerge/>
            <w:vAlign w:val="center"/>
          </w:tcPr>
          <w:p w14:paraId="34819959" w14:textId="77777777" w:rsidR="00867E71" w:rsidRPr="00F15A81" w:rsidRDefault="00867E71" w:rsidP="00FE422C">
            <w:pPr>
              <w:spacing w:line="276" w:lineRule="auto"/>
              <w:jc w:val="center"/>
              <w:rPr>
                <w:rFonts w:ascii="Arial" w:hAnsi="Arial" w:cs="Arial"/>
                <w:color w:val="404040" w:themeColor="text1" w:themeTint="BF"/>
                <w:sz w:val="18"/>
                <w:szCs w:val="18"/>
              </w:rPr>
            </w:pPr>
          </w:p>
        </w:tc>
        <w:tc>
          <w:tcPr>
            <w:tcW w:w="2552" w:type="dxa"/>
            <w:vAlign w:val="center"/>
          </w:tcPr>
          <w:p w14:paraId="6AE4C984" w14:textId="77777777" w:rsidR="00867E71" w:rsidRPr="00F15A81" w:rsidRDefault="00867E71"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N</w:t>
            </w:r>
            <w:r w:rsidRPr="007B24C8">
              <w:rPr>
                <w:rFonts w:ascii="Arial" w:hAnsi="Arial" w:cs="Arial"/>
                <w:color w:val="404040" w:themeColor="text1" w:themeTint="BF"/>
                <w:sz w:val="18"/>
                <w:szCs w:val="18"/>
              </w:rPr>
              <w:t xml:space="preserve">o se encontró evidencia </w:t>
            </w:r>
            <w:r>
              <w:rPr>
                <w:rFonts w:ascii="Arial" w:hAnsi="Arial" w:cs="Arial"/>
                <w:color w:val="404040" w:themeColor="text1" w:themeTint="BF"/>
                <w:sz w:val="18"/>
                <w:szCs w:val="18"/>
              </w:rPr>
              <w:t xml:space="preserve">que indique que </w:t>
            </w:r>
            <w:r w:rsidRPr="007B24C8">
              <w:rPr>
                <w:rFonts w:ascii="Arial" w:hAnsi="Arial" w:cs="Arial"/>
                <w:color w:val="404040" w:themeColor="text1" w:themeTint="BF"/>
                <w:sz w:val="18"/>
                <w:szCs w:val="18"/>
              </w:rPr>
              <w:t>la Feder</w:t>
            </w:r>
            <w:r>
              <w:rPr>
                <w:rFonts w:ascii="Arial" w:hAnsi="Arial" w:cs="Arial"/>
                <w:color w:val="404040" w:themeColor="text1" w:themeTint="BF"/>
                <w:sz w:val="18"/>
                <w:szCs w:val="18"/>
              </w:rPr>
              <w:t xml:space="preserve">ación aplica algún criterio de equidad de género </w:t>
            </w:r>
            <w:r w:rsidRPr="007B24C8">
              <w:rPr>
                <w:rFonts w:ascii="Arial" w:hAnsi="Arial" w:cs="Arial"/>
                <w:color w:val="404040" w:themeColor="text1" w:themeTint="BF"/>
                <w:sz w:val="18"/>
                <w:szCs w:val="18"/>
              </w:rPr>
              <w:t>en el caso del FAM</w:t>
            </w:r>
            <w:r>
              <w:rPr>
                <w:rFonts w:ascii="Arial" w:hAnsi="Arial" w:cs="Arial"/>
                <w:color w:val="404040" w:themeColor="text1" w:themeTint="BF"/>
                <w:sz w:val="18"/>
                <w:szCs w:val="18"/>
              </w:rPr>
              <w:t>.</w:t>
            </w:r>
          </w:p>
        </w:tc>
        <w:tc>
          <w:tcPr>
            <w:tcW w:w="3636" w:type="dxa"/>
            <w:vAlign w:val="center"/>
          </w:tcPr>
          <w:p w14:paraId="6613B327" w14:textId="77777777" w:rsidR="00867E71" w:rsidRPr="00F15A81" w:rsidRDefault="00867E71" w:rsidP="00FE422C">
            <w:pPr>
              <w:spacing w:line="276" w:lineRule="auto"/>
              <w:rPr>
                <w:rFonts w:ascii="Arial" w:hAnsi="Arial" w:cs="Arial"/>
                <w:color w:val="404040" w:themeColor="text1" w:themeTint="BF"/>
                <w:sz w:val="18"/>
                <w:szCs w:val="18"/>
              </w:rPr>
            </w:pPr>
            <w:r w:rsidRPr="00F15A81">
              <w:rPr>
                <w:rFonts w:ascii="Arial" w:hAnsi="Arial" w:cs="Arial"/>
                <w:color w:val="404040" w:themeColor="text1" w:themeTint="BF"/>
                <w:sz w:val="18"/>
                <w:szCs w:val="18"/>
              </w:rPr>
              <w:t xml:space="preserve">Gestionar un trabajo coordinado con la Federación </w:t>
            </w:r>
            <w:r>
              <w:rPr>
                <w:rFonts w:ascii="Arial" w:hAnsi="Arial" w:cs="Arial"/>
                <w:color w:val="404040" w:themeColor="text1" w:themeTint="BF"/>
                <w:sz w:val="18"/>
                <w:szCs w:val="18"/>
              </w:rPr>
              <w:t>para u</w:t>
            </w:r>
            <w:r w:rsidRPr="003D758E">
              <w:rPr>
                <w:rFonts w:ascii="Arial" w:hAnsi="Arial" w:cs="Arial"/>
                <w:color w:val="404040" w:themeColor="text1" w:themeTint="BF"/>
                <w:sz w:val="18"/>
                <w:szCs w:val="18"/>
              </w:rPr>
              <w:t xml:space="preserve">na mejor definición de objetivos </w:t>
            </w:r>
            <w:r>
              <w:rPr>
                <w:rFonts w:ascii="Arial" w:hAnsi="Arial" w:cs="Arial"/>
                <w:color w:val="404040" w:themeColor="text1" w:themeTint="BF"/>
                <w:sz w:val="18"/>
                <w:szCs w:val="18"/>
              </w:rPr>
              <w:t xml:space="preserve">del FAM </w:t>
            </w:r>
            <w:r w:rsidRPr="003D758E">
              <w:rPr>
                <w:rFonts w:ascii="Arial" w:hAnsi="Arial" w:cs="Arial"/>
                <w:color w:val="404040" w:themeColor="text1" w:themeTint="BF"/>
                <w:sz w:val="18"/>
                <w:szCs w:val="18"/>
              </w:rPr>
              <w:t>con criterios de equidad de género</w:t>
            </w:r>
            <w:r>
              <w:rPr>
                <w:rFonts w:ascii="Arial" w:hAnsi="Arial" w:cs="Arial"/>
                <w:color w:val="404040" w:themeColor="text1" w:themeTint="BF"/>
                <w:sz w:val="18"/>
                <w:szCs w:val="18"/>
              </w:rPr>
              <w:t>.</w:t>
            </w:r>
          </w:p>
        </w:tc>
      </w:tr>
      <w:tr w:rsidR="00867E71" w:rsidRPr="00153812" w14:paraId="49608572" w14:textId="77777777" w:rsidTr="000822C4">
        <w:trPr>
          <w:trHeight w:val="565"/>
          <w:jc w:val="center"/>
        </w:trPr>
        <w:tc>
          <w:tcPr>
            <w:tcW w:w="1745" w:type="dxa"/>
            <w:shd w:val="clear" w:color="auto" w:fill="808080" w:themeFill="text1" w:themeFillTint="7F"/>
            <w:vAlign w:val="center"/>
          </w:tcPr>
          <w:p w14:paraId="793DA138" w14:textId="77777777" w:rsidR="00867E71" w:rsidRPr="009E4CCD" w:rsidRDefault="00867E71" w:rsidP="00FE422C">
            <w:pPr>
              <w:jc w:val="center"/>
              <w:rPr>
                <w:rFonts w:ascii="Arial" w:hAnsi="Arial" w:cs="Arial"/>
                <w:b/>
                <w:color w:val="FFFFFF" w:themeColor="background1"/>
                <w:sz w:val="20"/>
                <w:szCs w:val="20"/>
              </w:rPr>
            </w:pPr>
            <w:r>
              <w:rPr>
                <w:rFonts w:ascii="Arial" w:hAnsi="Arial" w:cs="Arial"/>
              </w:rPr>
              <w:lastRenderedPageBreak/>
              <w:br w:type="page"/>
            </w:r>
            <w:r w:rsidRPr="009E4CCD">
              <w:rPr>
                <w:rFonts w:ascii="Arial" w:hAnsi="Arial" w:cs="Arial"/>
                <w:b/>
                <w:color w:val="FFFFFF" w:themeColor="background1"/>
                <w:sz w:val="20"/>
                <w:szCs w:val="20"/>
              </w:rPr>
              <w:t>TEMA DE EVALUACIÓN</w:t>
            </w:r>
          </w:p>
        </w:tc>
        <w:tc>
          <w:tcPr>
            <w:tcW w:w="1559" w:type="dxa"/>
            <w:shd w:val="clear" w:color="auto" w:fill="808080" w:themeFill="text1" w:themeFillTint="7F"/>
            <w:vAlign w:val="center"/>
          </w:tcPr>
          <w:p w14:paraId="4C5EC705" w14:textId="77777777" w:rsidR="00867E71" w:rsidRPr="009E4CCD" w:rsidRDefault="00867E71" w:rsidP="00FE422C">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REFERENCIA (PREGUNTA)</w:t>
            </w:r>
          </w:p>
        </w:tc>
        <w:tc>
          <w:tcPr>
            <w:tcW w:w="2552" w:type="dxa"/>
            <w:shd w:val="clear" w:color="auto" w:fill="808080" w:themeFill="text1" w:themeFillTint="7F"/>
            <w:vAlign w:val="center"/>
          </w:tcPr>
          <w:p w14:paraId="6B05F763" w14:textId="77777777" w:rsidR="00867E71" w:rsidRPr="009E4CCD" w:rsidRDefault="00867E71" w:rsidP="00FE422C">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FODA</w:t>
            </w:r>
          </w:p>
        </w:tc>
        <w:tc>
          <w:tcPr>
            <w:tcW w:w="3636" w:type="dxa"/>
            <w:shd w:val="clear" w:color="auto" w:fill="808080" w:themeFill="text1" w:themeFillTint="7F"/>
            <w:vAlign w:val="center"/>
          </w:tcPr>
          <w:p w14:paraId="5EF0725F" w14:textId="77777777" w:rsidR="00867E71" w:rsidRPr="009E4CCD" w:rsidRDefault="00867E71" w:rsidP="00FE422C">
            <w:pPr>
              <w:jc w:val="center"/>
              <w:rPr>
                <w:rFonts w:ascii="Arial" w:hAnsi="Arial" w:cs="Arial"/>
                <w:b/>
                <w:color w:val="FFFFFF" w:themeColor="background1"/>
                <w:sz w:val="20"/>
                <w:szCs w:val="20"/>
              </w:rPr>
            </w:pPr>
            <w:r w:rsidRPr="009E4CCD">
              <w:rPr>
                <w:rFonts w:ascii="Arial" w:hAnsi="Arial" w:cs="Arial"/>
                <w:b/>
                <w:color w:val="FFFFFF" w:themeColor="background1"/>
                <w:sz w:val="20"/>
                <w:szCs w:val="20"/>
              </w:rPr>
              <w:t>RECOMENDACIÓN</w:t>
            </w:r>
          </w:p>
        </w:tc>
      </w:tr>
      <w:tr w:rsidR="00A57348" w:rsidRPr="00153812" w14:paraId="0BC95B26" w14:textId="77777777" w:rsidTr="008331E4">
        <w:trPr>
          <w:trHeight w:val="250"/>
          <w:jc w:val="center"/>
        </w:trPr>
        <w:tc>
          <w:tcPr>
            <w:tcW w:w="1745" w:type="dxa"/>
            <w:vMerge w:val="restart"/>
            <w:shd w:val="clear" w:color="auto" w:fill="auto"/>
            <w:vAlign w:val="center"/>
          </w:tcPr>
          <w:p w14:paraId="16EC4593" w14:textId="77777777" w:rsidR="00A57348" w:rsidRPr="00015554" w:rsidRDefault="00A57348" w:rsidP="00FE422C">
            <w:pPr>
              <w:spacing w:line="276" w:lineRule="auto"/>
              <w:rPr>
                <w:rFonts w:ascii="Arial" w:hAnsi="Arial" w:cs="Arial"/>
                <w:b/>
                <w:color w:val="404040" w:themeColor="text1" w:themeTint="BF"/>
                <w:sz w:val="20"/>
                <w:szCs w:val="20"/>
              </w:rPr>
            </w:pPr>
            <w:r w:rsidRPr="00642851">
              <w:rPr>
                <w:rFonts w:ascii="Arial" w:hAnsi="Arial" w:cs="Arial"/>
                <w:color w:val="404040" w:themeColor="text1" w:themeTint="BF"/>
                <w:sz w:val="18"/>
                <w:szCs w:val="18"/>
              </w:rPr>
              <w:t>2. Planeación estratégica</w:t>
            </w:r>
          </w:p>
        </w:tc>
        <w:tc>
          <w:tcPr>
            <w:tcW w:w="7747" w:type="dxa"/>
            <w:gridSpan w:val="3"/>
            <w:shd w:val="clear" w:color="auto" w:fill="D9D9D9" w:themeFill="background1" w:themeFillShade="D9"/>
            <w:vAlign w:val="center"/>
          </w:tcPr>
          <w:p w14:paraId="0135E61B" w14:textId="77777777" w:rsidR="00A57348" w:rsidRPr="008331E4" w:rsidRDefault="00A57348" w:rsidP="00FE422C">
            <w:pPr>
              <w:spacing w:line="360" w:lineRule="auto"/>
              <w:jc w:val="center"/>
              <w:rPr>
                <w:rFonts w:ascii="Arial" w:hAnsi="Arial" w:cs="Arial"/>
                <w:b/>
                <w:color w:val="404040" w:themeColor="text1" w:themeTint="BF"/>
                <w:sz w:val="20"/>
                <w:szCs w:val="20"/>
              </w:rPr>
            </w:pPr>
            <w:r w:rsidRPr="008331E4">
              <w:rPr>
                <w:rFonts w:ascii="Arial" w:hAnsi="Arial" w:cs="Arial"/>
                <w:b/>
                <w:color w:val="404040" w:themeColor="text1" w:themeTint="BF"/>
                <w:sz w:val="20"/>
                <w:szCs w:val="20"/>
              </w:rPr>
              <w:t>Fortalezas y Oportunidades</w:t>
            </w:r>
          </w:p>
        </w:tc>
      </w:tr>
      <w:tr w:rsidR="00A57348" w:rsidRPr="00153812" w14:paraId="6F66A337" w14:textId="77777777" w:rsidTr="008331E4">
        <w:trPr>
          <w:trHeight w:val="993"/>
          <w:jc w:val="center"/>
        </w:trPr>
        <w:tc>
          <w:tcPr>
            <w:tcW w:w="1745" w:type="dxa"/>
            <w:vMerge/>
            <w:shd w:val="clear" w:color="auto" w:fill="auto"/>
            <w:vAlign w:val="center"/>
          </w:tcPr>
          <w:p w14:paraId="46BA8344" w14:textId="77777777" w:rsidR="00A57348" w:rsidRPr="00015554" w:rsidRDefault="00A57348" w:rsidP="00FE422C">
            <w:pPr>
              <w:spacing w:line="276" w:lineRule="auto"/>
              <w:jc w:val="center"/>
              <w:rPr>
                <w:rFonts w:ascii="Arial" w:hAnsi="Arial" w:cs="Arial"/>
                <w:color w:val="404040" w:themeColor="text1" w:themeTint="BF"/>
                <w:sz w:val="20"/>
                <w:szCs w:val="20"/>
              </w:rPr>
            </w:pPr>
          </w:p>
        </w:tc>
        <w:tc>
          <w:tcPr>
            <w:tcW w:w="1559" w:type="dxa"/>
            <w:vAlign w:val="center"/>
          </w:tcPr>
          <w:p w14:paraId="7C4AB176" w14:textId="77777777" w:rsidR="00A57348" w:rsidRPr="00387019" w:rsidRDefault="00A57348" w:rsidP="00FE422C">
            <w:pPr>
              <w:spacing w:line="276" w:lineRule="auto"/>
              <w:jc w:val="center"/>
              <w:rPr>
                <w:rFonts w:ascii="Arial" w:hAnsi="Arial" w:cs="Arial"/>
                <w:color w:val="404040" w:themeColor="text1" w:themeTint="BF"/>
                <w:sz w:val="18"/>
                <w:szCs w:val="18"/>
              </w:rPr>
            </w:pPr>
            <w:r w:rsidRPr="00387019">
              <w:rPr>
                <w:rFonts w:ascii="Arial" w:hAnsi="Arial" w:cs="Arial"/>
                <w:color w:val="404040" w:themeColor="text1" w:themeTint="BF"/>
                <w:sz w:val="18"/>
                <w:szCs w:val="18"/>
              </w:rPr>
              <w:t>3</w:t>
            </w:r>
          </w:p>
        </w:tc>
        <w:tc>
          <w:tcPr>
            <w:tcW w:w="2552" w:type="dxa"/>
            <w:vAlign w:val="center"/>
          </w:tcPr>
          <w:p w14:paraId="5886F7B9" w14:textId="77777777" w:rsidR="00A57348" w:rsidRPr="00387019" w:rsidRDefault="00A57348"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Hay </w:t>
            </w:r>
            <w:r w:rsidRPr="002D7A6F">
              <w:rPr>
                <w:rFonts w:ascii="Arial" w:hAnsi="Arial" w:cs="Arial"/>
                <w:color w:val="404040" w:themeColor="text1" w:themeTint="BF"/>
                <w:sz w:val="18"/>
                <w:szCs w:val="18"/>
              </w:rPr>
              <w:t>coherencia y vinculación entre los objetivos de planeación nacionales y los estatales</w:t>
            </w:r>
            <w:r w:rsidRPr="00387019">
              <w:rPr>
                <w:rFonts w:ascii="Arial" w:hAnsi="Arial" w:cs="Arial"/>
                <w:color w:val="404040" w:themeColor="text1" w:themeTint="BF"/>
                <w:sz w:val="18"/>
                <w:szCs w:val="18"/>
              </w:rPr>
              <w:t xml:space="preserve">. </w:t>
            </w:r>
          </w:p>
        </w:tc>
        <w:tc>
          <w:tcPr>
            <w:tcW w:w="3636" w:type="dxa"/>
            <w:vAlign w:val="center"/>
          </w:tcPr>
          <w:p w14:paraId="4CDA57C9" w14:textId="77777777" w:rsidR="00A57348" w:rsidRPr="00387019" w:rsidRDefault="00A57348"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M</w:t>
            </w:r>
            <w:r w:rsidRPr="00864512">
              <w:rPr>
                <w:rFonts w:ascii="Arial" w:hAnsi="Arial" w:cs="Arial"/>
                <w:color w:val="404040" w:themeColor="text1" w:themeTint="BF"/>
                <w:sz w:val="18"/>
                <w:szCs w:val="18"/>
              </w:rPr>
              <w:t>antener los esfuerzos para la alienación de los objetivos estatales con los nacionales en los procesos de planeación.</w:t>
            </w:r>
          </w:p>
        </w:tc>
      </w:tr>
      <w:tr w:rsidR="00A57348" w:rsidRPr="00153812" w14:paraId="3F913309" w14:textId="77777777" w:rsidTr="003D3E21">
        <w:trPr>
          <w:trHeight w:val="1052"/>
          <w:jc w:val="center"/>
        </w:trPr>
        <w:tc>
          <w:tcPr>
            <w:tcW w:w="1745" w:type="dxa"/>
            <w:vMerge/>
            <w:shd w:val="clear" w:color="auto" w:fill="auto"/>
          </w:tcPr>
          <w:p w14:paraId="1C87CFA3" w14:textId="77777777" w:rsidR="00A57348" w:rsidRPr="00015554" w:rsidRDefault="00A57348" w:rsidP="00FE422C">
            <w:pPr>
              <w:spacing w:line="276" w:lineRule="auto"/>
              <w:rPr>
                <w:rFonts w:ascii="Arial" w:hAnsi="Arial" w:cs="Arial"/>
                <w:color w:val="404040" w:themeColor="text1" w:themeTint="BF"/>
                <w:sz w:val="20"/>
                <w:szCs w:val="20"/>
              </w:rPr>
            </w:pPr>
          </w:p>
        </w:tc>
        <w:tc>
          <w:tcPr>
            <w:tcW w:w="1559" w:type="dxa"/>
            <w:vAlign w:val="center"/>
          </w:tcPr>
          <w:p w14:paraId="2135587D" w14:textId="77777777" w:rsidR="00A57348" w:rsidRPr="00387019" w:rsidRDefault="00A57348" w:rsidP="00FE422C">
            <w:pPr>
              <w:spacing w:line="276" w:lineRule="auto"/>
              <w:jc w:val="center"/>
              <w:rPr>
                <w:rFonts w:ascii="Arial" w:hAnsi="Arial" w:cs="Arial"/>
                <w:color w:val="404040" w:themeColor="text1" w:themeTint="BF"/>
                <w:sz w:val="18"/>
                <w:szCs w:val="18"/>
              </w:rPr>
            </w:pPr>
            <w:r w:rsidRPr="00387019">
              <w:rPr>
                <w:rFonts w:ascii="Arial" w:hAnsi="Arial" w:cs="Arial"/>
                <w:color w:val="404040" w:themeColor="text1" w:themeTint="BF"/>
                <w:sz w:val="18"/>
                <w:szCs w:val="18"/>
              </w:rPr>
              <w:t>5</w:t>
            </w:r>
          </w:p>
        </w:tc>
        <w:tc>
          <w:tcPr>
            <w:tcW w:w="2552" w:type="dxa"/>
            <w:vAlign w:val="center"/>
          </w:tcPr>
          <w:p w14:paraId="169076B3" w14:textId="77777777" w:rsidR="00A57348" w:rsidRPr="00387019" w:rsidRDefault="00A57348"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El</w:t>
            </w:r>
            <w:r w:rsidRPr="00387019">
              <w:rPr>
                <w:rFonts w:ascii="Arial" w:hAnsi="Arial" w:cs="Arial"/>
                <w:color w:val="404040" w:themeColor="text1" w:themeTint="BF"/>
                <w:sz w:val="18"/>
                <w:szCs w:val="18"/>
              </w:rPr>
              <w:t xml:space="preserve"> programa presupu</w:t>
            </w:r>
            <w:r>
              <w:rPr>
                <w:rFonts w:ascii="Arial" w:hAnsi="Arial" w:cs="Arial"/>
                <w:color w:val="404040" w:themeColor="text1" w:themeTint="BF"/>
                <w:sz w:val="18"/>
                <w:szCs w:val="18"/>
              </w:rPr>
              <w:t>estario evaluado cuenta con Matrices de I</w:t>
            </w:r>
            <w:r w:rsidRPr="00387019">
              <w:rPr>
                <w:rFonts w:ascii="Arial" w:hAnsi="Arial" w:cs="Arial"/>
                <w:color w:val="404040" w:themeColor="text1" w:themeTint="BF"/>
                <w:sz w:val="18"/>
                <w:szCs w:val="18"/>
              </w:rPr>
              <w:t xml:space="preserve">ndicadores </w:t>
            </w:r>
            <w:r>
              <w:rPr>
                <w:rFonts w:ascii="Arial" w:hAnsi="Arial" w:cs="Arial"/>
                <w:color w:val="404040" w:themeColor="text1" w:themeTint="BF"/>
                <w:sz w:val="18"/>
                <w:szCs w:val="18"/>
              </w:rPr>
              <w:t xml:space="preserve">de Resultado </w:t>
            </w:r>
            <w:r w:rsidRPr="00387019">
              <w:rPr>
                <w:rFonts w:ascii="Arial" w:hAnsi="Arial" w:cs="Arial"/>
                <w:color w:val="404040" w:themeColor="text1" w:themeTint="BF"/>
                <w:sz w:val="18"/>
                <w:szCs w:val="18"/>
              </w:rPr>
              <w:t>públicos.</w:t>
            </w:r>
          </w:p>
        </w:tc>
        <w:tc>
          <w:tcPr>
            <w:tcW w:w="3636" w:type="dxa"/>
            <w:vAlign w:val="center"/>
          </w:tcPr>
          <w:p w14:paraId="3F2668D9" w14:textId="77777777" w:rsidR="00A57348" w:rsidRPr="00387019" w:rsidRDefault="00A57348" w:rsidP="00FE422C">
            <w:pPr>
              <w:spacing w:line="276" w:lineRule="auto"/>
              <w:rPr>
                <w:rFonts w:ascii="Arial" w:hAnsi="Arial" w:cs="Arial"/>
                <w:color w:val="404040" w:themeColor="text1" w:themeTint="BF"/>
                <w:sz w:val="18"/>
                <w:szCs w:val="18"/>
              </w:rPr>
            </w:pPr>
            <w:r w:rsidRPr="00387019">
              <w:rPr>
                <w:rFonts w:ascii="Arial" w:hAnsi="Arial" w:cs="Arial"/>
                <w:color w:val="404040" w:themeColor="text1" w:themeTint="BF"/>
                <w:sz w:val="18"/>
                <w:szCs w:val="18"/>
              </w:rPr>
              <w:t>Dar continuidad a los esfuerzos para la elaboración y publicación de la información.</w:t>
            </w:r>
          </w:p>
        </w:tc>
      </w:tr>
      <w:tr w:rsidR="00A57348" w:rsidRPr="00153812" w14:paraId="0A2D0E6B" w14:textId="77777777" w:rsidTr="008331E4">
        <w:trPr>
          <w:trHeight w:val="283"/>
          <w:jc w:val="center"/>
        </w:trPr>
        <w:tc>
          <w:tcPr>
            <w:tcW w:w="1745" w:type="dxa"/>
            <w:vMerge/>
            <w:shd w:val="clear" w:color="auto" w:fill="auto"/>
            <w:vAlign w:val="center"/>
          </w:tcPr>
          <w:p w14:paraId="405FB0D1" w14:textId="77777777" w:rsidR="00A57348" w:rsidRPr="00015554" w:rsidRDefault="00A57348" w:rsidP="00FE422C">
            <w:pPr>
              <w:spacing w:line="276" w:lineRule="auto"/>
              <w:jc w:val="center"/>
              <w:rPr>
                <w:rFonts w:ascii="Arial" w:hAnsi="Arial" w:cs="Arial"/>
                <w:b/>
                <w:color w:val="404040" w:themeColor="text1" w:themeTint="BF"/>
                <w:sz w:val="20"/>
                <w:szCs w:val="20"/>
              </w:rPr>
            </w:pPr>
          </w:p>
        </w:tc>
        <w:tc>
          <w:tcPr>
            <w:tcW w:w="7747" w:type="dxa"/>
            <w:gridSpan w:val="3"/>
            <w:shd w:val="clear" w:color="auto" w:fill="D9D9D9" w:themeFill="background1" w:themeFillShade="D9"/>
            <w:vAlign w:val="center"/>
          </w:tcPr>
          <w:p w14:paraId="320F25E2" w14:textId="77777777" w:rsidR="00A57348" w:rsidRPr="00015554" w:rsidRDefault="00A57348" w:rsidP="00FE422C">
            <w:pPr>
              <w:spacing w:line="276" w:lineRule="auto"/>
              <w:jc w:val="center"/>
              <w:rPr>
                <w:rFonts w:ascii="Arial" w:hAnsi="Arial" w:cs="Arial"/>
                <w:b/>
                <w:color w:val="404040" w:themeColor="text1" w:themeTint="BF"/>
                <w:sz w:val="20"/>
                <w:szCs w:val="20"/>
              </w:rPr>
            </w:pPr>
            <w:r w:rsidRPr="00015554">
              <w:rPr>
                <w:rFonts w:ascii="Arial" w:hAnsi="Arial" w:cs="Arial"/>
                <w:b/>
                <w:color w:val="404040" w:themeColor="text1" w:themeTint="BF"/>
                <w:sz w:val="20"/>
                <w:szCs w:val="20"/>
              </w:rPr>
              <w:t>Amenazas y Debilidades</w:t>
            </w:r>
          </w:p>
        </w:tc>
      </w:tr>
      <w:tr w:rsidR="00A57348" w:rsidRPr="00153812" w14:paraId="48EA9D00" w14:textId="77777777" w:rsidTr="005C0081">
        <w:trPr>
          <w:trHeight w:val="1242"/>
          <w:jc w:val="center"/>
        </w:trPr>
        <w:tc>
          <w:tcPr>
            <w:tcW w:w="1745" w:type="dxa"/>
            <w:vMerge/>
            <w:shd w:val="clear" w:color="auto" w:fill="auto"/>
            <w:vAlign w:val="center"/>
          </w:tcPr>
          <w:p w14:paraId="7D8EE500" w14:textId="77777777" w:rsidR="00A57348" w:rsidRPr="00015554" w:rsidRDefault="00A57348" w:rsidP="00FE422C">
            <w:pPr>
              <w:spacing w:line="276" w:lineRule="auto"/>
              <w:jc w:val="center"/>
              <w:rPr>
                <w:rFonts w:ascii="Arial" w:hAnsi="Arial" w:cs="Arial"/>
                <w:color w:val="404040" w:themeColor="text1" w:themeTint="BF"/>
                <w:sz w:val="20"/>
                <w:szCs w:val="20"/>
              </w:rPr>
            </w:pPr>
          </w:p>
        </w:tc>
        <w:tc>
          <w:tcPr>
            <w:tcW w:w="1559" w:type="dxa"/>
            <w:vMerge w:val="restart"/>
            <w:vAlign w:val="center"/>
          </w:tcPr>
          <w:p w14:paraId="6DF431CD" w14:textId="4C51E09A" w:rsidR="00A57348" w:rsidRPr="00387019" w:rsidRDefault="00A57348" w:rsidP="00FE422C">
            <w:pPr>
              <w:jc w:val="center"/>
              <w:rPr>
                <w:rFonts w:ascii="Arial" w:hAnsi="Arial" w:cs="Arial"/>
                <w:color w:val="404040" w:themeColor="text1" w:themeTint="BF"/>
                <w:sz w:val="18"/>
                <w:szCs w:val="18"/>
              </w:rPr>
            </w:pPr>
            <w:r>
              <w:rPr>
                <w:rFonts w:ascii="Arial" w:hAnsi="Arial" w:cs="Arial"/>
                <w:color w:val="404040" w:themeColor="text1" w:themeTint="BF"/>
                <w:sz w:val="18"/>
                <w:szCs w:val="18"/>
              </w:rPr>
              <w:t>4</w:t>
            </w:r>
          </w:p>
        </w:tc>
        <w:tc>
          <w:tcPr>
            <w:tcW w:w="2552" w:type="dxa"/>
            <w:vAlign w:val="center"/>
          </w:tcPr>
          <w:p w14:paraId="4C27689A" w14:textId="7DC6A2C2" w:rsidR="00A57348" w:rsidRPr="00387019" w:rsidRDefault="00A57348" w:rsidP="00EB32C4">
            <w:pPr>
              <w:spacing w:line="276" w:lineRule="auto"/>
              <w:rPr>
                <w:rFonts w:ascii="Arial" w:hAnsi="Arial" w:cs="Arial"/>
                <w:color w:val="404040" w:themeColor="text1" w:themeTint="BF"/>
                <w:sz w:val="18"/>
                <w:szCs w:val="18"/>
              </w:rPr>
            </w:pPr>
            <w:r w:rsidRPr="00EB32C4">
              <w:rPr>
                <w:rFonts w:ascii="Arial" w:hAnsi="Arial" w:cs="Arial"/>
                <w:color w:val="404040" w:themeColor="text1" w:themeTint="BF"/>
                <w:sz w:val="18"/>
                <w:szCs w:val="18"/>
              </w:rPr>
              <w:t xml:space="preserve">El Propósito del programa presupuestario </w:t>
            </w:r>
            <w:r w:rsidRPr="002E76F5">
              <w:rPr>
                <w:rFonts w:ascii="Arial" w:hAnsi="Arial" w:cs="Arial"/>
                <w:i/>
                <w:color w:val="404040" w:themeColor="text1" w:themeTint="BF"/>
                <w:sz w:val="18"/>
                <w:szCs w:val="18"/>
              </w:rPr>
              <w:t>Cobertura con equidad en educación básica</w:t>
            </w:r>
            <w:r w:rsidRPr="00EB32C4">
              <w:rPr>
                <w:rFonts w:ascii="Arial" w:hAnsi="Arial" w:cs="Arial"/>
                <w:color w:val="404040" w:themeColor="text1" w:themeTint="BF"/>
                <w:sz w:val="18"/>
                <w:szCs w:val="18"/>
              </w:rPr>
              <w:t xml:space="preserve"> difiere de los objetivos del FAM.</w:t>
            </w:r>
          </w:p>
        </w:tc>
        <w:tc>
          <w:tcPr>
            <w:tcW w:w="3636" w:type="dxa"/>
            <w:vMerge w:val="restart"/>
            <w:vAlign w:val="center"/>
          </w:tcPr>
          <w:p w14:paraId="1EE4C1C6" w14:textId="46C54E46" w:rsidR="00A57348" w:rsidRPr="00387019" w:rsidRDefault="00A57348" w:rsidP="00EB32C4">
            <w:pPr>
              <w:spacing w:line="276" w:lineRule="auto"/>
              <w:rPr>
                <w:rFonts w:ascii="Arial" w:hAnsi="Arial" w:cs="Arial"/>
                <w:color w:val="404040" w:themeColor="text1" w:themeTint="BF"/>
                <w:sz w:val="18"/>
                <w:szCs w:val="18"/>
              </w:rPr>
            </w:pPr>
            <w:r w:rsidRPr="00EB32C4">
              <w:rPr>
                <w:rFonts w:ascii="Arial" w:hAnsi="Arial" w:cs="Arial"/>
                <w:color w:val="404040" w:themeColor="text1" w:themeTint="BF"/>
                <w:sz w:val="18"/>
                <w:szCs w:val="18"/>
              </w:rPr>
              <w:t>Revisar el diseñ</w:t>
            </w:r>
            <w:r>
              <w:rPr>
                <w:rFonts w:ascii="Arial" w:hAnsi="Arial" w:cs="Arial"/>
                <w:color w:val="404040" w:themeColor="text1" w:themeTint="BF"/>
                <w:sz w:val="18"/>
                <w:szCs w:val="18"/>
              </w:rPr>
              <w:t>o de los programas presupuestarios 68 y 74</w:t>
            </w:r>
            <w:r w:rsidRPr="00EB32C4">
              <w:rPr>
                <w:rFonts w:ascii="Arial" w:hAnsi="Arial" w:cs="Arial"/>
                <w:color w:val="404040" w:themeColor="text1" w:themeTint="BF"/>
                <w:sz w:val="18"/>
                <w:szCs w:val="18"/>
              </w:rPr>
              <w:t xml:space="preserve"> de acuerdo con los Lineamientos para el Diseño y Aprobación de los Programas Presupuestarios y los obj</w:t>
            </w:r>
            <w:r>
              <w:rPr>
                <w:rFonts w:ascii="Arial" w:hAnsi="Arial" w:cs="Arial"/>
                <w:color w:val="404040" w:themeColor="text1" w:themeTint="BF"/>
                <w:sz w:val="18"/>
                <w:szCs w:val="18"/>
              </w:rPr>
              <w:t>etivos del FAM Infraestructura E</w:t>
            </w:r>
            <w:r w:rsidRPr="00EB32C4">
              <w:rPr>
                <w:rFonts w:ascii="Arial" w:hAnsi="Arial" w:cs="Arial"/>
                <w:color w:val="404040" w:themeColor="text1" w:themeTint="BF"/>
                <w:sz w:val="18"/>
                <w:szCs w:val="18"/>
              </w:rPr>
              <w:t>ducativa.</w:t>
            </w:r>
          </w:p>
        </w:tc>
      </w:tr>
      <w:tr w:rsidR="00A57348" w:rsidRPr="00153812" w14:paraId="6E624A39" w14:textId="77777777" w:rsidTr="00757AC0">
        <w:trPr>
          <w:trHeight w:val="1321"/>
          <w:jc w:val="center"/>
        </w:trPr>
        <w:tc>
          <w:tcPr>
            <w:tcW w:w="1745" w:type="dxa"/>
            <w:vMerge/>
            <w:shd w:val="clear" w:color="auto" w:fill="auto"/>
          </w:tcPr>
          <w:p w14:paraId="64617B5A" w14:textId="77777777" w:rsidR="00A57348" w:rsidRPr="00015554" w:rsidRDefault="00A57348" w:rsidP="00FE422C">
            <w:pPr>
              <w:spacing w:line="276" w:lineRule="auto"/>
              <w:rPr>
                <w:rFonts w:ascii="Arial" w:hAnsi="Arial" w:cs="Arial"/>
                <w:color w:val="404040" w:themeColor="text1" w:themeTint="BF"/>
                <w:sz w:val="20"/>
                <w:szCs w:val="20"/>
              </w:rPr>
            </w:pPr>
          </w:p>
        </w:tc>
        <w:tc>
          <w:tcPr>
            <w:tcW w:w="1559" w:type="dxa"/>
            <w:vMerge/>
            <w:vAlign w:val="center"/>
          </w:tcPr>
          <w:p w14:paraId="0AC60996" w14:textId="5456F5F6" w:rsidR="00A57348" w:rsidRPr="00387019" w:rsidRDefault="00A57348" w:rsidP="00FE422C">
            <w:pPr>
              <w:jc w:val="center"/>
              <w:rPr>
                <w:rFonts w:ascii="Arial" w:hAnsi="Arial" w:cs="Arial"/>
                <w:color w:val="404040" w:themeColor="text1" w:themeTint="BF"/>
                <w:sz w:val="18"/>
                <w:szCs w:val="18"/>
              </w:rPr>
            </w:pPr>
          </w:p>
        </w:tc>
        <w:tc>
          <w:tcPr>
            <w:tcW w:w="2552" w:type="dxa"/>
            <w:vAlign w:val="center"/>
          </w:tcPr>
          <w:p w14:paraId="6A6A6375" w14:textId="39CBD1FB" w:rsidR="00A57348" w:rsidRPr="00387019" w:rsidRDefault="00A57348" w:rsidP="00757AC0">
            <w:pPr>
              <w:spacing w:line="276" w:lineRule="auto"/>
              <w:rPr>
                <w:rFonts w:ascii="Arial" w:hAnsi="Arial" w:cs="Arial"/>
                <w:color w:val="404040" w:themeColor="text1" w:themeTint="BF"/>
                <w:sz w:val="18"/>
                <w:szCs w:val="18"/>
              </w:rPr>
            </w:pPr>
            <w:r w:rsidRPr="00757AC0">
              <w:rPr>
                <w:rFonts w:ascii="Arial" w:hAnsi="Arial" w:cs="Arial"/>
                <w:color w:val="404040" w:themeColor="text1" w:themeTint="BF"/>
                <w:sz w:val="18"/>
                <w:szCs w:val="18"/>
              </w:rPr>
              <w:t xml:space="preserve">El Propósito, la población objetivo y los componentes del </w:t>
            </w:r>
            <w:r w:rsidRPr="00757AC0">
              <w:rPr>
                <w:rFonts w:ascii="Arial" w:hAnsi="Arial" w:cs="Arial"/>
                <w:i/>
                <w:color w:val="404040" w:themeColor="text1" w:themeTint="BF"/>
                <w:sz w:val="18"/>
                <w:szCs w:val="18"/>
              </w:rPr>
              <w:t>Cobertura en educación superior</w:t>
            </w:r>
            <w:r w:rsidRPr="00757AC0">
              <w:rPr>
                <w:rFonts w:ascii="Arial" w:hAnsi="Arial" w:cs="Arial"/>
                <w:color w:val="404040" w:themeColor="text1" w:themeTint="BF"/>
                <w:sz w:val="18"/>
                <w:szCs w:val="18"/>
              </w:rPr>
              <w:t xml:space="preserve"> no cumplen con las normas para su diseño.</w:t>
            </w:r>
          </w:p>
        </w:tc>
        <w:tc>
          <w:tcPr>
            <w:tcW w:w="3636" w:type="dxa"/>
            <w:vMerge/>
            <w:vAlign w:val="center"/>
          </w:tcPr>
          <w:p w14:paraId="0E76608A" w14:textId="1A58A6D4" w:rsidR="00A57348" w:rsidRPr="00387019" w:rsidRDefault="00A57348" w:rsidP="00757AC0">
            <w:pPr>
              <w:spacing w:line="276" w:lineRule="auto"/>
              <w:rPr>
                <w:rFonts w:ascii="Arial" w:hAnsi="Arial" w:cs="Arial"/>
                <w:color w:val="404040" w:themeColor="text1" w:themeTint="BF"/>
                <w:sz w:val="18"/>
                <w:szCs w:val="18"/>
              </w:rPr>
            </w:pPr>
          </w:p>
        </w:tc>
      </w:tr>
      <w:tr w:rsidR="00A57348" w:rsidRPr="00153812" w14:paraId="0C085F54" w14:textId="77777777" w:rsidTr="000822C4">
        <w:trPr>
          <w:trHeight w:val="2760"/>
          <w:jc w:val="center"/>
        </w:trPr>
        <w:tc>
          <w:tcPr>
            <w:tcW w:w="1745" w:type="dxa"/>
            <w:vMerge/>
            <w:shd w:val="clear" w:color="auto" w:fill="auto"/>
            <w:vAlign w:val="center"/>
          </w:tcPr>
          <w:p w14:paraId="1BD2AC02" w14:textId="77777777" w:rsidR="00A57348" w:rsidRPr="00015554" w:rsidRDefault="00A57348" w:rsidP="00FE422C">
            <w:pPr>
              <w:spacing w:line="276" w:lineRule="auto"/>
              <w:rPr>
                <w:rFonts w:ascii="Arial" w:hAnsi="Arial" w:cs="Arial"/>
                <w:color w:val="404040" w:themeColor="text1" w:themeTint="BF"/>
                <w:sz w:val="20"/>
                <w:szCs w:val="20"/>
              </w:rPr>
            </w:pPr>
          </w:p>
        </w:tc>
        <w:tc>
          <w:tcPr>
            <w:tcW w:w="1559" w:type="dxa"/>
            <w:vMerge/>
            <w:vAlign w:val="center"/>
          </w:tcPr>
          <w:p w14:paraId="7C1D8497" w14:textId="77777777" w:rsidR="00A57348" w:rsidRPr="00387019" w:rsidRDefault="00A57348" w:rsidP="00FE422C">
            <w:pPr>
              <w:jc w:val="center"/>
              <w:rPr>
                <w:rFonts w:ascii="Arial" w:hAnsi="Arial" w:cs="Arial"/>
                <w:color w:val="404040" w:themeColor="text1" w:themeTint="BF"/>
                <w:sz w:val="18"/>
                <w:szCs w:val="18"/>
              </w:rPr>
            </w:pPr>
          </w:p>
        </w:tc>
        <w:tc>
          <w:tcPr>
            <w:tcW w:w="2552" w:type="dxa"/>
            <w:vAlign w:val="center"/>
          </w:tcPr>
          <w:p w14:paraId="13749A15" w14:textId="77777777" w:rsidR="00A57348" w:rsidRPr="00387019" w:rsidRDefault="00A57348" w:rsidP="00FE422C">
            <w:pPr>
              <w:spacing w:line="276" w:lineRule="auto"/>
              <w:rPr>
                <w:rFonts w:ascii="Arial" w:hAnsi="Arial" w:cs="Arial"/>
                <w:color w:val="404040" w:themeColor="text1" w:themeTint="BF"/>
                <w:sz w:val="18"/>
                <w:szCs w:val="18"/>
              </w:rPr>
            </w:pPr>
            <w:r w:rsidRPr="00C2235D">
              <w:rPr>
                <w:rFonts w:ascii="Arial" w:hAnsi="Arial" w:cs="Arial"/>
                <w:color w:val="404040" w:themeColor="text1" w:themeTint="BF"/>
                <w:sz w:val="18"/>
                <w:szCs w:val="18"/>
              </w:rPr>
              <w:t xml:space="preserve">Tanto el Propósito como los componentes del programa presupuestario </w:t>
            </w:r>
            <w:r w:rsidRPr="0086215C">
              <w:rPr>
                <w:rFonts w:ascii="Arial" w:hAnsi="Arial" w:cs="Arial"/>
                <w:i/>
                <w:color w:val="404040" w:themeColor="text1" w:themeTint="BF"/>
                <w:sz w:val="18"/>
                <w:szCs w:val="18"/>
              </w:rPr>
              <w:t>Mejoramiento de la eficiencia terminal de la Universidad Tecnológica del Mayab</w:t>
            </w:r>
            <w:r w:rsidRPr="00C2235D">
              <w:rPr>
                <w:rFonts w:ascii="Arial" w:hAnsi="Arial" w:cs="Arial"/>
                <w:color w:val="404040" w:themeColor="text1" w:themeTint="BF"/>
                <w:sz w:val="18"/>
                <w:szCs w:val="18"/>
              </w:rPr>
              <w:t xml:space="preserve"> no se encuentran vinculados al FAM.</w:t>
            </w:r>
          </w:p>
        </w:tc>
        <w:tc>
          <w:tcPr>
            <w:tcW w:w="3636" w:type="dxa"/>
            <w:vAlign w:val="center"/>
          </w:tcPr>
          <w:p w14:paraId="7B47C974" w14:textId="6ED2BDF4" w:rsidR="00A57348" w:rsidRPr="00387019" w:rsidRDefault="00A57348" w:rsidP="001C71CD">
            <w:pPr>
              <w:spacing w:line="276" w:lineRule="auto"/>
              <w:rPr>
                <w:rFonts w:ascii="Arial" w:hAnsi="Arial" w:cs="Arial"/>
                <w:color w:val="404040" w:themeColor="text1" w:themeTint="BF"/>
                <w:sz w:val="18"/>
                <w:szCs w:val="18"/>
              </w:rPr>
            </w:pPr>
            <w:r w:rsidRPr="00C2235D">
              <w:rPr>
                <w:rFonts w:ascii="Arial" w:hAnsi="Arial" w:cs="Arial"/>
                <w:color w:val="404040" w:themeColor="text1" w:themeTint="BF"/>
                <w:sz w:val="18"/>
                <w:szCs w:val="18"/>
              </w:rPr>
              <w:t xml:space="preserve">Efectuar una revisión del diseño del programa presupuestario 223 de acuerdo con los Lineamientos para el Diseño y Aprobación de los Programas Presupuestarios y los objetivos del FAM Infraestructura Educativa o que, en su caso, los recursos del Fondo se apliquen en </w:t>
            </w:r>
            <w:r>
              <w:rPr>
                <w:rFonts w:ascii="Arial" w:hAnsi="Arial" w:cs="Arial"/>
                <w:color w:val="404040" w:themeColor="text1" w:themeTint="BF"/>
                <w:sz w:val="18"/>
                <w:szCs w:val="18"/>
              </w:rPr>
              <w:t>otro</w:t>
            </w:r>
            <w:r w:rsidRPr="00C2235D">
              <w:rPr>
                <w:rFonts w:ascii="Arial" w:hAnsi="Arial" w:cs="Arial"/>
                <w:color w:val="404040" w:themeColor="text1" w:themeTint="BF"/>
                <w:sz w:val="18"/>
                <w:szCs w:val="18"/>
              </w:rPr>
              <w:t xml:space="preserve"> que considere la cobertura o la infraestructura educativa de nivel superior, como por ejemplo, el de Cobertura en educación superior.</w:t>
            </w:r>
          </w:p>
        </w:tc>
      </w:tr>
      <w:tr w:rsidR="00A57348" w:rsidRPr="00153812" w14:paraId="7CC77442" w14:textId="77777777" w:rsidTr="008C0854">
        <w:trPr>
          <w:trHeight w:val="1050"/>
          <w:jc w:val="center"/>
        </w:trPr>
        <w:tc>
          <w:tcPr>
            <w:tcW w:w="1745" w:type="dxa"/>
            <w:vMerge/>
            <w:shd w:val="clear" w:color="auto" w:fill="auto"/>
            <w:vAlign w:val="center"/>
          </w:tcPr>
          <w:p w14:paraId="2989AF5B" w14:textId="77777777" w:rsidR="00A57348" w:rsidRPr="00015554" w:rsidRDefault="00A57348" w:rsidP="00FE422C">
            <w:pPr>
              <w:spacing w:line="276" w:lineRule="auto"/>
              <w:rPr>
                <w:rFonts w:ascii="Arial" w:hAnsi="Arial" w:cs="Arial"/>
                <w:color w:val="404040" w:themeColor="text1" w:themeTint="BF"/>
                <w:sz w:val="20"/>
                <w:szCs w:val="20"/>
              </w:rPr>
            </w:pPr>
          </w:p>
        </w:tc>
        <w:tc>
          <w:tcPr>
            <w:tcW w:w="1559" w:type="dxa"/>
            <w:vMerge w:val="restart"/>
            <w:vAlign w:val="center"/>
          </w:tcPr>
          <w:p w14:paraId="221908C9" w14:textId="113084C2" w:rsidR="00A57348" w:rsidRPr="00387019" w:rsidRDefault="002A0B79" w:rsidP="00FE422C">
            <w:pPr>
              <w:jc w:val="center"/>
              <w:rPr>
                <w:rFonts w:ascii="Arial" w:hAnsi="Arial" w:cs="Arial"/>
                <w:color w:val="404040" w:themeColor="text1" w:themeTint="BF"/>
                <w:sz w:val="18"/>
                <w:szCs w:val="18"/>
              </w:rPr>
            </w:pPr>
            <w:r>
              <w:rPr>
                <w:rFonts w:ascii="Arial" w:hAnsi="Arial" w:cs="Arial"/>
                <w:color w:val="404040" w:themeColor="text1" w:themeTint="BF"/>
                <w:sz w:val="18"/>
                <w:szCs w:val="18"/>
              </w:rPr>
              <w:t>6</w:t>
            </w:r>
          </w:p>
        </w:tc>
        <w:tc>
          <w:tcPr>
            <w:tcW w:w="2552" w:type="dxa"/>
            <w:vAlign w:val="center"/>
          </w:tcPr>
          <w:p w14:paraId="3572BF84" w14:textId="730CE3B8" w:rsidR="00A57348" w:rsidRPr="00387019" w:rsidRDefault="00A57348" w:rsidP="008C0854">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Los</w:t>
            </w:r>
            <w:r w:rsidRPr="005540D7">
              <w:rPr>
                <w:rFonts w:ascii="Arial" w:hAnsi="Arial" w:cs="Arial"/>
                <w:color w:val="404040" w:themeColor="text1" w:themeTint="BF"/>
                <w:sz w:val="18"/>
                <w:szCs w:val="18"/>
              </w:rPr>
              <w:t xml:space="preserve"> programa</w:t>
            </w:r>
            <w:r>
              <w:rPr>
                <w:rFonts w:ascii="Arial" w:hAnsi="Arial" w:cs="Arial"/>
                <w:color w:val="404040" w:themeColor="text1" w:themeTint="BF"/>
                <w:sz w:val="18"/>
                <w:szCs w:val="18"/>
              </w:rPr>
              <w:t>s</w:t>
            </w:r>
            <w:r w:rsidRPr="005540D7">
              <w:rPr>
                <w:rFonts w:ascii="Arial" w:hAnsi="Arial" w:cs="Arial"/>
                <w:color w:val="404040" w:themeColor="text1" w:themeTint="BF"/>
                <w:sz w:val="18"/>
                <w:szCs w:val="18"/>
              </w:rPr>
              <w:t xml:space="preserve"> presupuestario</w:t>
            </w:r>
            <w:r>
              <w:rPr>
                <w:rFonts w:ascii="Arial" w:hAnsi="Arial" w:cs="Arial"/>
                <w:color w:val="404040" w:themeColor="text1" w:themeTint="BF"/>
                <w:sz w:val="18"/>
                <w:szCs w:val="18"/>
              </w:rPr>
              <w:t>s</w:t>
            </w:r>
            <w:r w:rsidRPr="005540D7">
              <w:rPr>
                <w:rFonts w:ascii="Arial" w:hAnsi="Arial" w:cs="Arial"/>
                <w:color w:val="404040" w:themeColor="text1" w:themeTint="BF"/>
                <w:sz w:val="18"/>
                <w:szCs w:val="18"/>
              </w:rPr>
              <w:t xml:space="preserve"> evaluado</w:t>
            </w:r>
            <w:r>
              <w:rPr>
                <w:rFonts w:ascii="Arial" w:hAnsi="Arial" w:cs="Arial"/>
                <w:color w:val="404040" w:themeColor="text1" w:themeTint="BF"/>
                <w:sz w:val="18"/>
                <w:szCs w:val="18"/>
              </w:rPr>
              <w:t>s</w:t>
            </w:r>
            <w:r w:rsidRPr="005540D7">
              <w:rPr>
                <w:rFonts w:ascii="Arial" w:hAnsi="Arial" w:cs="Arial"/>
                <w:color w:val="404040" w:themeColor="text1" w:themeTint="BF"/>
                <w:sz w:val="18"/>
                <w:szCs w:val="18"/>
              </w:rPr>
              <w:t xml:space="preserve"> no cumple</w:t>
            </w:r>
            <w:r>
              <w:rPr>
                <w:rFonts w:ascii="Arial" w:hAnsi="Arial" w:cs="Arial"/>
                <w:color w:val="404040" w:themeColor="text1" w:themeTint="BF"/>
                <w:sz w:val="18"/>
                <w:szCs w:val="18"/>
              </w:rPr>
              <w:t xml:space="preserve">n con las normas en </w:t>
            </w:r>
            <w:r w:rsidRPr="005540D7">
              <w:rPr>
                <w:rFonts w:ascii="Arial" w:hAnsi="Arial" w:cs="Arial"/>
                <w:color w:val="404040" w:themeColor="text1" w:themeTint="BF"/>
                <w:sz w:val="18"/>
                <w:szCs w:val="18"/>
              </w:rPr>
              <w:t xml:space="preserve">materia </w:t>
            </w:r>
            <w:r>
              <w:rPr>
                <w:rFonts w:ascii="Arial" w:hAnsi="Arial" w:cs="Arial"/>
                <w:color w:val="404040" w:themeColor="text1" w:themeTint="BF"/>
                <w:sz w:val="18"/>
                <w:szCs w:val="18"/>
              </w:rPr>
              <w:t>de</w:t>
            </w:r>
            <w:r w:rsidRPr="005540D7">
              <w:rPr>
                <w:rFonts w:ascii="Arial" w:hAnsi="Arial" w:cs="Arial"/>
                <w:color w:val="404040" w:themeColor="text1" w:themeTint="BF"/>
                <w:sz w:val="18"/>
                <w:szCs w:val="18"/>
              </w:rPr>
              <w:t xml:space="preserve"> Supuestos.</w:t>
            </w:r>
          </w:p>
        </w:tc>
        <w:tc>
          <w:tcPr>
            <w:tcW w:w="3636" w:type="dxa"/>
            <w:vMerge w:val="restart"/>
            <w:vAlign w:val="center"/>
          </w:tcPr>
          <w:p w14:paraId="0E2A0326" w14:textId="77777777" w:rsidR="00A57348" w:rsidRPr="00387019" w:rsidRDefault="00A57348" w:rsidP="00FE422C">
            <w:pPr>
              <w:spacing w:line="276" w:lineRule="auto"/>
              <w:rPr>
                <w:rFonts w:ascii="Arial" w:hAnsi="Arial" w:cs="Arial"/>
                <w:color w:val="404040" w:themeColor="text1" w:themeTint="BF"/>
                <w:sz w:val="18"/>
                <w:szCs w:val="18"/>
              </w:rPr>
            </w:pPr>
            <w:r w:rsidRPr="005540D7">
              <w:rPr>
                <w:rFonts w:ascii="Arial" w:hAnsi="Arial" w:cs="Arial"/>
                <w:color w:val="404040" w:themeColor="text1" w:themeTint="BF"/>
                <w:sz w:val="18"/>
                <w:szCs w:val="18"/>
              </w:rPr>
              <w:t>Vigilar el cumplimento de las disposiciones que se establecen en los Lineamientos para el Diseño y Aprobación de los Programas Presupuestarios, en específico en materia de supuestos.</w:t>
            </w:r>
          </w:p>
        </w:tc>
      </w:tr>
      <w:tr w:rsidR="00A57348" w:rsidRPr="00153812" w14:paraId="37F3156D" w14:textId="77777777" w:rsidTr="00FE422C">
        <w:trPr>
          <w:trHeight w:val="928"/>
          <w:jc w:val="center"/>
        </w:trPr>
        <w:tc>
          <w:tcPr>
            <w:tcW w:w="1745" w:type="dxa"/>
            <w:vMerge/>
            <w:shd w:val="clear" w:color="auto" w:fill="auto"/>
            <w:vAlign w:val="center"/>
          </w:tcPr>
          <w:p w14:paraId="3D750DDB" w14:textId="77777777" w:rsidR="00A57348" w:rsidRPr="00015554" w:rsidRDefault="00A57348" w:rsidP="00FE422C">
            <w:pPr>
              <w:spacing w:line="276" w:lineRule="auto"/>
              <w:rPr>
                <w:rFonts w:ascii="Arial" w:hAnsi="Arial" w:cs="Arial"/>
                <w:color w:val="404040" w:themeColor="text1" w:themeTint="BF"/>
                <w:sz w:val="20"/>
                <w:szCs w:val="20"/>
              </w:rPr>
            </w:pPr>
          </w:p>
        </w:tc>
        <w:tc>
          <w:tcPr>
            <w:tcW w:w="1559" w:type="dxa"/>
            <w:vMerge/>
            <w:vAlign w:val="center"/>
          </w:tcPr>
          <w:p w14:paraId="4EA15FE7" w14:textId="77777777" w:rsidR="00A57348" w:rsidRPr="00387019" w:rsidRDefault="00A57348" w:rsidP="00FE422C">
            <w:pPr>
              <w:jc w:val="center"/>
              <w:rPr>
                <w:rFonts w:ascii="Arial" w:hAnsi="Arial" w:cs="Arial"/>
                <w:color w:val="404040" w:themeColor="text1" w:themeTint="BF"/>
                <w:sz w:val="18"/>
                <w:szCs w:val="18"/>
              </w:rPr>
            </w:pPr>
          </w:p>
        </w:tc>
        <w:tc>
          <w:tcPr>
            <w:tcW w:w="2552" w:type="dxa"/>
            <w:vAlign w:val="center"/>
          </w:tcPr>
          <w:p w14:paraId="1FE8F67D" w14:textId="20A68535" w:rsidR="00A57348" w:rsidRPr="00387019" w:rsidRDefault="00A57348" w:rsidP="00FE422C">
            <w:pPr>
              <w:spacing w:line="276" w:lineRule="auto"/>
              <w:rPr>
                <w:rFonts w:ascii="Arial" w:hAnsi="Arial" w:cs="Arial"/>
                <w:color w:val="404040" w:themeColor="text1" w:themeTint="BF"/>
                <w:sz w:val="18"/>
                <w:szCs w:val="18"/>
              </w:rPr>
            </w:pPr>
            <w:r w:rsidRPr="00DC3650">
              <w:rPr>
                <w:rFonts w:ascii="Arial" w:hAnsi="Arial" w:cs="Arial"/>
                <w:color w:val="404040" w:themeColor="text1" w:themeTint="BF"/>
                <w:sz w:val="18"/>
                <w:szCs w:val="18"/>
              </w:rPr>
              <w:t>Los programas presupuestarios evaluados no cuentan con indicadores a nivel de Actividad públicos.</w:t>
            </w:r>
          </w:p>
        </w:tc>
        <w:tc>
          <w:tcPr>
            <w:tcW w:w="3636" w:type="dxa"/>
            <w:vMerge/>
            <w:vAlign w:val="center"/>
          </w:tcPr>
          <w:p w14:paraId="4744DD85" w14:textId="77777777" w:rsidR="00A57348" w:rsidRPr="00387019" w:rsidRDefault="00A57348" w:rsidP="00FE422C">
            <w:pPr>
              <w:spacing w:line="276" w:lineRule="auto"/>
              <w:rPr>
                <w:rFonts w:ascii="Arial" w:hAnsi="Arial" w:cs="Arial"/>
                <w:color w:val="404040" w:themeColor="text1" w:themeTint="BF"/>
                <w:sz w:val="18"/>
                <w:szCs w:val="18"/>
              </w:rPr>
            </w:pPr>
          </w:p>
        </w:tc>
      </w:tr>
      <w:tr w:rsidR="00A57348" w:rsidRPr="00153812" w14:paraId="19F11CB5" w14:textId="77777777" w:rsidTr="000822C4">
        <w:trPr>
          <w:trHeight w:val="2234"/>
          <w:jc w:val="center"/>
        </w:trPr>
        <w:tc>
          <w:tcPr>
            <w:tcW w:w="1745" w:type="dxa"/>
            <w:vMerge/>
            <w:shd w:val="clear" w:color="auto" w:fill="auto"/>
            <w:vAlign w:val="center"/>
          </w:tcPr>
          <w:p w14:paraId="0389D5D6" w14:textId="77777777" w:rsidR="00A57348" w:rsidRPr="00015554" w:rsidRDefault="00A57348" w:rsidP="00FE422C">
            <w:pPr>
              <w:spacing w:line="276" w:lineRule="auto"/>
              <w:rPr>
                <w:rFonts w:ascii="Arial" w:hAnsi="Arial" w:cs="Arial"/>
                <w:color w:val="404040" w:themeColor="text1" w:themeTint="BF"/>
                <w:sz w:val="20"/>
                <w:szCs w:val="20"/>
              </w:rPr>
            </w:pPr>
          </w:p>
        </w:tc>
        <w:tc>
          <w:tcPr>
            <w:tcW w:w="1559" w:type="dxa"/>
            <w:vMerge/>
            <w:vAlign w:val="center"/>
          </w:tcPr>
          <w:p w14:paraId="59DD210C" w14:textId="77777777" w:rsidR="00A57348" w:rsidRPr="00387019" w:rsidRDefault="00A57348" w:rsidP="00FE422C">
            <w:pPr>
              <w:jc w:val="center"/>
              <w:rPr>
                <w:rFonts w:ascii="Arial" w:hAnsi="Arial" w:cs="Arial"/>
                <w:color w:val="404040" w:themeColor="text1" w:themeTint="BF"/>
                <w:sz w:val="18"/>
                <w:szCs w:val="18"/>
              </w:rPr>
            </w:pPr>
          </w:p>
        </w:tc>
        <w:tc>
          <w:tcPr>
            <w:tcW w:w="2552" w:type="dxa"/>
            <w:vAlign w:val="center"/>
          </w:tcPr>
          <w:p w14:paraId="1349ACF1" w14:textId="0297F1A3" w:rsidR="00A57348" w:rsidRPr="00387019" w:rsidRDefault="00A57348" w:rsidP="00DC3650">
            <w:pPr>
              <w:spacing w:line="276" w:lineRule="auto"/>
              <w:rPr>
                <w:rFonts w:ascii="Arial" w:hAnsi="Arial" w:cs="Arial"/>
                <w:color w:val="404040" w:themeColor="text1" w:themeTint="BF"/>
                <w:sz w:val="18"/>
                <w:szCs w:val="18"/>
              </w:rPr>
            </w:pPr>
            <w:r w:rsidRPr="00DC3650">
              <w:rPr>
                <w:rFonts w:ascii="Arial" w:hAnsi="Arial" w:cs="Arial"/>
                <w:color w:val="404040" w:themeColor="text1" w:themeTint="BF"/>
                <w:sz w:val="18"/>
                <w:szCs w:val="18"/>
              </w:rPr>
              <w:t xml:space="preserve">Los programas presupuestarios </w:t>
            </w:r>
            <w:r w:rsidRPr="007E2B90">
              <w:rPr>
                <w:rFonts w:ascii="Arial" w:hAnsi="Arial" w:cs="Arial"/>
                <w:i/>
                <w:color w:val="404040" w:themeColor="text1" w:themeTint="BF"/>
                <w:sz w:val="18"/>
                <w:szCs w:val="18"/>
              </w:rPr>
              <w:t>Cobertura con equidad en educación básica</w:t>
            </w:r>
            <w:r w:rsidRPr="00DC3650">
              <w:rPr>
                <w:rFonts w:ascii="Arial" w:hAnsi="Arial" w:cs="Arial"/>
                <w:color w:val="404040" w:themeColor="text1" w:themeTint="BF"/>
                <w:sz w:val="18"/>
                <w:szCs w:val="18"/>
              </w:rPr>
              <w:t xml:space="preserve"> y </w:t>
            </w:r>
            <w:r w:rsidRPr="007E2B90">
              <w:rPr>
                <w:rFonts w:ascii="Arial" w:hAnsi="Arial" w:cs="Arial"/>
                <w:i/>
                <w:color w:val="404040" w:themeColor="text1" w:themeTint="BF"/>
                <w:sz w:val="18"/>
                <w:szCs w:val="18"/>
              </w:rPr>
              <w:t>Mejoramiento de la Eficiencia Terminal de la Universidad Tecnológica del Mayab</w:t>
            </w:r>
            <w:r w:rsidRPr="00DC3650">
              <w:rPr>
                <w:rFonts w:ascii="Arial" w:hAnsi="Arial" w:cs="Arial"/>
                <w:color w:val="404040" w:themeColor="text1" w:themeTint="BF"/>
                <w:sz w:val="18"/>
                <w:szCs w:val="18"/>
              </w:rPr>
              <w:t xml:space="preserve"> no cuentan con línea base y meta, sobre todo a nivel de Fin y/o Actividad.</w:t>
            </w:r>
          </w:p>
        </w:tc>
        <w:tc>
          <w:tcPr>
            <w:tcW w:w="3636" w:type="dxa"/>
            <w:vMerge/>
            <w:vAlign w:val="center"/>
          </w:tcPr>
          <w:p w14:paraId="0C7C5C64" w14:textId="77777777" w:rsidR="00A57348" w:rsidRPr="00387019" w:rsidRDefault="00A57348" w:rsidP="00FE422C">
            <w:pPr>
              <w:spacing w:line="276" w:lineRule="auto"/>
              <w:rPr>
                <w:rFonts w:ascii="Arial" w:hAnsi="Arial" w:cs="Arial"/>
                <w:color w:val="404040" w:themeColor="text1" w:themeTint="BF"/>
                <w:sz w:val="18"/>
                <w:szCs w:val="18"/>
              </w:rPr>
            </w:pPr>
          </w:p>
        </w:tc>
      </w:tr>
      <w:tr w:rsidR="00B60FC4" w:rsidRPr="00153812" w14:paraId="76AC22C5" w14:textId="77777777" w:rsidTr="00FE422C">
        <w:trPr>
          <w:trHeight w:val="361"/>
          <w:jc w:val="center"/>
        </w:trPr>
        <w:tc>
          <w:tcPr>
            <w:tcW w:w="1745" w:type="dxa"/>
            <w:vMerge w:val="restart"/>
            <w:shd w:val="clear" w:color="auto" w:fill="auto"/>
            <w:vAlign w:val="center"/>
          </w:tcPr>
          <w:p w14:paraId="581D277D" w14:textId="775E7083" w:rsidR="00B60FC4" w:rsidRPr="00015554" w:rsidRDefault="00B60FC4" w:rsidP="00FE422C">
            <w:pPr>
              <w:spacing w:line="276" w:lineRule="auto"/>
              <w:jc w:val="center"/>
              <w:rPr>
                <w:rFonts w:ascii="Arial" w:hAnsi="Arial" w:cs="Arial"/>
                <w:b/>
                <w:color w:val="404040" w:themeColor="text1" w:themeTint="BF"/>
                <w:sz w:val="20"/>
                <w:szCs w:val="20"/>
              </w:rPr>
            </w:pPr>
            <w:r w:rsidRPr="00642851">
              <w:rPr>
                <w:rFonts w:ascii="Arial" w:hAnsi="Arial" w:cs="Arial"/>
                <w:color w:val="404040" w:themeColor="text1" w:themeTint="BF"/>
                <w:sz w:val="18"/>
                <w:szCs w:val="18"/>
              </w:rPr>
              <w:lastRenderedPageBreak/>
              <w:t>2. Planeación estratégica</w:t>
            </w:r>
          </w:p>
        </w:tc>
        <w:tc>
          <w:tcPr>
            <w:tcW w:w="7747" w:type="dxa"/>
            <w:gridSpan w:val="3"/>
            <w:shd w:val="clear" w:color="auto" w:fill="D9D9D9" w:themeFill="background1" w:themeFillShade="D9"/>
            <w:vAlign w:val="center"/>
          </w:tcPr>
          <w:p w14:paraId="7180D65A" w14:textId="77777777" w:rsidR="00B60FC4" w:rsidRPr="00015554" w:rsidRDefault="00B60FC4" w:rsidP="00FE422C">
            <w:pPr>
              <w:spacing w:line="276" w:lineRule="auto"/>
              <w:jc w:val="center"/>
              <w:rPr>
                <w:rFonts w:ascii="Arial" w:hAnsi="Arial" w:cs="Arial"/>
                <w:b/>
                <w:color w:val="404040" w:themeColor="text1" w:themeTint="BF"/>
                <w:sz w:val="20"/>
                <w:szCs w:val="20"/>
              </w:rPr>
            </w:pPr>
            <w:r w:rsidRPr="00015554">
              <w:rPr>
                <w:rFonts w:ascii="Arial" w:hAnsi="Arial" w:cs="Arial"/>
                <w:b/>
                <w:color w:val="404040" w:themeColor="text1" w:themeTint="BF"/>
                <w:sz w:val="20"/>
                <w:szCs w:val="20"/>
              </w:rPr>
              <w:t>Amenazas y Debilidades</w:t>
            </w:r>
          </w:p>
        </w:tc>
      </w:tr>
      <w:tr w:rsidR="00761FFB" w:rsidRPr="00153812" w14:paraId="3D00C730" w14:textId="77777777" w:rsidTr="00761FFB">
        <w:trPr>
          <w:trHeight w:val="1606"/>
          <w:jc w:val="center"/>
        </w:trPr>
        <w:tc>
          <w:tcPr>
            <w:tcW w:w="1745" w:type="dxa"/>
            <w:vMerge/>
            <w:shd w:val="clear" w:color="auto" w:fill="auto"/>
            <w:vAlign w:val="center"/>
          </w:tcPr>
          <w:p w14:paraId="3099C08C" w14:textId="77777777" w:rsidR="00761FFB" w:rsidRPr="00015554" w:rsidRDefault="00761FFB" w:rsidP="00FE422C">
            <w:pPr>
              <w:spacing w:line="276" w:lineRule="auto"/>
              <w:rPr>
                <w:rFonts w:ascii="Arial" w:hAnsi="Arial" w:cs="Arial"/>
                <w:color w:val="404040" w:themeColor="text1" w:themeTint="BF"/>
                <w:sz w:val="20"/>
                <w:szCs w:val="20"/>
              </w:rPr>
            </w:pPr>
          </w:p>
        </w:tc>
        <w:tc>
          <w:tcPr>
            <w:tcW w:w="1559" w:type="dxa"/>
            <w:vAlign w:val="center"/>
          </w:tcPr>
          <w:p w14:paraId="157C8185" w14:textId="79D12FAE" w:rsidR="00761FFB" w:rsidRPr="00387019" w:rsidRDefault="00761FFB" w:rsidP="00FE422C">
            <w:pPr>
              <w:jc w:val="center"/>
              <w:rPr>
                <w:rFonts w:ascii="Arial" w:hAnsi="Arial" w:cs="Arial"/>
                <w:color w:val="404040" w:themeColor="text1" w:themeTint="BF"/>
                <w:sz w:val="18"/>
                <w:szCs w:val="18"/>
              </w:rPr>
            </w:pPr>
            <w:r>
              <w:rPr>
                <w:rFonts w:ascii="Arial" w:hAnsi="Arial" w:cs="Arial"/>
                <w:color w:val="404040" w:themeColor="text1" w:themeTint="BF"/>
                <w:sz w:val="18"/>
                <w:szCs w:val="18"/>
              </w:rPr>
              <w:t>6</w:t>
            </w:r>
          </w:p>
        </w:tc>
        <w:tc>
          <w:tcPr>
            <w:tcW w:w="2552" w:type="dxa"/>
            <w:vAlign w:val="center"/>
          </w:tcPr>
          <w:p w14:paraId="648189CE" w14:textId="77777777" w:rsidR="00761FFB" w:rsidRPr="00387019" w:rsidRDefault="00761FFB" w:rsidP="00FE422C">
            <w:pPr>
              <w:spacing w:line="276" w:lineRule="auto"/>
              <w:rPr>
                <w:rFonts w:ascii="Arial" w:hAnsi="Arial" w:cs="Arial"/>
                <w:color w:val="404040" w:themeColor="text1" w:themeTint="BF"/>
                <w:sz w:val="18"/>
                <w:szCs w:val="18"/>
              </w:rPr>
            </w:pPr>
            <w:r w:rsidRPr="00DC3650">
              <w:rPr>
                <w:rFonts w:ascii="Arial" w:hAnsi="Arial" w:cs="Arial"/>
                <w:color w:val="404040" w:themeColor="text1" w:themeTint="BF"/>
                <w:sz w:val="18"/>
                <w:szCs w:val="18"/>
              </w:rPr>
              <w:t>Hay una alta incidencia en la falta del establecimiento de los plazos para el cumplimiento de las metas en los programas presupuestarios evaluados.</w:t>
            </w:r>
          </w:p>
        </w:tc>
        <w:tc>
          <w:tcPr>
            <w:tcW w:w="3636" w:type="dxa"/>
            <w:vAlign w:val="center"/>
          </w:tcPr>
          <w:p w14:paraId="58909068" w14:textId="77777777" w:rsidR="00761FFB" w:rsidRPr="00387019" w:rsidRDefault="00761FFB" w:rsidP="00FE422C">
            <w:pPr>
              <w:spacing w:line="276" w:lineRule="auto"/>
              <w:rPr>
                <w:rFonts w:ascii="Arial" w:hAnsi="Arial" w:cs="Arial"/>
                <w:color w:val="404040" w:themeColor="text1" w:themeTint="BF"/>
                <w:sz w:val="18"/>
                <w:szCs w:val="18"/>
              </w:rPr>
            </w:pPr>
            <w:r w:rsidRPr="005540D7">
              <w:rPr>
                <w:rFonts w:ascii="Arial" w:hAnsi="Arial" w:cs="Arial"/>
                <w:color w:val="404040" w:themeColor="text1" w:themeTint="BF"/>
                <w:sz w:val="18"/>
                <w:szCs w:val="18"/>
              </w:rPr>
              <w:t>Vigilar el cumplimento de las disposiciones que se establecen en los Lineamientos para el Diseño y Aprobación de los Programas Presupuestarios, en específico en materia de supuestos.</w:t>
            </w:r>
          </w:p>
        </w:tc>
      </w:tr>
    </w:tbl>
    <w:p w14:paraId="781A8B3B" w14:textId="77777777" w:rsidR="00867E71" w:rsidRDefault="00867E71" w:rsidP="00867E71">
      <w:pPr>
        <w:jc w:val="center"/>
      </w:pPr>
    </w:p>
    <w:p w14:paraId="2B1613AA" w14:textId="77777777" w:rsidR="006C6510" w:rsidRDefault="006C6510" w:rsidP="00F927B4">
      <w:pPr>
        <w:autoSpaceDE w:val="0"/>
        <w:autoSpaceDN w:val="0"/>
        <w:adjustRightInd w:val="0"/>
        <w:spacing w:after="0" w:line="360" w:lineRule="auto"/>
        <w:rPr>
          <w:rFonts w:ascii="Arial" w:hAnsi="Arial" w:cs="Arial"/>
          <w:b/>
        </w:rPr>
      </w:pPr>
    </w:p>
    <w:p w14:paraId="65E4159D" w14:textId="7A1E1ECB" w:rsidR="00F927B4" w:rsidRDefault="00F927B4">
      <w:pPr>
        <w:rPr>
          <w:rFonts w:ascii="Arial" w:hAnsi="Arial" w:cs="Arial"/>
          <w:b/>
        </w:rPr>
      </w:pPr>
      <w:r>
        <w:rPr>
          <w:rFonts w:ascii="Arial" w:hAnsi="Arial" w:cs="Arial"/>
          <w:b/>
        </w:rPr>
        <w:br w:type="page"/>
      </w:r>
    </w:p>
    <w:tbl>
      <w:tblPr>
        <w:tblStyle w:val="Tablaconcuadrcula"/>
        <w:tblW w:w="0" w:type="auto"/>
        <w:jc w:val="center"/>
        <w:tblInd w:w="-3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02"/>
        <w:gridCol w:w="1559"/>
        <w:gridCol w:w="2410"/>
        <w:gridCol w:w="3701"/>
      </w:tblGrid>
      <w:tr w:rsidR="00631743" w:rsidRPr="00153812" w14:paraId="69229FF0" w14:textId="77777777" w:rsidTr="00631743">
        <w:trPr>
          <w:trHeight w:val="712"/>
          <w:jc w:val="center"/>
        </w:trPr>
        <w:tc>
          <w:tcPr>
            <w:tcW w:w="1702" w:type="dxa"/>
            <w:shd w:val="clear" w:color="auto" w:fill="808080" w:themeFill="background1" w:themeFillShade="80"/>
            <w:vAlign w:val="center"/>
          </w:tcPr>
          <w:p w14:paraId="4B525647" w14:textId="77777777" w:rsidR="00631743" w:rsidRPr="00015554" w:rsidRDefault="00631743" w:rsidP="00FE422C">
            <w:pPr>
              <w:spacing w:line="360" w:lineRule="auto"/>
              <w:jc w:val="center"/>
              <w:rPr>
                <w:rFonts w:ascii="Arial" w:hAnsi="Arial" w:cs="Arial"/>
                <w:b/>
                <w:color w:val="FFFFFF" w:themeColor="background1"/>
                <w:sz w:val="20"/>
                <w:szCs w:val="20"/>
              </w:rPr>
            </w:pPr>
            <w:r>
              <w:rPr>
                <w:rFonts w:ascii="Arial" w:hAnsi="Arial" w:cs="Arial"/>
              </w:rPr>
              <w:lastRenderedPageBreak/>
              <w:br w:type="page"/>
            </w:r>
            <w:r w:rsidRPr="00015554">
              <w:rPr>
                <w:rFonts w:ascii="Arial" w:hAnsi="Arial" w:cs="Arial"/>
                <w:b/>
                <w:color w:val="FFFFFF" w:themeColor="background1"/>
                <w:sz w:val="20"/>
                <w:szCs w:val="20"/>
              </w:rPr>
              <w:t>TEMA DE EVALUACIÓN</w:t>
            </w:r>
          </w:p>
        </w:tc>
        <w:tc>
          <w:tcPr>
            <w:tcW w:w="1559" w:type="dxa"/>
            <w:shd w:val="clear" w:color="auto" w:fill="808080" w:themeFill="background1" w:themeFillShade="80"/>
            <w:vAlign w:val="center"/>
          </w:tcPr>
          <w:p w14:paraId="30C4CB38" w14:textId="77777777" w:rsidR="00631743" w:rsidRPr="00015554" w:rsidRDefault="00631743" w:rsidP="00FE422C">
            <w:pPr>
              <w:spacing w:line="360" w:lineRule="auto"/>
              <w:jc w:val="center"/>
              <w:rPr>
                <w:rFonts w:ascii="Arial" w:hAnsi="Arial" w:cs="Arial"/>
                <w:b/>
                <w:color w:val="FFFFFF" w:themeColor="background1"/>
                <w:sz w:val="20"/>
                <w:szCs w:val="20"/>
              </w:rPr>
            </w:pPr>
            <w:r w:rsidRPr="00015554">
              <w:rPr>
                <w:rFonts w:ascii="Arial" w:hAnsi="Arial" w:cs="Arial"/>
                <w:b/>
                <w:color w:val="FFFFFF" w:themeColor="background1"/>
                <w:sz w:val="20"/>
                <w:szCs w:val="20"/>
              </w:rPr>
              <w:t>REFERENCIA (PREGUNTA)</w:t>
            </w:r>
          </w:p>
        </w:tc>
        <w:tc>
          <w:tcPr>
            <w:tcW w:w="2410" w:type="dxa"/>
            <w:shd w:val="clear" w:color="auto" w:fill="808080" w:themeFill="background1" w:themeFillShade="80"/>
            <w:vAlign w:val="center"/>
          </w:tcPr>
          <w:p w14:paraId="08B4ECA1" w14:textId="77777777" w:rsidR="00631743" w:rsidRPr="00015554" w:rsidRDefault="00631743" w:rsidP="00FE422C">
            <w:pPr>
              <w:spacing w:line="360" w:lineRule="auto"/>
              <w:jc w:val="center"/>
              <w:rPr>
                <w:rFonts w:ascii="Arial" w:hAnsi="Arial" w:cs="Arial"/>
                <w:b/>
                <w:color w:val="FFFFFF" w:themeColor="background1"/>
                <w:sz w:val="20"/>
                <w:szCs w:val="20"/>
              </w:rPr>
            </w:pPr>
            <w:r w:rsidRPr="00015554">
              <w:rPr>
                <w:rFonts w:ascii="Arial" w:hAnsi="Arial" w:cs="Arial"/>
                <w:b/>
                <w:color w:val="FFFFFF" w:themeColor="background1"/>
                <w:sz w:val="20"/>
                <w:szCs w:val="20"/>
              </w:rPr>
              <w:t>FODA</w:t>
            </w:r>
          </w:p>
        </w:tc>
        <w:tc>
          <w:tcPr>
            <w:tcW w:w="3701" w:type="dxa"/>
            <w:shd w:val="clear" w:color="auto" w:fill="808080" w:themeFill="background1" w:themeFillShade="80"/>
            <w:vAlign w:val="center"/>
          </w:tcPr>
          <w:p w14:paraId="1FE68254" w14:textId="77777777" w:rsidR="00631743" w:rsidRPr="00015554" w:rsidRDefault="00631743" w:rsidP="00FE422C">
            <w:pPr>
              <w:spacing w:line="360" w:lineRule="auto"/>
              <w:jc w:val="center"/>
              <w:rPr>
                <w:rFonts w:ascii="Arial" w:hAnsi="Arial" w:cs="Arial"/>
                <w:b/>
                <w:color w:val="FFFFFF" w:themeColor="background1"/>
                <w:sz w:val="20"/>
                <w:szCs w:val="20"/>
              </w:rPr>
            </w:pPr>
            <w:r w:rsidRPr="00015554">
              <w:rPr>
                <w:rFonts w:ascii="Arial" w:hAnsi="Arial" w:cs="Arial"/>
                <w:b/>
                <w:color w:val="FFFFFF" w:themeColor="background1"/>
                <w:sz w:val="20"/>
                <w:szCs w:val="20"/>
              </w:rPr>
              <w:t>RECOMENDACIÓN</w:t>
            </w:r>
          </w:p>
        </w:tc>
      </w:tr>
      <w:tr w:rsidR="00631743" w:rsidRPr="00153812" w14:paraId="5B831B31" w14:textId="77777777" w:rsidTr="00631743">
        <w:trPr>
          <w:trHeight w:val="542"/>
          <w:jc w:val="center"/>
        </w:trPr>
        <w:tc>
          <w:tcPr>
            <w:tcW w:w="1702" w:type="dxa"/>
            <w:vMerge w:val="restart"/>
            <w:shd w:val="clear" w:color="auto" w:fill="auto"/>
            <w:vAlign w:val="center"/>
          </w:tcPr>
          <w:p w14:paraId="705EA8B4" w14:textId="77777777" w:rsidR="00631743" w:rsidRPr="009A2BF9" w:rsidRDefault="00631743" w:rsidP="00FE422C">
            <w:pPr>
              <w:spacing w:line="276" w:lineRule="auto"/>
              <w:jc w:val="center"/>
              <w:rPr>
                <w:rFonts w:ascii="Arial" w:hAnsi="Arial" w:cs="Arial"/>
                <w:b/>
                <w:color w:val="404040" w:themeColor="text1" w:themeTint="BF"/>
                <w:sz w:val="18"/>
                <w:szCs w:val="18"/>
              </w:rPr>
            </w:pPr>
            <w:r w:rsidRPr="009A2BF9">
              <w:rPr>
                <w:rFonts w:ascii="Arial" w:hAnsi="Arial" w:cs="Arial"/>
                <w:color w:val="404040" w:themeColor="text1" w:themeTint="BF"/>
                <w:sz w:val="18"/>
                <w:szCs w:val="18"/>
              </w:rPr>
              <w:t>3. Avance en el cumplimiento de resultados</w:t>
            </w:r>
          </w:p>
        </w:tc>
        <w:tc>
          <w:tcPr>
            <w:tcW w:w="7670" w:type="dxa"/>
            <w:gridSpan w:val="3"/>
            <w:shd w:val="clear" w:color="auto" w:fill="D9D9D9" w:themeFill="background1" w:themeFillShade="D9"/>
            <w:vAlign w:val="center"/>
          </w:tcPr>
          <w:p w14:paraId="7A7AFE85" w14:textId="77777777" w:rsidR="00631743" w:rsidRPr="009A2BF9" w:rsidRDefault="00631743" w:rsidP="00FE422C">
            <w:pPr>
              <w:spacing w:line="276" w:lineRule="auto"/>
              <w:jc w:val="center"/>
              <w:rPr>
                <w:rFonts w:ascii="Arial" w:hAnsi="Arial" w:cs="Arial"/>
                <w:b/>
                <w:color w:val="404040" w:themeColor="text1" w:themeTint="BF"/>
                <w:sz w:val="18"/>
                <w:szCs w:val="18"/>
              </w:rPr>
            </w:pPr>
            <w:r w:rsidRPr="009A2BF9">
              <w:rPr>
                <w:rFonts w:ascii="Arial" w:hAnsi="Arial" w:cs="Arial"/>
                <w:b/>
                <w:color w:val="404040" w:themeColor="text1" w:themeTint="BF"/>
                <w:sz w:val="18"/>
                <w:szCs w:val="18"/>
              </w:rPr>
              <w:t>Fortalezas y Oportunidades</w:t>
            </w:r>
          </w:p>
        </w:tc>
      </w:tr>
      <w:tr w:rsidR="00EC54D2" w:rsidRPr="00153812" w14:paraId="5767C120" w14:textId="77777777" w:rsidTr="00EC54D2">
        <w:trPr>
          <w:trHeight w:val="555"/>
          <w:jc w:val="center"/>
        </w:trPr>
        <w:tc>
          <w:tcPr>
            <w:tcW w:w="1702" w:type="dxa"/>
            <w:vMerge/>
            <w:shd w:val="clear" w:color="auto" w:fill="auto"/>
            <w:vAlign w:val="center"/>
          </w:tcPr>
          <w:p w14:paraId="4FB70FC6" w14:textId="77777777" w:rsidR="00EC54D2" w:rsidRPr="009A2BF9" w:rsidRDefault="00EC54D2" w:rsidP="00FE422C">
            <w:pPr>
              <w:spacing w:line="276" w:lineRule="auto"/>
              <w:jc w:val="center"/>
              <w:rPr>
                <w:rFonts w:ascii="Arial" w:hAnsi="Arial" w:cs="Arial"/>
                <w:color w:val="404040" w:themeColor="text1" w:themeTint="BF"/>
                <w:sz w:val="18"/>
                <w:szCs w:val="18"/>
              </w:rPr>
            </w:pPr>
          </w:p>
        </w:tc>
        <w:tc>
          <w:tcPr>
            <w:tcW w:w="1559" w:type="dxa"/>
            <w:vAlign w:val="center"/>
          </w:tcPr>
          <w:p w14:paraId="3CE50B20" w14:textId="0A9365FA" w:rsidR="00EC54D2" w:rsidRPr="009A2BF9" w:rsidRDefault="00EC54D2" w:rsidP="00FE422C">
            <w:pPr>
              <w:spacing w:line="276" w:lineRule="auto"/>
              <w:jc w:val="center"/>
              <w:rPr>
                <w:rFonts w:ascii="Arial" w:hAnsi="Arial" w:cs="Arial"/>
                <w:color w:val="404040" w:themeColor="text1" w:themeTint="BF"/>
                <w:sz w:val="18"/>
                <w:szCs w:val="18"/>
              </w:rPr>
            </w:pPr>
          </w:p>
        </w:tc>
        <w:tc>
          <w:tcPr>
            <w:tcW w:w="2410" w:type="dxa"/>
            <w:vAlign w:val="center"/>
          </w:tcPr>
          <w:p w14:paraId="39E8AF8E" w14:textId="3F8C75E3" w:rsidR="00EC54D2" w:rsidRPr="009A2BF9" w:rsidRDefault="00EC54D2" w:rsidP="00FE422C">
            <w:pPr>
              <w:spacing w:line="276" w:lineRule="auto"/>
              <w:rPr>
                <w:rFonts w:ascii="Arial" w:hAnsi="Arial" w:cs="Arial"/>
                <w:color w:val="404040" w:themeColor="text1" w:themeTint="BF"/>
                <w:sz w:val="18"/>
                <w:szCs w:val="18"/>
              </w:rPr>
            </w:pPr>
          </w:p>
        </w:tc>
        <w:tc>
          <w:tcPr>
            <w:tcW w:w="3701" w:type="dxa"/>
            <w:vAlign w:val="center"/>
          </w:tcPr>
          <w:p w14:paraId="2EA3A7C3" w14:textId="2259BAE4" w:rsidR="00EC54D2" w:rsidRPr="009A2BF9" w:rsidRDefault="00EC54D2" w:rsidP="00FE422C">
            <w:pPr>
              <w:spacing w:line="276" w:lineRule="auto"/>
              <w:rPr>
                <w:rFonts w:ascii="Arial" w:hAnsi="Arial" w:cs="Arial"/>
                <w:color w:val="404040" w:themeColor="text1" w:themeTint="BF"/>
                <w:sz w:val="18"/>
                <w:szCs w:val="18"/>
              </w:rPr>
            </w:pPr>
          </w:p>
        </w:tc>
      </w:tr>
      <w:tr w:rsidR="00631743" w:rsidRPr="00153812" w14:paraId="26AAF28A" w14:textId="77777777" w:rsidTr="00631743">
        <w:trPr>
          <w:trHeight w:val="536"/>
          <w:jc w:val="center"/>
        </w:trPr>
        <w:tc>
          <w:tcPr>
            <w:tcW w:w="1702" w:type="dxa"/>
            <w:vMerge/>
            <w:shd w:val="clear" w:color="auto" w:fill="auto"/>
            <w:vAlign w:val="center"/>
          </w:tcPr>
          <w:p w14:paraId="3F7E6418" w14:textId="77777777" w:rsidR="00631743" w:rsidRPr="009A2BF9" w:rsidRDefault="00631743" w:rsidP="00FE422C">
            <w:pPr>
              <w:spacing w:line="276" w:lineRule="auto"/>
              <w:jc w:val="center"/>
              <w:rPr>
                <w:rFonts w:ascii="Arial" w:hAnsi="Arial" w:cs="Arial"/>
                <w:b/>
                <w:color w:val="404040" w:themeColor="text1" w:themeTint="BF"/>
                <w:sz w:val="18"/>
                <w:szCs w:val="18"/>
              </w:rPr>
            </w:pPr>
          </w:p>
        </w:tc>
        <w:tc>
          <w:tcPr>
            <w:tcW w:w="7670" w:type="dxa"/>
            <w:gridSpan w:val="3"/>
            <w:shd w:val="clear" w:color="auto" w:fill="D9D9D9" w:themeFill="background1" w:themeFillShade="D9"/>
            <w:vAlign w:val="center"/>
          </w:tcPr>
          <w:p w14:paraId="6ED2C3B5" w14:textId="77777777" w:rsidR="00631743" w:rsidRPr="009A2BF9" w:rsidRDefault="00631743" w:rsidP="00FE422C">
            <w:pPr>
              <w:spacing w:line="276" w:lineRule="auto"/>
              <w:jc w:val="center"/>
              <w:rPr>
                <w:rFonts w:ascii="Arial" w:hAnsi="Arial" w:cs="Arial"/>
                <w:b/>
                <w:color w:val="404040" w:themeColor="text1" w:themeTint="BF"/>
                <w:sz w:val="18"/>
                <w:szCs w:val="18"/>
              </w:rPr>
            </w:pPr>
            <w:r w:rsidRPr="009A2BF9">
              <w:rPr>
                <w:rFonts w:ascii="Arial" w:hAnsi="Arial" w:cs="Arial"/>
                <w:b/>
                <w:color w:val="404040" w:themeColor="text1" w:themeTint="BF"/>
                <w:sz w:val="18"/>
                <w:szCs w:val="18"/>
              </w:rPr>
              <w:t>Amenazas y Debilidades</w:t>
            </w:r>
          </w:p>
        </w:tc>
      </w:tr>
      <w:tr w:rsidR="00631743" w:rsidRPr="00153812" w14:paraId="16F31658" w14:textId="77777777" w:rsidTr="00F40FB4">
        <w:trPr>
          <w:trHeight w:val="1151"/>
          <w:jc w:val="center"/>
        </w:trPr>
        <w:tc>
          <w:tcPr>
            <w:tcW w:w="1702" w:type="dxa"/>
            <w:vMerge/>
            <w:shd w:val="clear" w:color="auto" w:fill="auto"/>
            <w:vAlign w:val="center"/>
          </w:tcPr>
          <w:p w14:paraId="07274E4F" w14:textId="77777777" w:rsidR="00631743" w:rsidRPr="009A2BF9" w:rsidRDefault="00631743" w:rsidP="00FE422C">
            <w:pPr>
              <w:spacing w:line="276" w:lineRule="auto"/>
              <w:jc w:val="center"/>
              <w:rPr>
                <w:rFonts w:ascii="Arial" w:hAnsi="Arial" w:cs="Arial"/>
                <w:color w:val="404040" w:themeColor="text1" w:themeTint="BF"/>
                <w:sz w:val="18"/>
                <w:szCs w:val="18"/>
              </w:rPr>
            </w:pPr>
          </w:p>
        </w:tc>
        <w:tc>
          <w:tcPr>
            <w:tcW w:w="1559" w:type="dxa"/>
            <w:vAlign w:val="center"/>
          </w:tcPr>
          <w:p w14:paraId="09F3ECB1" w14:textId="77777777" w:rsidR="00631743" w:rsidRPr="009A2BF9" w:rsidRDefault="00631743" w:rsidP="00FE422C">
            <w:pPr>
              <w:spacing w:line="276" w:lineRule="auto"/>
              <w:jc w:val="center"/>
              <w:rPr>
                <w:rFonts w:ascii="Arial" w:hAnsi="Arial" w:cs="Arial"/>
                <w:color w:val="404040" w:themeColor="text1" w:themeTint="BF"/>
                <w:sz w:val="18"/>
                <w:szCs w:val="18"/>
              </w:rPr>
            </w:pPr>
            <w:r w:rsidRPr="009A2BF9">
              <w:rPr>
                <w:rFonts w:ascii="Arial" w:hAnsi="Arial" w:cs="Arial"/>
                <w:color w:val="404040" w:themeColor="text1" w:themeTint="BF"/>
                <w:sz w:val="18"/>
                <w:szCs w:val="18"/>
              </w:rPr>
              <w:t>7</w:t>
            </w:r>
          </w:p>
        </w:tc>
        <w:tc>
          <w:tcPr>
            <w:tcW w:w="2410" w:type="dxa"/>
            <w:vAlign w:val="center"/>
          </w:tcPr>
          <w:p w14:paraId="6DCBFA6B" w14:textId="77777777" w:rsidR="00631743" w:rsidRPr="009A2BF9" w:rsidRDefault="00631743"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No se </w:t>
            </w:r>
            <w:r w:rsidRPr="009A2BF9">
              <w:rPr>
                <w:rFonts w:ascii="Arial" w:hAnsi="Arial" w:cs="Arial"/>
                <w:color w:val="404040" w:themeColor="text1" w:themeTint="BF"/>
                <w:sz w:val="18"/>
                <w:szCs w:val="18"/>
              </w:rPr>
              <w:t xml:space="preserve">da seguimiento puntual al avance </w:t>
            </w:r>
            <w:r>
              <w:rPr>
                <w:rFonts w:ascii="Arial" w:hAnsi="Arial" w:cs="Arial"/>
                <w:color w:val="404040" w:themeColor="text1" w:themeTint="BF"/>
                <w:sz w:val="18"/>
                <w:szCs w:val="18"/>
              </w:rPr>
              <w:t>físico-</w:t>
            </w:r>
            <w:r w:rsidRPr="009A2BF9">
              <w:rPr>
                <w:rFonts w:ascii="Arial" w:hAnsi="Arial" w:cs="Arial"/>
                <w:color w:val="404040" w:themeColor="text1" w:themeTint="BF"/>
                <w:sz w:val="18"/>
                <w:szCs w:val="18"/>
              </w:rPr>
              <w:t xml:space="preserve">financiero </w:t>
            </w:r>
            <w:r>
              <w:rPr>
                <w:rFonts w:ascii="Arial" w:hAnsi="Arial" w:cs="Arial"/>
                <w:color w:val="404040" w:themeColor="text1" w:themeTint="BF"/>
                <w:sz w:val="18"/>
                <w:szCs w:val="18"/>
              </w:rPr>
              <w:t>de</w:t>
            </w:r>
            <w:r w:rsidRPr="00673365">
              <w:rPr>
                <w:rFonts w:ascii="Arial" w:hAnsi="Arial" w:cs="Arial"/>
                <w:color w:val="404040" w:themeColor="text1" w:themeTint="BF"/>
                <w:sz w:val="18"/>
                <w:szCs w:val="18"/>
              </w:rPr>
              <w:t xml:space="preserve">l </w:t>
            </w:r>
            <w:r>
              <w:rPr>
                <w:rFonts w:ascii="Arial" w:hAnsi="Arial" w:cs="Arial"/>
                <w:color w:val="404040" w:themeColor="text1" w:themeTint="BF"/>
                <w:sz w:val="18"/>
                <w:szCs w:val="18"/>
              </w:rPr>
              <w:t>FAM Infraestructura Educativa</w:t>
            </w:r>
            <w:r w:rsidRPr="009A2BF9">
              <w:rPr>
                <w:rFonts w:ascii="Arial" w:hAnsi="Arial" w:cs="Arial"/>
                <w:color w:val="404040" w:themeColor="text1" w:themeTint="BF"/>
                <w:sz w:val="18"/>
                <w:szCs w:val="18"/>
              </w:rPr>
              <w:t>.</w:t>
            </w:r>
          </w:p>
        </w:tc>
        <w:tc>
          <w:tcPr>
            <w:tcW w:w="3701" w:type="dxa"/>
            <w:vMerge w:val="restart"/>
            <w:vAlign w:val="center"/>
          </w:tcPr>
          <w:p w14:paraId="4552DCF2" w14:textId="77777777" w:rsidR="00631743" w:rsidRPr="009A2BF9" w:rsidRDefault="00631743"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w:t>
            </w:r>
            <w:r w:rsidRPr="008B1191">
              <w:rPr>
                <w:rFonts w:ascii="Arial" w:hAnsi="Arial" w:cs="Arial"/>
                <w:color w:val="404040" w:themeColor="text1" w:themeTint="BF"/>
                <w:sz w:val="18"/>
                <w:szCs w:val="18"/>
              </w:rPr>
              <w:t xml:space="preserve">fectuar un seguimiento puntual a la información que se reporta </w:t>
            </w:r>
            <w:r>
              <w:rPr>
                <w:rFonts w:ascii="Arial" w:hAnsi="Arial" w:cs="Arial"/>
                <w:color w:val="404040" w:themeColor="text1" w:themeTint="BF"/>
                <w:sz w:val="18"/>
                <w:szCs w:val="18"/>
              </w:rPr>
              <w:t>del FAM Infraestructura Educativa</w:t>
            </w:r>
            <w:r w:rsidRPr="008B1191">
              <w:rPr>
                <w:rFonts w:ascii="Arial" w:hAnsi="Arial" w:cs="Arial"/>
                <w:color w:val="404040" w:themeColor="text1" w:themeTint="BF"/>
                <w:sz w:val="18"/>
                <w:szCs w:val="18"/>
              </w:rPr>
              <w:t xml:space="preserve"> en el PASH</w:t>
            </w:r>
            <w:r>
              <w:rPr>
                <w:rFonts w:ascii="Arial" w:hAnsi="Arial" w:cs="Arial"/>
                <w:color w:val="404040" w:themeColor="text1" w:themeTint="BF"/>
                <w:sz w:val="18"/>
                <w:szCs w:val="18"/>
              </w:rPr>
              <w:t>,</w:t>
            </w:r>
            <w:r w:rsidRPr="008B1191">
              <w:rPr>
                <w:rFonts w:ascii="Arial" w:hAnsi="Arial" w:cs="Arial"/>
                <w:color w:val="404040" w:themeColor="text1" w:themeTint="BF"/>
                <w:sz w:val="18"/>
                <w:szCs w:val="18"/>
              </w:rPr>
              <w:t xml:space="preserve"> con el fin de contar con información clara, homologada y en los tiempos requeridos</w:t>
            </w:r>
            <w:r>
              <w:rPr>
                <w:rFonts w:ascii="Arial" w:hAnsi="Arial" w:cs="Arial"/>
                <w:color w:val="404040" w:themeColor="text1" w:themeTint="BF"/>
                <w:sz w:val="18"/>
                <w:szCs w:val="18"/>
              </w:rPr>
              <w:t>.</w:t>
            </w:r>
          </w:p>
        </w:tc>
      </w:tr>
      <w:tr w:rsidR="00631743" w:rsidRPr="00153812" w14:paraId="3CCFA0F7" w14:textId="77777777" w:rsidTr="00631743">
        <w:trPr>
          <w:trHeight w:val="1136"/>
          <w:jc w:val="center"/>
        </w:trPr>
        <w:tc>
          <w:tcPr>
            <w:tcW w:w="1702" w:type="dxa"/>
            <w:vMerge/>
            <w:shd w:val="clear" w:color="auto" w:fill="auto"/>
          </w:tcPr>
          <w:p w14:paraId="06ACED10" w14:textId="77777777" w:rsidR="00631743" w:rsidRPr="009A2BF9" w:rsidRDefault="00631743" w:rsidP="00FE422C">
            <w:pPr>
              <w:spacing w:line="276" w:lineRule="auto"/>
              <w:rPr>
                <w:rFonts w:ascii="Arial" w:hAnsi="Arial" w:cs="Arial"/>
                <w:color w:val="404040" w:themeColor="text1" w:themeTint="BF"/>
                <w:sz w:val="18"/>
                <w:szCs w:val="18"/>
              </w:rPr>
            </w:pPr>
          </w:p>
        </w:tc>
        <w:tc>
          <w:tcPr>
            <w:tcW w:w="1559" w:type="dxa"/>
            <w:vAlign w:val="center"/>
          </w:tcPr>
          <w:p w14:paraId="330F300B" w14:textId="77777777" w:rsidR="00631743" w:rsidRPr="009A2BF9" w:rsidRDefault="00631743" w:rsidP="00FE422C">
            <w:pPr>
              <w:spacing w:line="276"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8</w:t>
            </w:r>
          </w:p>
        </w:tc>
        <w:tc>
          <w:tcPr>
            <w:tcW w:w="2410" w:type="dxa"/>
            <w:vAlign w:val="center"/>
          </w:tcPr>
          <w:p w14:paraId="68B2D66F" w14:textId="159E1B65" w:rsidR="00631743" w:rsidRPr="009A2BF9" w:rsidRDefault="0070293A" w:rsidP="00832584">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L</w:t>
            </w:r>
            <w:r w:rsidR="00222152" w:rsidRPr="00222152">
              <w:rPr>
                <w:rFonts w:ascii="Arial" w:hAnsi="Arial" w:cs="Arial"/>
                <w:color w:val="404040" w:themeColor="text1" w:themeTint="BF"/>
                <w:sz w:val="18"/>
                <w:szCs w:val="18"/>
              </w:rPr>
              <w:t xml:space="preserve">a instancia coordinadora </w:t>
            </w:r>
            <w:r w:rsidR="00832584">
              <w:rPr>
                <w:rFonts w:ascii="Arial" w:hAnsi="Arial" w:cs="Arial"/>
                <w:color w:val="404040" w:themeColor="text1" w:themeTint="BF"/>
                <w:sz w:val="18"/>
                <w:szCs w:val="18"/>
              </w:rPr>
              <w:t>del FAM Infraestructura Educativa</w:t>
            </w:r>
            <w:r w:rsidR="00832584" w:rsidRPr="00222152">
              <w:rPr>
                <w:rFonts w:ascii="Arial" w:hAnsi="Arial" w:cs="Arial"/>
                <w:color w:val="404040" w:themeColor="text1" w:themeTint="BF"/>
                <w:sz w:val="18"/>
                <w:szCs w:val="18"/>
              </w:rPr>
              <w:t xml:space="preserve"> </w:t>
            </w:r>
            <w:r w:rsidR="00222152" w:rsidRPr="00222152">
              <w:rPr>
                <w:rFonts w:ascii="Arial" w:hAnsi="Arial" w:cs="Arial"/>
                <w:color w:val="404040" w:themeColor="text1" w:themeTint="BF"/>
                <w:sz w:val="18"/>
                <w:szCs w:val="18"/>
              </w:rPr>
              <w:t>no capturó la información de los avances de indicadores</w:t>
            </w:r>
            <w:r w:rsidR="00222152">
              <w:rPr>
                <w:rFonts w:ascii="Arial" w:hAnsi="Arial" w:cs="Arial"/>
                <w:color w:val="404040" w:themeColor="text1" w:themeTint="BF"/>
                <w:sz w:val="18"/>
                <w:szCs w:val="18"/>
              </w:rPr>
              <w:t>.</w:t>
            </w:r>
          </w:p>
        </w:tc>
        <w:tc>
          <w:tcPr>
            <w:tcW w:w="3701" w:type="dxa"/>
            <w:vMerge/>
            <w:vAlign w:val="center"/>
          </w:tcPr>
          <w:p w14:paraId="2FD94242" w14:textId="77777777" w:rsidR="00631743" w:rsidRPr="009A2BF9" w:rsidRDefault="00631743" w:rsidP="00FE422C">
            <w:pPr>
              <w:spacing w:line="276" w:lineRule="auto"/>
              <w:rPr>
                <w:rFonts w:ascii="Arial" w:hAnsi="Arial" w:cs="Arial"/>
                <w:color w:val="404040" w:themeColor="text1" w:themeTint="BF"/>
                <w:sz w:val="18"/>
                <w:szCs w:val="18"/>
              </w:rPr>
            </w:pPr>
          </w:p>
        </w:tc>
      </w:tr>
    </w:tbl>
    <w:p w14:paraId="70904E20" w14:textId="77777777" w:rsidR="00F927B4" w:rsidRDefault="00F927B4" w:rsidP="00F927B4">
      <w:pPr>
        <w:autoSpaceDE w:val="0"/>
        <w:autoSpaceDN w:val="0"/>
        <w:adjustRightInd w:val="0"/>
        <w:spacing w:after="0" w:line="360" w:lineRule="auto"/>
        <w:rPr>
          <w:rFonts w:ascii="Arial" w:hAnsi="Arial" w:cs="Arial"/>
          <w:b/>
        </w:rPr>
      </w:pPr>
    </w:p>
    <w:p w14:paraId="746DB15B" w14:textId="77777777" w:rsidR="00FE1D8A" w:rsidRDefault="00FE1D8A" w:rsidP="00F927B4">
      <w:pPr>
        <w:autoSpaceDE w:val="0"/>
        <w:autoSpaceDN w:val="0"/>
        <w:adjustRightInd w:val="0"/>
        <w:spacing w:after="0" w:line="360" w:lineRule="auto"/>
        <w:rPr>
          <w:rFonts w:ascii="Arial" w:hAnsi="Arial" w:cs="Arial"/>
          <w:b/>
        </w:rPr>
      </w:pPr>
    </w:p>
    <w:p w14:paraId="2F39F79B" w14:textId="5DDCBF69" w:rsidR="00FE1D8A" w:rsidRDefault="00FE1D8A">
      <w:pPr>
        <w:rPr>
          <w:rFonts w:ascii="Arial" w:hAnsi="Arial" w:cs="Arial"/>
          <w:b/>
        </w:rPr>
      </w:pPr>
      <w:r>
        <w:rPr>
          <w:rFonts w:ascii="Arial" w:hAnsi="Arial" w:cs="Arial"/>
          <w:b/>
        </w:rPr>
        <w:br w:type="page"/>
      </w:r>
    </w:p>
    <w:tbl>
      <w:tblPr>
        <w:tblStyle w:val="Tablaconcuadrcula"/>
        <w:tblW w:w="9372" w:type="dxa"/>
        <w:jc w:val="center"/>
        <w:tblInd w:w="-3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02"/>
        <w:gridCol w:w="1559"/>
        <w:gridCol w:w="2127"/>
        <w:gridCol w:w="3984"/>
      </w:tblGrid>
      <w:tr w:rsidR="00FE1D8A" w:rsidRPr="00153812" w14:paraId="6B9BEEB6" w14:textId="77777777" w:rsidTr="00FE1D8A">
        <w:trPr>
          <w:trHeight w:val="566"/>
          <w:jc w:val="center"/>
        </w:trPr>
        <w:tc>
          <w:tcPr>
            <w:tcW w:w="1702" w:type="dxa"/>
            <w:shd w:val="clear" w:color="auto" w:fill="808080" w:themeFill="background1" w:themeFillShade="80"/>
            <w:vAlign w:val="center"/>
          </w:tcPr>
          <w:p w14:paraId="4B72F638" w14:textId="77777777" w:rsidR="00FE1D8A" w:rsidRPr="00015554" w:rsidRDefault="00FE1D8A" w:rsidP="00FE422C">
            <w:pPr>
              <w:spacing w:line="360" w:lineRule="auto"/>
              <w:jc w:val="center"/>
              <w:rPr>
                <w:rFonts w:ascii="Arial" w:hAnsi="Arial" w:cs="Arial"/>
                <w:b/>
                <w:color w:val="FFFFFF" w:themeColor="background1"/>
                <w:sz w:val="20"/>
                <w:szCs w:val="20"/>
              </w:rPr>
            </w:pPr>
            <w:r>
              <w:rPr>
                <w:rFonts w:ascii="Arial" w:hAnsi="Arial" w:cs="Arial"/>
              </w:rPr>
              <w:lastRenderedPageBreak/>
              <w:br w:type="page"/>
            </w:r>
            <w:r w:rsidRPr="00015554">
              <w:rPr>
                <w:rFonts w:ascii="Arial" w:hAnsi="Arial" w:cs="Arial"/>
                <w:b/>
                <w:color w:val="FFFFFF" w:themeColor="background1"/>
                <w:sz w:val="20"/>
                <w:szCs w:val="20"/>
              </w:rPr>
              <w:t>TEMA DE EVALUACIÓN</w:t>
            </w:r>
          </w:p>
        </w:tc>
        <w:tc>
          <w:tcPr>
            <w:tcW w:w="1559" w:type="dxa"/>
            <w:shd w:val="clear" w:color="auto" w:fill="808080" w:themeFill="background1" w:themeFillShade="80"/>
            <w:vAlign w:val="center"/>
          </w:tcPr>
          <w:p w14:paraId="145CA16E" w14:textId="77777777" w:rsidR="00FE1D8A" w:rsidRPr="00015554" w:rsidRDefault="00FE1D8A" w:rsidP="00FE422C">
            <w:pPr>
              <w:spacing w:line="360" w:lineRule="auto"/>
              <w:jc w:val="center"/>
              <w:rPr>
                <w:rFonts w:ascii="Arial" w:hAnsi="Arial" w:cs="Arial"/>
                <w:b/>
                <w:color w:val="FFFFFF" w:themeColor="background1"/>
                <w:sz w:val="20"/>
                <w:szCs w:val="20"/>
              </w:rPr>
            </w:pPr>
            <w:r w:rsidRPr="00015554">
              <w:rPr>
                <w:rFonts w:ascii="Arial" w:hAnsi="Arial" w:cs="Arial"/>
                <w:b/>
                <w:color w:val="FFFFFF" w:themeColor="background1"/>
                <w:sz w:val="20"/>
                <w:szCs w:val="20"/>
              </w:rPr>
              <w:t>REFERENCIA (PREGUNTA)</w:t>
            </w:r>
          </w:p>
        </w:tc>
        <w:tc>
          <w:tcPr>
            <w:tcW w:w="2127" w:type="dxa"/>
            <w:shd w:val="clear" w:color="auto" w:fill="808080" w:themeFill="background1" w:themeFillShade="80"/>
            <w:vAlign w:val="center"/>
          </w:tcPr>
          <w:p w14:paraId="40A9BFB2" w14:textId="77777777" w:rsidR="00FE1D8A" w:rsidRPr="00015554" w:rsidRDefault="00FE1D8A" w:rsidP="00FE422C">
            <w:pPr>
              <w:spacing w:line="360" w:lineRule="auto"/>
              <w:jc w:val="center"/>
              <w:rPr>
                <w:rFonts w:ascii="Arial" w:hAnsi="Arial" w:cs="Arial"/>
                <w:b/>
                <w:color w:val="FFFFFF" w:themeColor="background1"/>
                <w:sz w:val="20"/>
                <w:szCs w:val="20"/>
              </w:rPr>
            </w:pPr>
            <w:r w:rsidRPr="00015554">
              <w:rPr>
                <w:rFonts w:ascii="Arial" w:hAnsi="Arial" w:cs="Arial"/>
                <w:b/>
                <w:color w:val="FFFFFF" w:themeColor="background1"/>
                <w:sz w:val="20"/>
                <w:szCs w:val="20"/>
              </w:rPr>
              <w:t>FODA</w:t>
            </w:r>
          </w:p>
        </w:tc>
        <w:tc>
          <w:tcPr>
            <w:tcW w:w="3984" w:type="dxa"/>
            <w:shd w:val="clear" w:color="auto" w:fill="808080" w:themeFill="background1" w:themeFillShade="80"/>
            <w:vAlign w:val="center"/>
          </w:tcPr>
          <w:p w14:paraId="4B2BD51F" w14:textId="77777777" w:rsidR="00FE1D8A" w:rsidRPr="00015554" w:rsidRDefault="00FE1D8A" w:rsidP="00FE422C">
            <w:pPr>
              <w:spacing w:line="360" w:lineRule="auto"/>
              <w:jc w:val="center"/>
              <w:rPr>
                <w:rFonts w:ascii="Arial" w:hAnsi="Arial" w:cs="Arial"/>
                <w:b/>
                <w:color w:val="FFFFFF" w:themeColor="background1"/>
                <w:sz w:val="20"/>
                <w:szCs w:val="20"/>
              </w:rPr>
            </w:pPr>
            <w:r w:rsidRPr="00015554">
              <w:rPr>
                <w:rFonts w:ascii="Arial" w:hAnsi="Arial" w:cs="Arial"/>
                <w:b/>
                <w:color w:val="FFFFFF" w:themeColor="background1"/>
                <w:sz w:val="20"/>
                <w:szCs w:val="20"/>
              </w:rPr>
              <w:t>RECOMENDACIÓN</w:t>
            </w:r>
          </w:p>
        </w:tc>
      </w:tr>
      <w:tr w:rsidR="006477DE" w:rsidRPr="00153812" w14:paraId="27DEE385" w14:textId="77777777" w:rsidTr="00FE1D8A">
        <w:trPr>
          <w:trHeight w:val="542"/>
          <w:jc w:val="center"/>
        </w:trPr>
        <w:tc>
          <w:tcPr>
            <w:tcW w:w="1702" w:type="dxa"/>
            <w:vMerge w:val="restart"/>
            <w:shd w:val="clear" w:color="auto" w:fill="auto"/>
            <w:vAlign w:val="center"/>
          </w:tcPr>
          <w:p w14:paraId="58219DE6" w14:textId="77777777" w:rsidR="006477DE" w:rsidRPr="009A2BF9" w:rsidRDefault="006477DE" w:rsidP="00FE422C">
            <w:pPr>
              <w:spacing w:line="276" w:lineRule="auto"/>
              <w:jc w:val="center"/>
              <w:rPr>
                <w:rFonts w:ascii="Arial" w:hAnsi="Arial" w:cs="Arial"/>
                <w:b/>
                <w:color w:val="404040" w:themeColor="text1" w:themeTint="BF"/>
                <w:sz w:val="18"/>
                <w:szCs w:val="18"/>
              </w:rPr>
            </w:pPr>
            <w:r>
              <w:rPr>
                <w:rFonts w:ascii="Arial" w:hAnsi="Arial" w:cs="Arial"/>
                <w:color w:val="404040" w:themeColor="text1" w:themeTint="BF"/>
                <w:sz w:val="18"/>
                <w:szCs w:val="18"/>
              </w:rPr>
              <w:t>4</w:t>
            </w:r>
            <w:r w:rsidRPr="009A2BF9">
              <w:rPr>
                <w:rFonts w:ascii="Arial" w:hAnsi="Arial" w:cs="Arial"/>
                <w:color w:val="404040" w:themeColor="text1" w:themeTint="BF"/>
                <w:sz w:val="18"/>
                <w:szCs w:val="18"/>
              </w:rPr>
              <w:t xml:space="preserve">. </w:t>
            </w:r>
            <w:r>
              <w:rPr>
                <w:rFonts w:ascii="Arial" w:hAnsi="Arial" w:cs="Arial"/>
                <w:color w:val="404040" w:themeColor="text1" w:themeTint="BF"/>
                <w:sz w:val="18"/>
                <w:szCs w:val="18"/>
              </w:rPr>
              <w:t>Gestión y Administración Financiera</w:t>
            </w:r>
          </w:p>
        </w:tc>
        <w:tc>
          <w:tcPr>
            <w:tcW w:w="7670" w:type="dxa"/>
            <w:gridSpan w:val="3"/>
            <w:shd w:val="clear" w:color="auto" w:fill="D9D9D9" w:themeFill="background1" w:themeFillShade="D9"/>
            <w:vAlign w:val="center"/>
          </w:tcPr>
          <w:p w14:paraId="1CB35C0B" w14:textId="77777777" w:rsidR="006477DE" w:rsidRPr="009A2BF9" w:rsidRDefault="006477DE" w:rsidP="00FE422C">
            <w:pPr>
              <w:spacing w:line="276" w:lineRule="auto"/>
              <w:jc w:val="center"/>
              <w:rPr>
                <w:rFonts w:ascii="Arial" w:hAnsi="Arial" w:cs="Arial"/>
                <w:b/>
                <w:color w:val="404040" w:themeColor="text1" w:themeTint="BF"/>
                <w:sz w:val="18"/>
                <w:szCs w:val="18"/>
              </w:rPr>
            </w:pPr>
            <w:r w:rsidRPr="009A2BF9">
              <w:rPr>
                <w:rFonts w:ascii="Arial" w:hAnsi="Arial" w:cs="Arial"/>
                <w:b/>
                <w:color w:val="404040" w:themeColor="text1" w:themeTint="BF"/>
                <w:sz w:val="18"/>
                <w:szCs w:val="18"/>
              </w:rPr>
              <w:t>Fortalezas y Oportunidades</w:t>
            </w:r>
          </w:p>
        </w:tc>
      </w:tr>
      <w:tr w:rsidR="006477DE" w:rsidRPr="00153812" w14:paraId="390A6F82" w14:textId="77777777" w:rsidTr="00432A82">
        <w:trPr>
          <w:trHeight w:val="1987"/>
          <w:jc w:val="center"/>
        </w:trPr>
        <w:tc>
          <w:tcPr>
            <w:tcW w:w="1702" w:type="dxa"/>
            <w:vMerge/>
            <w:shd w:val="clear" w:color="auto" w:fill="auto"/>
          </w:tcPr>
          <w:p w14:paraId="2CCB30C5" w14:textId="77777777" w:rsidR="006477DE" w:rsidRPr="009A2BF9" w:rsidRDefault="006477DE" w:rsidP="00FE422C">
            <w:pPr>
              <w:spacing w:line="276" w:lineRule="auto"/>
              <w:rPr>
                <w:rFonts w:ascii="Arial" w:hAnsi="Arial" w:cs="Arial"/>
                <w:color w:val="404040" w:themeColor="text1" w:themeTint="BF"/>
                <w:sz w:val="18"/>
                <w:szCs w:val="18"/>
              </w:rPr>
            </w:pPr>
          </w:p>
        </w:tc>
        <w:tc>
          <w:tcPr>
            <w:tcW w:w="1559" w:type="dxa"/>
            <w:vAlign w:val="center"/>
          </w:tcPr>
          <w:p w14:paraId="0A1ACC0A" w14:textId="77777777" w:rsidR="006477DE" w:rsidRPr="009A2BF9" w:rsidRDefault="006477DE" w:rsidP="00FE422C">
            <w:pPr>
              <w:spacing w:line="276"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9</w:t>
            </w:r>
          </w:p>
        </w:tc>
        <w:tc>
          <w:tcPr>
            <w:tcW w:w="2127" w:type="dxa"/>
            <w:vAlign w:val="center"/>
          </w:tcPr>
          <w:p w14:paraId="41124046" w14:textId="47A9B669" w:rsidR="006477DE" w:rsidRPr="009A2BF9" w:rsidRDefault="006477DE"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El componente FAM Infraestructura Educativa cuenta con normatividad en la materia pese a que no es obligación contar con Reglas de Operación.</w:t>
            </w:r>
          </w:p>
        </w:tc>
        <w:tc>
          <w:tcPr>
            <w:tcW w:w="3984" w:type="dxa"/>
            <w:vAlign w:val="center"/>
          </w:tcPr>
          <w:p w14:paraId="74389073" w14:textId="756721C5" w:rsidR="006477DE" w:rsidRPr="009A2BF9" w:rsidRDefault="006477DE"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I</w:t>
            </w:r>
            <w:r w:rsidRPr="00B16AB8">
              <w:rPr>
                <w:rFonts w:ascii="Arial" w:hAnsi="Arial" w:cs="Arial"/>
                <w:color w:val="404040" w:themeColor="text1" w:themeTint="BF"/>
                <w:sz w:val="18"/>
                <w:szCs w:val="18"/>
              </w:rPr>
              <w:t xml:space="preserve">mpulsar ante las autoridades federales la regulación de la operación del </w:t>
            </w:r>
            <w:r>
              <w:rPr>
                <w:rFonts w:ascii="Arial" w:hAnsi="Arial" w:cs="Arial"/>
                <w:color w:val="404040" w:themeColor="text1" w:themeTint="BF"/>
                <w:sz w:val="18"/>
                <w:szCs w:val="18"/>
              </w:rPr>
              <w:t>FAM Infraestructura educativa</w:t>
            </w:r>
            <w:r w:rsidRPr="00B16AB8">
              <w:rPr>
                <w:rFonts w:ascii="Arial" w:hAnsi="Arial" w:cs="Arial"/>
                <w:color w:val="404040" w:themeColor="text1" w:themeTint="BF"/>
                <w:sz w:val="18"/>
                <w:szCs w:val="18"/>
              </w:rPr>
              <w:t xml:space="preserve"> o, en su defecto, establec</w:t>
            </w:r>
            <w:r>
              <w:rPr>
                <w:rFonts w:ascii="Arial" w:hAnsi="Arial" w:cs="Arial"/>
                <w:color w:val="404040" w:themeColor="text1" w:themeTint="BF"/>
                <w:sz w:val="18"/>
                <w:szCs w:val="18"/>
              </w:rPr>
              <w:t>er</w:t>
            </w:r>
            <w:r w:rsidRPr="00B16AB8">
              <w:rPr>
                <w:rFonts w:ascii="Arial" w:hAnsi="Arial" w:cs="Arial"/>
                <w:color w:val="404040" w:themeColor="text1" w:themeTint="BF"/>
                <w:sz w:val="18"/>
                <w:szCs w:val="18"/>
              </w:rPr>
              <w:t xml:space="preserve"> un marco normativo estatal que permita establecer</w:t>
            </w:r>
            <w:r>
              <w:rPr>
                <w:rFonts w:ascii="Arial" w:hAnsi="Arial" w:cs="Arial"/>
                <w:color w:val="404040" w:themeColor="text1" w:themeTint="BF"/>
                <w:sz w:val="18"/>
                <w:szCs w:val="18"/>
              </w:rPr>
              <w:t>,</w:t>
            </w:r>
            <w:r w:rsidRPr="00B16AB8">
              <w:rPr>
                <w:rFonts w:ascii="Arial" w:hAnsi="Arial" w:cs="Arial"/>
                <w:color w:val="404040" w:themeColor="text1" w:themeTint="BF"/>
                <w:sz w:val="18"/>
                <w:szCs w:val="18"/>
              </w:rPr>
              <w:t xml:space="preserve"> en un mismo instrumento legal</w:t>
            </w:r>
            <w:r>
              <w:rPr>
                <w:rFonts w:ascii="Arial" w:hAnsi="Arial" w:cs="Arial"/>
                <w:color w:val="404040" w:themeColor="text1" w:themeTint="BF"/>
                <w:sz w:val="18"/>
                <w:szCs w:val="18"/>
              </w:rPr>
              <w:t>,</w:t>
            </w:r>
            <w:r w:rsidRPr="00B16AB8">
              <w:rPr>
                <w:rFonts w:ascii="Arial" w:hAnsi="Arial" w:cs="Arial"/>
                <w:color w:val="404040" w:themeColor="text1" w:themeTint="BF"/>
                <w:sz w:val="18"/>
                <w:szCs w:val="18"/>
              </w:rPr>
              <w:t xml:space="preserve"> las medidas en materia de construcción, rehabilitación y mantenimiento d</w:t>
            </w:r>
            <w:r>
              <w:rPr>
                <w:rFonts w:ascii="Arial" w:hAnsi="Arial" w:cs="Arial"/>
                <w:color w:val="404040" w:themeColor="text1" w:themeTint="BF"/>
                <w:sz w:val="18"/>
                <w:szCs w:val="18"/>
              </w:rPr>
              <w:t>e la infraestructura educativa.</w:t>
            </w:r>
          </w:p>
        </w:tc>
      </w:tr>
      <w:tr w:rsidR="006477DE" w:rsidRPr="00153812" w14:paraId="4281A3ED" w14:textId="77777777" w:rsidTr="00432A82">
        <w:trPr>
          <w:trHeight w:val="2695"/>
          <w:jc w:val="center"/>
        </w:trPr>
        <w:tc>
          <w:tcPr>
            <w:tcW w:w="1702" w:type="dxa"/>
            <w:vMerge/>
            <w:shd w:val="clear" w:color="auto" w:fill="auto"/>
          </w:tcPr>
          <w:p w14:paraId="2296ABF9" w14:textId="77777777" w:rsidR="006477DE" w:rsidRPr="009A2BF9" w:rsidRDefault="006477DE" w:rsidP="00FE422C">
            <w:pPr>
              <w:spacing w:line="276" w:lineRule="auto"/>
              <w:rPr>
                <w:rFonts w:ascii="Arial" w:hAnsi="Arial" w:cs="Arial"/>
                <w:color w:val="404040" w:themeColor="text1" w:themeTint="BF"/>
                <w:sz w:val="18"/>
                <w:szCs w:val="18"/>
              </w:rPr>
            </w:pPr>
          </w:p>
        </w:tc>
        <w:tc>
          <w:tcPr>
            <w:tcW w:w="1559" w:type="dxa"/>
            <w:vAlign w:val="center"/>
          </w:tcPr>
          <w:p w14:paraId="09502F60" w14:textId="77777777" w:rsidR="006477DE" w:rsidRPr="009A2BF9" w:rsidRDefault="006477DE" w:rsidP="00FE422C">
            <w:pPr>
              <w:spacing w:line="276"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13</w:t>
            </w:r>
          </w:p>
        </w:tc>
        <w:tc>
          <w:tcPr>
            <w:tcW w:w="2127" w:type="dxa"/>
            <w:vAlign w:val="center"/>
          </w:tcPr>
          <w:p w14:paraId="64362707" w14:textId="77777777" w:rsidR="006477DE" w:rsidRPr="009A2BF9" w:rsidRDefault="006477DE"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w:t>
            </w:r>
            <w:r w:rsidRPr="00000E42">
              <w:rPr>
                <w:rFonts w:ascii="Arial" w:hAnsi="Arial" w:cs="Arial"/>
                <w:color w:val="404040" w:themeColor="text1" w:themeTint="BF"/>
                <w:sz w:val="18"/>
                <w:szCs w:val="18"/>
              </w:rPr>
              <w:t xml:space="preserve">n los ámbitos estatal y federal existen sistemas informáticos para la </w:t>
            </w:r>
            <w:r>
              <w:rPr>
                <w:rFonts w:ascii="Arial" w:hAnsi="Arial" w:cs="Arial"/>
                <w:color w:val="404040" w:themeColor="text1" w:themeTint="BF"/>
                <w:sz w:val="18"/>
                <w:szCs w:val="18"/>
              </w:rPr>
              <w:t>operación del FAM</w:t>
            </w:r>
            <w:r w:rsidRPr="00000E42">
              <w:rPr>
                <w:rFonts w:ascii="Arial" w:hAnsi="Arial" w:cs="Arial"/>
                <w:color w:val="404040" w:themeColor="text1" w:themeTint="BF"/>
                <w:sz w:val="18"/>
                <w:szCs w:val="18"/>
              </w:rPr>
              <w:t>, con los cuales se pueden obtener reportes y generar las bases de datos respectivas para el seguimiento de los recursos</w:t>
            </w:r>
            <w:r>
              <w:rPr>
                <w:rFonts w:ascii="Arial" w:hAnsi="Arial" w:cs="Arial"/>
                <w:color w:val="404040" w:themeColor="text1" w:themeTint="BF"/>
                <w:sz w:val="18"/>
                <w:szCs w:val="18"/>
              </w:rPr>
              <w:t>.</w:t>
            </w:r>
          </w:p>
        </w:tc>
        <w:tc>
          <w:tcPr>
            <w:tcW w:w="3984" w:type="dxa"/>
            <w:vAlign w:val="center"/>
          </w:tcPr>
          <w:p w14:paraId="0C841761" w14:textId="77777777" w:rsidR="006477DE" w:rsidRPr="009A2BF9" w:rsidRDefault="006477DE"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Promover el m</w:t>
            </w:r>
            <w:r w:rsidRPr="00437154">
              <w:rPr>
                <w:rFonts w:ascii="Arial" w:hAnsi="Arial" w:cs="Arial"/>
                <w:color w:val="404040" w:themeColor="text1" w:themeTint="BF"/>
                <w:sz w:val="18"/>
                <w:szCs w:val="18"/>
              </w:rPr>
              <w:t>antenimiento y actualización</w:t>
            </w:r>
            <w:r>
              <w:rPr>
                <w:rFonts w:ascii="Arial" w:hAnsi="Arial" w:cs="Arial"/>
                <w:color w:val="404040" w:themeColor="text1" w:themeTint="BF"/>
                <w:sz w:val="18"/>
                <w:szCs w:val="18"/>
              </w:rPr>
              <w:t xml:space="preserve"> de los sistemas </w:t>
            </w:r>
            <w:r w:rsidRPr="00000E42">
              <w:rPr>
                <w:rFonts w:ascii="Arial" w:hAnsi="Arial" w:cs="Arial"/>
                <w:color w:val="404040" w:themeColor="text1" w:themeTint="BF"/>
                <w:sz w:val="18"/>
                <w:szCs w:val="18"/>
              </w:rPr>
              <w:t>informáticos</w:t>
            </w:r>
            <w:r>
              <w:rPr>
                <w:rFonts w:ascii="Arial" w:hAnsi="Arial" w:cs="Arial"/>
                <w:color w:val="404040" w:themeColor="text1" w:themeTint="BF"/>
                <w:sz w:val="18"/>
                <w:szCs w:val="18"/>
              </w:rPr>
              <w:t xml:space="preserve"> federales y estatales </w:t>
            </w:r>
            <w:r w:rsidRPr="00000E42">
              <w:rPr>
                <w:rFonts w:ascii="Arial" w:hAnsi="Arial" w:cs="Arial"/>
                <w:color w:val="404040" w:themeColor="text1" w:themeTint="BF"/>
                <w:sz w:val="18"/>
                <w:szCs w:val="18"/>
              </w:rPr>
              <w:t>para la a</w:t>
            </w:r>
            <w:r>
              <w:rPr>
                <w:rFonts w:ascii="Arial" w:hAnsi="Arial" w:cs="Arial"/>
                <w:color w:val="404040" w:themeColor="text1" w:themeTint="BF"/>
                <w:sz w:val="18"/>
                <w:szCs w:val="18"/>
              </w:rPr>
              <w:t>dministración y operación del FAM.</w:t>
            </w:r>
          </w:p>
        </w:tc>
      </w:tr>
      <w:tr w:rsidR="006477DE" w:rsidRPr="00153812" w14:paraId="2EDEA88D" w14:textId="77777777" w:rsidTr="00432A82">
        <w:trPr>
          <w:trHeight w:val="1543"/>
          <w:jc w:val="center"/>
        </w:trPr>
        <w:tc>
          <w:tcPr>
            <w:tcW w:w="1702" w:type="dxa"/>
            <w:vMerge/>
            <w:shd w:val="clear" w:color="auto" w:fill="auto"/>
            <w:vAlign w:val="center"/>
          </w:tcPr>
          <w:p w14:paraId="6DDED238" w14:textId="77777777" w:rsidR="006477DE" w:rsidRPr="009A2BF9" w:rsidRDefault="006477DE" w:rsidP="00FE422C">
            <w:pPr>
              <w:jc w:val="center"/>
              <w:rPr>
                <w:rFonts w:ascii="Arial" w:hAnsi="Arial" w:cs="Arial"/>
                <w:color w:val="404040" w:themeColor="text1" w:themeTint="BF"/>
                <w:sz w:val="18"/>
                <w:szCs w:val="18"/>
              </w:rPr>
            </w:pPr>
          </w:p>
        </w:tc>
        <w:tc>
          <w:tcPr>
            <w:tcW w:w="1559" w:type="dxa"/>
            <w:tcBorders>
              <w:bottom w:val="single" w:sz="4" w:space="0" w:color="BFBFBF" w:themeColor="background1" w:themeShade="BF"/>
            </w:tcBorders>
            <w:vAlign w:val="center"/>
          </w:tcPr>
          <w:p w14:paraId="1833AC73" w14:textId="77777777" w:rsidR="006477DE" w:rsidRDefault="006477DE" w:rsidP="00FE422C">
            <w:pPr>
              <w:spacing w:line="276" w:lineRule="auto"/>
              <w:jc w:val="center"/>
              <w:rPr>
                <w:rFonts w:ascii="Arial" w:hAnsi="Arial" w:cs="Arial"/>
                <w:color w:val="404040" w:themeColor="text1" w:themeTint="BF"/>
                <w:sz w:val="18"/>
                <w:szCs w:val="18"/>
              </w:rPr>
            </w:pPr>
            <w:r w:rsidRPr="00A153DB">
              <w:rPr>
                <w:rFonts w:ascii="Arial" w:hAnsi="Arial" w:cs="Arial"/>
                <w:color w:val="404040" w:themeColor="text1" w:themeTint="BF"/>
                <w:sz w:val="18"/>
                <w:szCs w:val="18"/>
              </w:rPr>
              <w:t>16</w:t>
            </w:r>
          </w:p>
        </w:tc>
        <w:tc>
          <w:tcPr>
            <w:tcW w:w="2127" w:type="dxa"/>
            <w:tcBorders>
              <w:bottom w:val="single" w:sz="4" w:space="0" w:color="BFBFBF" w:themeColor="background1" w:themeShade="BF"/>
            </w:tcBorders>
            <w:vAlign w:val="center"/>
          </w:tcPr>
          <w:p w14:paraId="116B863B" w14:textId="2C0B3B04" w:rsidR="006477DE" w:rsidRDefault="006477DE" w:rsidP="009A1EB8">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La</w:t>
            </w:r>
            <w:r w:rsidRPr="00A153DB">
              <w:rPr>
                <w:rFonts w:ascii="Arial" w:hAnsi="Arial" w:cs="Arial"/>
                <w:color w:val="404040" w:themeColor="text1" w:themeTint="BF"/>
                <w:sz w:val="18"/>
                <w:szCs w:val="18"/>
              </w:rPr>
              <w:t xml:space="preserve">s </w:t>
            </w:r>
            <w:r>
              <w:rPr>
                <w:rFonts w:ascii="Arial" w:hAnsi="Arial" w:cs="Arial"/>
                <w:color w:val="404040" w:themeColor="text1" w:themeTint="BF"/>
                <w:sz w:val="18"/>
                <w:szCs w:val="18"/>
              </w:rPr>
              <w:t>UBP</w:t>
            </w:r>
            <w:r w:rsidRPr="00A153DB">
              <w:rPr>
                <w:rFonts w:ascii="Arial" w:hAnsi="Arial" w:cs="Arial"/>
                <w:color w:val="404040" w:themeColor="text1" w:themeTint="BF"/>
                <w:sz w:val="18"/>
                <w:szCs w:val="18"/>
              </w:rPr>
              <w:t xml:space="preserve"> de</w:t>
            </w:r>
            <w:r>
              <w:rPr>
                <w:rFonts w:ascii="Arial" w:hAnsi="Arial" w:cs="Arial"/>
                <w:color w:val="404040" w:themeColor="text1" w:themeTint="BF"/>
                <w:sz w:val="18"/>
                <w:szCs w:val="18"/>
              </w:rPr>
              <w:t>l</w:t>
            </w:r>
            <w:r w:rsidRPr="00A153DB">
              <w:rPr>
                <w:rFonts w:ascii="Arial" w:hAnsi="Arial" w:cs="Arial"/>
                <w:color w:val="404040" w:themeColor="text1" w:themeTint="BF"/>
                <w:sz w:val="18"/>
                <w:szCs w:val="18"/>
              </w:rPr>
              <w:t xml:space="preserve"> </w:t>
            </w:r>
            <w:r>
              <w:rPr>
                <w:rFonts w:ascii="Arial" w:hAnsi="Arial" w:cs="Arial"/>
                <w:color w:val="404040" w:themeColor="text1" w:themeTint="BF"/>
                <w:sz w:val="18"/>
                <w:szCs w:val="18"/>
              </w:rPr>
              <w:t>programa presupuestario</w:t>
            </w:r>
            <w:r w:rsidRPr="00A153DB">
              <w:rPr>
                <w:rFonts w:ascii="Arial" w:hAnsi="Arial" w:cs="Arial"/>
                <w:color w:val="404040" w:themeColor="text1" w:themeTint="BF"/>
                <w:sz w:val="18"/>
                <w:szCs w:val="18"/>
              </w:rPr>
              <w:t xml:space="preserve"> </w:t>
            </w:r>
            <w:r w:rsidRPr="00A153DB">
              <w:rPr>
                <w:rFonts w:ascii="Arial" w:hAnsi="Arial" w:cs="Arial"/>
                <w:i/>
                <w:color w:val="404040" w:themeColor="text1" w:themeTint="BF"/>
                <w:sz w:val="18"/>
                <w:szCs w:val="18"/>
              </w:rPr>
              <w:t>Cobertura con equidad en educación básica</w:t>
            </w:r>
            <w:r w:rsidRPr="00A153DB">
              <w:rPr>
                <w:rFonts w:ascii="Arial" w:hAnsi="Arial" w:cs="Arial"/>
                <w:color w:val="404040" w:themeColor="text1" w:themeTint="BF"/>
                <w:sz w:val="18"/>
                <w:szCs w:val="18"/>
              </w:rPr>
              <w:t xml:space="preserve"> </w:t>
            </w:r>
            <w:r w:rsidRPr="00E829B9">
              <w:rPr>
                <w:rFonts w:ascii="Arial" w:hAnsi="Arial" w:cs="Arial"/>
                <w:color w:val="404040" w:themeColor="text1" w:themeTint="BF"/>
                <w:sz w:val="18"/>
                <w:szCs w:val="18"/>
              </w:rPr>
              <w:t>son consistentes con los objetivos del Fondo</w:t>
            </w:r>
            <w:r w:rsidRPr="00A153DB">
              <w:rPr>
                <w:rFonts w:ascii="Arial" w:hAnsi="Arial" w:cs="Arial"/>
                <w:color w:val="404040" w:themeColor="text1" w:themeTint="BF"/>
                <w:sz w:val="18"/>
                <w:szCs w:val="18"/>
              </w:rPr>
              <w:t>.</w:t>
            </w:r>
          </w:p>
        </w:tc>
        <w:tc>
          <w:tcPr>
            <w:tcW w:w="3984" w:type="dxa"/>
            <w:tcBorders>
              <w:bottom w:val="single" w:sz="4" w:space="0" w:color="BFBFBF" w:themeColor="background1" w:themeShade="BF"/>
            </w:tcBorders>
            <w:vAlign w:val="center"/>
          </w:tcPr>
          <w:p w14:paraId="65093FBA" w14:textId="77777777" w:rsidR="006477DE" w:rsidRDefault="006477DE"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C</w:t>
            </w:r>
            <w:r w:rsidRPr="00F862BC">
              <w:rPr>
                <w:rFonts w:ascii="Arial" w:hAnsi="Arial" w:cs="Arial"/>
                <w:color w:val="404040" w:themeColor="text1" w:themeTint="BF"/>
                <w:sz w:val="18"/>
                <w:szCs w:val="18"/>
              </w:rPr>
              <w:t xml:space="preserve">ontinuar con los esfuerzos tendientes al mantenimiento de la consistencia de las obras, proyectos, bienes o servicios a los que hacen referencia las UBP </w:t>
            </w:r>
            <w:r>
              <w:rPr>
                <w:rFonts w:ascii="Arial" w:hAnsi="Arial" w:cs="Arial"/>
                <w:color w:val="404040" w:themeColor="text1" w:themeTint="BF"/>
                <w:sz w:val="18"/>
                <w:szCs w:val="18"/>
              </w:rPr>
              <w:t xml:space="preserve">de los programas presupuestarios 80 y 68 </w:t>
            </w:r>
            <w:r w:rsidRPr="00F862BC">
              <w:rPr>
                <w:rFonts w:ascii="Arial" w:hAnsi="Arial" w:cs="Arial"/>
                <w:color w:val="404040" w:themeColor="text1" w:themeTint="BF"/>
                <w:sz w:val="18"/>
                <w:szCs w:val="18"/>
              </w:rPr>
              <w:t>con los objetivos del FAM</w:t>
            </w:r>
            <w:r>
              <w:rPr>
                <w:rFonts w:ascii="Arial" w:hAnsi="Arial" w:cs="Arial"/>
                <w:color w:val="404040" w:themeColor="text1" w:themeTint="BF"/>
                <w:sz w:val="18"/>
                <w:szCs w:val="18"/>
              </w:rPr>
              <w:t>.</w:t>
            </w:r>
          </w:p>
        </w:tc>
      </w:tr>
      <w:tr w:rsidR="006477DE" w:rsidRPr="00153812" w14:paraId="3E4E25B5" w14:textId="77777777" w:rsidTr="00FE1D8A">
        <w:trPr>
          <w:trHeight w:val="536"/>
          <w:jc w:val="center"/>
        </w:trPr>
        <w:tc>
          <w:tcPr>
            <w:tcW w:w="1702" w:type="dxa"/>
            <w:vMerge/>
            <w:shd w:val="clear" w:color="auto" w:fill="auto"/>
            <w:vAlign w:val="center"/>
          </w:tcPr>
          <w:p w14:paraId="70543785" w14:textId="77777777" w:rsidR="006477DE" w:rsidRPr="009A2BF9" w:rsidRDefault="006477DE" w:rsidP="00FE422C">
            <w:pPr>
              <w:spacing w:line="276" w:lineRule="auto"/>
              <w:jc w:val="center"/>
              <w:rPr>
                <w:rFonts w:ascii="Arial" w:hAnsi="Arial" w:cs="Arial"/>
                <w:b/>
                <w:color w:val="404040" w:themeColor="text1" w:themeTint="BF"/>
                <w:sz w:val="18"/>
                <w:szCs w:val="18"/>
              </w:rPr>
            </w:pPr>
          </w:p>
        </w:tc>
        <w:tc>
          <w:tcPr>
            <w:tcW w:w="7670" w:type="dxa"/>
            <w:gridSpan w:val="3"/>
            <w:shd w:val="clear" w:color="auto" w:fill="D9D9D9" w:themeFill="background1" w:themeFillShade="D9"/>
            <w:vAlign w:val="center"/>
          </w:tcPr>
          <w:p w14:paraId="69E2D68F" w14:textId="77777777" w:rsidR="006477DE" w:rsidRPr="009A2BF9" w:rsidRDefault="006477DE" w:rsidP="00FE422C">
            <w:pPr>
              <w:spacing w:line="276" w:lineRule="auto"/>
              <w:jc w:val="center"/>
              <w:rPr>
                <w:rFonts w:ascii="Arial" w:hAnsi="Arial" w:cs="Arial"/>
                <w:b/>
                <w:color w:val="404040" w:themeColor="text1" w:themeTint="BF"/>
                <w:sz w:val="18"/>
                <w:szCs w:val="18"/>
              </w:rPr>
            </w:pPr>
            <w:r w:rsidRPr="009A2BF9">
              <w:rPr>
                <w:rFonts w:ascii="Arial" w:hAnsi="Arial" w:cs="Arial"/>
                <w:b/>
                <w:color w:val="404040" w:themeColor="text1" w:themeTint="BF"/>
                <w:sz w:val="18"/>
                <w:szCs w:val="18"/>
              </w:rPr>
              <w:t>Amenazas y Debilidades</w:t>
            </w:r>
          </w:p>
        </w:tc>
      </w:tr>
      <w:tr w:rsidR="006477DE" w:rsidRPr="00153812" w14:paraId="0B4EFF29" w14:textId="77777777" w:rsidTr="00FE1D8A">
        <w:trPr>
          <w:trHeight w:val="2426"/>
          <w:jc w:val="center"/>
        </w:trPr>
        <w:tc>
          <w:tcPr>
            <w:tcW w:w="1702" w:type="dxa"/>
            <w:vMerge/>
            <w:shd w:val="clear" w:color="auto" w:fill="auto"/>
            <w:vAlign w:val="center"/>
          </w:tcPr>
          <w:p w14:paraId="570970F6" w14:textId="77777777" w:rsidR="006477DE" w:rsidRPr="009A2BF9" w:rsidRDefault="006477DE" w:rsidP="00FE422C">
            <w:pPr>
              <w:spacing w:line="276" w:lineRule="auto"/>
              <w:rPr>
                <w:rFonts w:ascii="Arial" w:hAnsi="Arial" w:cs="Arial"/>
                <w:color w:val="404040" w:themeColor="text1" w:themeTint="BF"/>
                <w:sz w:val="18"/>
                <w:szCs w:val="18"/>
              </w:rPr>
            </w:pPr>
          </w:p>
        </w:tc>
        <w:tc>
          <w:tcPr>
            <w:tcW w:w="1559" w:type="dxa"/>
            <w:vAlign w:val="center"/>
          </w:tcPr>
          <w:p w14:paraId="203F6FE6" w14:textId="77777777" w:rsidR="006477DE" w:rsidRPr="009A2BF9" w:rsidRDefault="006477DE" w:rsidP="00FE422C">
            <w:pPr>
              <w:spacing w:line="276"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10 y 11</w:t>
            </w:r>
          </w:p>
        </w:tc>
        <w:tc>
          <w:tcPr>
            <w:tcW w:w="2127" w:type="dxa"/>
            <w:vAlign w:val="center"/>
          </w:tcPr>
          <w:p w14:paraId="3CB49EED" w14:textId="77777777" w:rsidR="006477DE" w:rsidRPr="009A2BF9" w:rsidRDefault="006477DE"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Los programas presupuestarios muestran </w:t>
            </w:r>
            <w:r w:rsidRPr="002435D2">
              <w:rPr>
                <w:rFonts w:ascii="Arial" w:hAnsi="Arial" w:cs="Arial"/>
                <w:color w:val="404040" w:themeColor="text1" w:themeTint="BF"/>
                <w:sz w:val="18"/>
                <w:szCs w:val="18"/>
              </w:rPr>
              <w:t>inconsistencias en la información federal y la estatal del presupuesto aprobado, modificado y ejercido</w:t>
            </w:r>
            <w:r>
              <w:rPr>
                <w:rFonts w:ascii="Arial" w:hAnsi="Arial" w:cs="Arial"/>
                <w:color w:val="404040" w:themeColor="text1" w:themeTint="BF"/>
                <w:sz w:val="18"/>
                <w:szCs w:val="18"/>
              </w:rPr>
              <w:t>.</w:t>
            </w:r>
          </w:p>
        </w:tc>
        <w:tc>
          <w:tcPr>
            <w:tcW w:w="3984" w:type="dxa"/>
            <w:vAlign w:val="center"/>
          </w:tcPr>
          <w:p w14:paraId="7841B1CD" w14:textId="5B809D85" w:rsidR="006477DE" w:rsidRPr="009A2BF9" w:rsidRDefault="006477DE" w:rsidP="00FE422C">
            <w:pPr>
              <w:spacing w:line="276" w:lineRule="auto"/>
              <w:rPr>
                <w:rFonts w:ascii="Arial" w:hAnsi="Arial" w:cs="Arial"/>
                <w:color w:val="404040" w:themeColor="text1" w:themeTint="BF"/>
                <w:sz w:val="18"/>
                <w:szCs w:val="18"/>
              </w:rPr>
            </w:pPr>
            <w:r w:rsidRPr="002435D2">
              <w:rPr>
                <w:rFonts w:ascii="Arial" w:hAnsi="Arial" w:cs="Arial"/>
                <w:color w:val="404040" w:themeColor="text1" w:themeTint="BF"/>
                <w:sz w:val="18"/>
                <w:szCs w:val="18"/>
              </w:rPr>
              <w:t xml:space="preserve">Establecer mecanismos de seguimiento a la actualización de la información del FAM </w:t>
            </w:r>
            <w:r>
              <w:rPr>
                <w:rFonts w:ascii="Arial" w:hAnsi="Arial" w:cs="Arial"/>
                <w:color w:val="404040" w:themeColor="text1" w:themeTint="BF"/>
                <w:sz w:val="18"/>
                <w:szCs w:val="18"/>
              </w:rPr>
              <w:t xml:space="preserve">Infraestructura Educativa </w:t>
            </w:r>
            <w:r w:rsidRPr="002435D2">
              <w:rPr>
                <w:rFonts w:ascii="Arial" w:hAnsi="Arial" w:cs="Arial"/>
                <w:color w:val="404040" w:themeColor="text1" w:themeTint="BF"/>
                <w:sz w:val="18"/>
                <w:szCs w:val="18"/>
              </w:rPr>
              <w:t>que se captura en los sistemas estatal y federal del avance físico y financiero, con el objetivo de que los presupuestos modificado y ejercido sean homologados, lo que evitará posibles afectaciones financieras, dado que el desempeño y el uso efectivo de los recursos son considerados para las asignaciones de ejercicios fiscales posteriores.</w:t>
            </w:r>
          </w:p>
        </w:tc>
      </w:tr>
      <w:tr w:rsidR="006477DE" w:rsidRPr="00153812" w14:paraId="0B84854F" w14:textId="77777777" w:rsidTr="00FE1D8A">
        <w:trPr>
          <w:trHeight w:val="50"/>
          <w:jc w:val="center"/>
        </w:trPr>
        <w:tc>
          <w:tcPr>
            <w:tcW w:w="1702" w:type="dxa"/>
            <w:vMerge/>
            <w:shd w:val="clear" w:color="auto" w:fill="auto"/>
            <w:vAlign w:val="center"/>
          </w:tcPr>
          <w:p w14:paraId="709F7AC5" w14:textId="77777777" w:rsidR="006477DE" w:rsidRPr="009A2BF9" w:rsidRDefault="006477DE" w:rsidP="00FE422C">
            <w:pPr>
              <w:rPr>
                <w:rFonts w:ascii="Arial" w:hAnsi="Arial" w:cs="Arial"/>
                <w:color w:val="404040" w:themeColor="text1" w:themeTint="BF"/>
                <w:sz w:val="18"/>
                <w:szCs w:val="18"/>
              </w:rPr>
            </w:pPr>
          </w:p>
        </w:tc>
        <w:tc>
          <w:tcPr>
            <w:tcW w:w="1559" w:type="dxa"/>
            <w:vAlign w:val="center"/>
          </w:tcPr>
          <w:p w14:paraId="3135BE38" w14:textId="77777777" w:rsidR="006477DE" w:rsidRDefault="006477DE" w:rsidP="00FE422C">
            <w:pPr>
              <w:spacing w:line="276"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12</w:t>
            </w:r>
          </w:p>
        </w:tc>
        <w:tc>
          <w:tcPr>
            <w:tcW w:w="2127" w:type="dxa"/>
            <w:vAlign w:val="center"/>
          </w:tcPr>
          <w:p w14:paraId="75CF3E56" w14:textId="77777777" w:rsidR="006477DE" w:rsidRDefault="006477DE" w:rsidP="00FE422C">
            <w:pPr>
              <w:spacing w:line="276" w:lineRule="auto"/>
              <w:rPr>
                <w:rFonts w:ascii="Arial" w:hAnsi="Arial" w:cs="Arial"/>
                <w:color w:val="404040" w:themeColor="text1" w:themeTint="BF"/>
                <w:sz w:val="18"/>
                <w:szCs w:val="18"/>
              </w:rPr>
            </w:pPr>
            <w:r w:rsidRPr="00E9709C">
              <w:rPr>
                <w:rFonts w:ascii="Arial" w:hAnsi="Arial" w:cs="Arial"/>
                <w:color w:val="404040" w:themeColor="text1" w:themeTint="BF"/>
                <w:sz w:val="18"/>
                <w:szCs w:val="18"/>
              </w:rPr>
              <w:t xml:space="preserve">El subfondo </w:t>
            </w:r>
            <w:r>
              <w:rPr>
                <w:rFonts w:ascii="Arial" w:hAnsi="Arial" w:cs="Arial"/>
                <w:color w:val="404040" w:themeColor="text1" w:themeTint="BF"/>
                <w:sz w:val="18"/>
                <w:szCs w:val="18"/>
              </w:rPr>
              <w:t xml:space="preserve">FAM Infraestructura Educativa </w:t>
            </w:r>
            <w:r w:rsidRPr="00E9709C">
              <w:rPr>
                <w:rFonts w:ascii="Arial" w:hAnsi="Arial" w:cs="Arial"/>
                <w:color w:val="404040" w:themeColor="text1" w:themeTint="BF"/>
                <w:sz w:val="18"/>
                <w:szCs w:val="18"/>
              </w:rPr>
              <w:t>muestra un Índice de Eficiencia “Rechazable”, toda vez que la instancia coordinadora no capturó la información de los avances de indicadores.</w:t>
            </w:r>
          </w:p>
        </w:tc>
        <w:tc>
          <w:tcPr>
            <w:tcW w:w="3984" w:type="dxa"/>
            <w:vAlign w:val="center"/>
          </w:tcPr>
          <w:p w14:paraId="2A975AD6" w14:textId="77777777" w:rsidR="006477DE" w:rsidRPr="009A2BF9" w:rsidRDefault="006477DE" w:rsidP="00FE422C">
            <w:pPr>
              <w:spacing w:line="276" w:lineRule="auto"/>
              <w:rPr>
                <w:rFonts w:ascii="Arial" w:hAnsi="Arial" w:cs="Arial"/>
                <w:color w:val="404040" w:themeColor="text1" w:themeTint="BF"/>
                <w:sz w:val="18"/>
                <w:szCs w:val="18"/>
              </w:rPr>
            </w:pPr>
            <w:r w:rsidRPr="004A2412">
              <w:rPr>
                <w:rFonts w:ascii="Arial" w:hAnsi="Arial" w:cs="Arial"/>
                <w:color w:val="404040" w:themeColor="text1" w:themeTint="BF"/>
                <w:sz w:val="18"/>
                <w:szCs w:val="18"/>
              </w:rPr>
              <w:t>Efectuar un seguimiento puntual a la información que se reporta en el PASH con el fin de contar con información clara, homologada y en los tiempos requeridos.</w:t>
            </w:r>
          </w:p>
        </w:tc>
      </w:tr>
    </w:tbl>
    <w:p w14:paraId="1CE604F9" w14:textId="3F599023" w:rsidR="00FA786B" w:rsidRDefault="00FA786B"/>
    <w:tbl>
      <w:tblPr>
        <w:tblStyle w:val="Tablaconcuadrcula"/>
        <w:tblW w:w="9372" w:type="dxa"/>
        <w:jc w:val="center"/>
        <w:tblInd w:w="-3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02"/>
        <w:gridCol w:w="1559"/>
        <w:gridCol w:w="2127"/>
        <w:gridCol w:w="3984"/>
      </w:tblGrid>
      <w:tr w:rsidR="00C329B4" w:rsidRPr="00153812" w14:paraId="51D8E49C" w14:textId="77777777" w:rsidTr="00FE422C">
        <w:trPr>
          <w:trHeight w:val="536"/>
          <w:jc w:val="center"/>
        </w:trPr>
        <w:tc>
          <w:tcPr>
            <w:tcW w:w="1702" w:type="dxa"/>
            <w:vMerge w:val="restart"/>
            <w:shd w:val="clear" w:color="auto" w:fill="auto"/>
            <w:vAlign w:val="center"/>
          </w:tcPr>
          <w:p w14:paraId="353E7FD5" w14:textId="2D4DBAFA" w:rsidR="00C329B4" w:rsidRPr="009A2BF9" w:rsidRDefault="00C329B4" w:rsidP="00FE422C">
            <w:pPr>
              <w:spacing w:line="276" w:lineRule="auto"/>
              <w:jc w:val="center"/>
              <w:rPr>
                <w:rFonts w:ascii="Arial" w:hAnsi="Arial" w:cs="Arial"/>
                <w:b/>
                <w:color w:val="404040" w:themeColor="text1" w:themeTint="BF"/>
                <w:sz w:val="18"/>
                <w:szCs w:val="18"/>
              </w:rPr>
            </w:pPr>
            <w:r>
              <w:rPr>
                <w:rFonts w:ascii="Arial" w:hAnsi="Arial" w:cs="Arial"/>
                <w:color w:val="404040" w:themeColor="text1" w:themeTint="BF"/>
                <w:sz w:val="18"/>
                <w:szCs w:val="18"/>
              </w:rPr>
              <w:t>4</w:t>
            </w:r>
            <w:r w:rsidRPr="009A2BF9">
              <w:rPr>
                <w:rFonts w:ascii="Arial" w:hAnsi="Arial" w:cs="Arial"/>
                <w:color w:val="404040" w:themeColor="text1" w:themeTint="BF"/>
                <w:sz w:val="18"/>
                <w:szCs w:val="18"/>
              </w:rPr>
              <w:t xml:space="preserve">. </w:t>
            </w:r>
            <w:r>
              <w:rPr>
                <w:rFonts w:ascii="Arial" w:hAnsi="Arial" w:cs="Arial"/>
                <w:color w:val="404040" w:themeColor="text1" w:themeTint="BF"/>
                <w:sz w:val="18"/>
                <w:szCs w:val="18"/>
              </w:rPr>
              <w:t>Gestión y Administración Financiera</w:t>
            </w:r>
          </w:p>
        </w:tc>
        <w:tc>
          <w:tcPr>
            <w:tcW w:w="7670" w:type="dxa"/>
            <w:gridSpan w:val="3"/>
            <w:shd w:val="clear" w:color="auto" w:fill="D9D9D9" w:themeFill="background1" w:themeFillShade="D9"/>
            <w:vAlign w:val="center"/>
          </w:tcPr>
          <w:p w14:paraId="39BAE466" w14:textId="77777777" w:rsidR="00C329B4" w:rsidRPr="009A2BF9" w:rsidRDefault="00C329B4" w:rsidP="00FE422C">
            <w:pPr>
              <w:spacing w:line="276" w:lineRule="auto"/>
              <w:jc w:val="center"/>
              <w:rPr>
                <w:rFonts w:ascii="Arial" w:hAnsi="Arial" w:cs="Arial"/>
                <w:b/>
                <w:color w:val="404040" w:themeColor="text1" w:themeTint="BF"/>
                <w:sz w:val="18"/>
                <w:szCs w:val="18"/>
              </w:rPr>
            </w:pPr>
            <w:r w:rsidRPr="009A2BF9">
              <w:rPr>
                <w:rFonts w:ascii="Arial" w:hAnsi="Arial" w:cs="Arial"/>
                <w:b/>
                <w:color w:val="404040" w:themeColor="text1" w:themeTint="BF"/>
                <w:sz w:val="18"/>
                <w:szCs w:val="18"/>
              </w:rPr>
              <w:t>Amenazas y Debilidades</w:t>
            </w:r>
          </w:p>
        </w:tc>
      </w:tr>
      <w:tr w:rsidR="00C329B4" w:rsidRPr="00153812" w14:paraId="27FB0027" w14:textId="77777777" w:rsidTr="00162899">
        <w:trPr>
          <w:trHeight w:val="2298"/>
          <w:jc w:val="center"/>
        </w:trPr>
        <w:tc>
          <w:tcPr>
            <w:tcW w:w="1702" w:type="dxa"/>
            <w:vMerge/>
            <w:shd w:val="clear" w:color="auto" w:fill="auto"/>
            <w:vAlign w:val="center"/>
          </w:tcPr>
          <w:p w14:paraId="75FAD8B3" w14:textId="30D956DC" w:rsidR="00C329B4" w:rsidRPr="009A2BF9" w:rsidRDefault="00C329B4" w:rsidP="00FE422C">
            <w:pPr>
              <w:rPr>
                <w:rFonts w:ascii="Arial" w:hAnsi="Arial" w:cs="Arial"/>
                <w:color w:val="404040" w:themeColor="text1" w:themeTint="BF"/>
                <w:sz w:val="18"/>
                <w:szCs w:val="18"/>
              </w:rPr>
            </w:pPr>
          </w:p>
        </w:tc>
        <w:tc>
          <w:tcPr>
            <w:tcW w:w="1559" w:type="dxa"/>
            <w:vAlign w:val="center"/>
          </w:tcPr>
          <w:p w14:paraId="3358434A" w14:textId="77777777" w:rsidR="00C329B4" w:rsidRDefault="00C329B4" w:rsidP="00FE422C">
            <w:pPr>
              <w:spacing w:line="276" w:lineRule="auto"/>
              <w:jc w:val="center"/>
              <w:rPr>
                <w:rFonts w:ascii="Arial" w:hAnsi="Arial" w:cs="Arial"/>
                <w:color w:val="404040" w:themeColor="text1" w:themeTint="BF"/>
                <w:sz w:val="18"/>
                <w:szCs w:val="18"/>
              </w:rPr>
            </w:pPr>
            <w:r w:rsidRPr="00D956F3">
              <w:rPr>
                <w:rFonts w:ascii="Arial" w:hAnsi="Arial" w:cs="Arial"/>
                <w:color w:val="404040" w:themeColor="text1" w:themeTint="BF"/>
                <w:sz w:val="18"/>
                <w:szCs w:val="18"/>
              </w:rPr>
              <w:t>13</w:t>
            </w:r>
          </w:p>
        </w:tc>
        <w:tc>
          <w:tcPr>
            <w:tcW w:w="2127" w:type="dxa"/>
            <w:vAlign w:val="center"/>
          </w:tcPr>
          <w:p w14:paraId="5C1A35E3" w14:textId="77777777" w:rsidR="00C329B4" w:rsidRDefault="00C329B4" w:rsidP="00FE422C">
            <w:pPr>
              <w:spacing w:line="276" w:lineRule="auto"/>
              <w:rPr>
                <w:rFonts w:ascii="Arial" w:hAnsi="Arial" w:cs="Arial"/>
                <w:color w:val="404040" w:themeColor="text1" w:themeTint="BF"/>
                <w:sz w:val="18"/>
                <w:szCs w:val="18"/>
              </w:rPr>
            </w:pPr>
            <w:r w:rsidRPr="00AD765A">
              <w:rPr>
                <w:rFonts w:ascii="Arial" w:hAnsi="Arial" w:cs="Arial"/>
                <w:color w:val="404040" w:themeColor="text1" w:themeTint="BF"/>
                <w:sz w:val="18"/>
                <w:szCs w:val="18"/>
              </w:rPr>
              <w:t>En el ámbito estatal se observa una diversidad de sistemas informáticos de seguimiento de los cuales no se cuenta con la evidencia de que estén integrados y estandarizados.</w:t>
            </w:r>
          </w:p>
        </w:tc>
        <w:tc>
          <w:tcPr>
            <w:tcW w:w="3984" w:type="dxa"/>
            <w:vAlign w:val="center"/>
          </w:tcPr>
          <w:p w14:paraId="749234A8" w14:textId="77777777" w:rsidR="00C329B4" w:rsidRPr="009A2BF9" w:rsidRDefault="00C329B4" w:rsidP="00FE422C">
            <w:pPr>
              <w:spacing w:line="276" w:lineRule="auto"/>
              <w:rPr>
                <w:rFonts w:ascii="Arial" w:hAnsi="Arial" w:cs="Arial"/>
                <w:color w:val="404040" w:themeColor="text1" w:themeTint="BF"/>
                <w:sz w:val="18"/>
                <w:szCs w:val="18"/>
              </w:rPr>
            </w:pPr>
            <w:r w:rsidRPr="00AD765A">
              <w:rPr>
                <w:rFonts w:ascii="Arial" w:hAnsi="Arial" w:cs="Arial"/>
                <w:color w:val="404040" w:themeColor="text1" w:themeTint="BF"/>
                <w:sz w:val="18"/>
                <w:szCs w:val="18"/>
              </w:rPr>
              <w:t>Establecer mecanismos que permitan la comunicación e interconexión de los sistemas informáticos de seguimiento de manera oportuna y en tiempo real.</w:t>
            </w:r>
          </w:p>
        </w:tc>
      </w:tr>
      <w:tr w:rsidR="00C329B4" w:rsidRPr="00153812" w14:paraId="3FC83A41" w14:textId="77777777" w:rsidTr="00162899">
        <w:trPr>
          <w:trHeight w:val="1834"/>
          <w:jc w:val="center"/>
        </w:trPr>
        <w:tc>
          <w:tcPr>
            <w:tcW w:w="1702" w:type="dxa"/>
            <w:vMerge/>
            <w:shd w:val="clear" w:color="auto" w:fill="auto"/>
            <w:vAlign w:val="center"/>
          </w:tcPr>
          <w:p w14:paraId="63419A07" w14:textId="77777777" w:rsidR="00C329B4" w:rsidRPr="009A2BF9" w:rsidRDefault="00C329B4" w:rsidP="00FE422C">
            <w:pPr>
              <w:spacing w:line="276" w:lineRule="auto"/>
              <w:rPr>
                <w:rFonts w:ascii="Arial" w:hAnsi="Arial" w:cs="Arial"/>
                <w:color w:val="404040" w:themeColor="text1" w:themeTint="BF"/>
                <w:sz w:val="18"/>
                <w:szCs w:val="18"/>
              </w:rPr>
            </w:pPr>
          </w:p>
        </w:tc>
        <w:tc>
          <w:tcPr>
            <w:tcW w:w="1559" w:type="dxa"/>
            <w:vAlign w:val="center"/>
          </w:tcPr>
          <w:p w14:paraId="66BEF1C8" w14:textId="77777777" w:rsidR="00C329B4" w:rsidRPr="009A2BF9" w:rsidRDefault="00C329B4" w:rsidP="00FE422C">
            <w:pPr>
              <w:jc w:val="center"/>
              <w:rPr>
                <w:rFonts w:ascii="Arial" w:hAnsi="Arial" w:cs="Arial"/>
                <w:color w:val="404040" w:themeColor="text1" w:themeTint="BF"/>
                <w:sz w:val="18"/>
                <w:szCs w:val="18"/>
              </w:rPr>
            </w:pPr>
            <w:r>
              <w:rPr>
                <w:rFonts w:ascii="Arial" w:hAnsi="Arial" w:cs="Arial"/>
                <w:color w:val="404040" w:themeColor="text1" w:themeTint="BF"/>
                <w:sz w:val="18"/>
                <w:szCs w:val="18"/>
              </w:rPr>
              <w:t>14</w:t>
            </w:r>
          </w:p>
        </w:tc>
        <w:tc>
          <w:tcPr>
            <w:tcW w:w="2127" w:type="dxa"/>
            <w:vAlign w:val="center"/>
          </w:tcPr>
          <w:p w14:paraId="464E6D6F" w14:textId="77777777" w:rsidR="00C329B4" w:rsidRPr="009A2BF9" w:rsidRDefault="00C329B4" w:rsidP="00FE422C">
            <w:pPr>
              <w:spacing w:line="276" w:lineRule="auto"/>
              <w:rPr>
                <w:rFonts w:ascii="Arial" w:hAnsi="Arial" w:cs="Arial"/>
                <w:color w:val="404040" w:themeColor="text1" w:themeTint="BF"/>
                <w:sz w:val="18"/>
                <w:szCs w:val="18"/>
              </w:rPr>
            </w:pPr>
            <w:r w:rsidRPr="00AD765A">
              <w:rPr>
                <w:rFonts w:ascii="Arial" w:hAnsi="Arial" w:cs="Arial"/>
                <w:color w:val="404040" w:themeColor="text1" w:themeTint="BF"/>
                <w:sz w:val="18"/>
                <w:szCs w:val="18"/>
              </w:rPr>
              <w:t>No hay evidencia de que los recursos se ministraron a la instancia ejecutora del FAM Infraestructura Educativa en tiempo y forma.</w:t>
            </w:r>
          </w:p>
        </w:tc>
        <w:tc>
          <w:tcPr>
            <w:tcW w:w="3984" w:type="dxa"/>
            <w:vAlign w:val="center"/>
          </w:tcPr>
          <w:p w14:paraId="49C904C1" w14:textId="77777777" w:rsidR="00C329B4" w:rsidRPr="009A2BF9" w:rsidRDefault="00C329B4" w:rsidP="00FE422C">
            <w:pPr>
              <w:spacing w:line="276" w:lineRule="auto"/>
              <w:rPr>
                <w:rFonts w:ascii="Arial" w:hAnsi="Arial" w:cs="Arial"/>
                <w:color w:val="404040" w:themeColor="text1" w:themeTint="BF"/>
                <w:sz w:val="18"/>
                <w:szCs w:val="18"/>
              </w:rPr>
            </w:pPr>
            <w:r w:rsidRPr="00AD765A">
              <w:rPr>
                <w:rFonts w:ascii="Arial" w:hAnsi="Arial" w:cs="Arial"/>
                <w:color w:val="404040" w:themeColor="text1" w:themeTint="BF"/>
                <w:sz w:val="18"/>
                <w:szCs w:val="18"/>
              </w:rPr>
              <w:t>Mejorar la ministración de los recursos, a través la designación de un responsable de gestionar y administrar las aportaciones federales en Yucatán, que vigile que el dinero se entregue en tiempo y forma a los responsables de la ejecución de los proyectos.</w:t>
            </w:r>
          </w:p>
        </w:tc>
      </w:tr>
      <w:tr w:rsidR="00C329B4" w:rsidRPr="00153812" w14:paraId="5C032148" w14:textId="77777777" w:rsidTr="00423635">
        <w:trPr>
          <w:trHeight w:val="3959"/>
          <w:jc w:val="center"/>
        </w:trPr>
        <w:tc>
          <w:tcPr>
            <w:tcW w:w="1702" w:type="dxa"/>
            <w:vMerge/>
            <w:shd w:val="clear" w:color="auto" w:fill="auto"/>
            <w:vAlign w:val="center"/>
          </w:tcPr>
          <w:p w14:paraId="7F6F96CB" w14:textId="77777777" w:rsidR="00C329B4" w:rsidRPr="009A2BF9" w:rsidRDefault="00C329B4" w:rsidP="00FE422C">
            <w:pPr>
              <w:spacing w:line="276" w:lineRule="auto"/>
              <w:rPr>
                <w:rFonts w:ascii="Arial" w:hAnsi="Arial" w:cs="Arial"/>
                <w:color w:val="404040" w:themeColor="text1" w:themeTint="BF"/>
                <w:sz w:val="18"/>
                <w:szCs w:val="18"/>
              </w:rPr>
            </w:pPr>
          </w:p>
        </w:tc>
        <w:tc>
          <w:tcPr>
            <w:tcW w:w="1559" w:type="dxa"/>
            <w:vAlign w:val="center"/>
          </w:tcPr>
          <w:p w14:paraId="76F8D903" w14:textId="77777777" w:rsidR="00C329B4" w:rsidRPr="009A2BF9" w:rsidRDefault="00C329B4" w:rsidP="00FE422C">
            <w:pPr>
              <w:jc w:val="center"/>
              <w:rPr>
                <w:rFonts w:ascii="Arial" w:hAnsi="Arial" w:cs="Arial"/>
                <w:color w:val="404040" w:themeColor="text1" w:themeTint="BF"/>
                <w:sz w:val="18"/>
                <w:szCs w:val="18"/>
              </w:rPr>
            </w:pPr>
            <w:r>
              <w:rPr>
                <w:rFonts w:ascii="Arial" w:hAnsi="Arial" w:cs="Arial"/>
                <w:color w:val="404040" w:themeColor="text1" w:themeTint="BF"/>
                <w:sz w:val="18"/>
                <w:szCs w:val="18"/>
              </w:rPr>
              <w:t>15</w:t>
            </w:r>
          </w:p>
        </w:tc>
        <w:tc>
          <w:tcPr>
            <w:tcW w:w="2127" w:type="dxa"/>
            <w:vAlign w:val="center"/>
          </w:tcPr>
          <w:p w14:paraId="43AA3E40" w14:textId="77777777" w:rsidR="00C329B4" w:rsidRPr="009A2BF9" w:rsidRDefault="00C329B4"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L</w:t>
            </w:r>
            <w:r w:rsidRPr="001B630A">
              <w:rPr>
                <w:rFonts w:ascii="Arial" w:hAnsi="Arial" w:cs="Arial"/>
                <w:color w:val="404040" w:themeColor="text1" w:themeTint="BF"/>
                <w:sz w:val="18"/>
                <w:szCs w:val="18"/>
              </w:rPr>
              <w:t>a instancia coordinadora</w:t>
            </w:r>
            <w:r>
              <w:rPr>
                <w:rFonts w:ascii="Arial" w:hAnsi="Arial" w:cs="Arial"/>
                <w:color w:val="404040" w:themeColor="text1" w:themeTint="BF"/>
                <w:sz w:val="18"/>
                <w:szCs w:val="18"/>
              </w:rPr>
              <w:t xml:space="preserve"> del </w:t>
            </w:r>
            <w:r w:rsidRPr="00673365">
              <w:rPr>
                <w:rFonts w:ascii="Arial" w:hAnsi="Arial" w:cs="Arial"/>
                <w:color w:val="404040" w:themeColor="text1" w:themeTint="BF"/>
                <w:sz w:val="18"/>
                <w:szCs w:val="18"/>
              </w:rPr>
              <w:t xml:space="preserve">programa presupuestario </w:t>
            </w:r>
            <w:r w:rsidRPr="002C5771">
              <w:rPr>
                <w:rFonts w:ascii="Arial" w:hAnsi="Arial" w:cs="Arial"/>
                <w:i/>
                <w:color w:val="404040" w:themeColor="text1" w:themeTint="BF"/>
                <w:sz w:val="18"/>
                <w:szCs w:val="18"/>
              </w:rPr>
              <w:t xml:space="preserve">Cobertura con equidad en educación básica </w:t>
            </w:r>
            <w:r>
              <w:rPr>
                <w:rFonts w:ascii="Arial" w:hAnsi="Arial" w:cs="Arial"/>
                <w:color w:val="404040" w:themeColor="text1" w:themeTint="BF"/>
                <w:sz w:val="18"/>
                <w:szCs w:val="18"/>
              </w:rPr>
              <w:t xml:space="preserve">no </w:t>
            </w:r>
            <w:r w:rsidRPr="001B630A">
              <w:rPr>
                <w:rFonts w:ascii="Arial" w:hAnsi="Arial" w:cs="Arial"/>
                <w:color w:val="404040" w:themeColor="text1" w:themeTint="BF"/>
                <w:sz w:val="18"/>
                <w:szCs w:val="18"/>
              </w:rPr>
              <w:t>cuenta con una herramienta de planeación estratégica</w:t>
            </w:r>
            <w:r>
              <w:rPr>
                <w:rFonts w:ascii="Arial" w:hAnsi="Arial" w:cs="Arial"/>
                <w:color w:val="404040" w:themeColor="text1" w:themeTint="BF"/>
                <w:sz w:val="18"/>
                <w:szCs w:val="18"/>
              </w:rPr>
              <w:t>.</w:t>
            </w:r>
          </w:p>
        </w:tc>
        <w:tc>
          <w:tcPr>
            <w:tcW w:w="3984" w:type="dxa"/>
            <w:vAlign w:val="center"/>
          </w:tcPr>
          <w:p w14:paraId="75230852" w14:textId="77777777" w:rsidR="00C329B4" w:rsidRPr="009A2BF9" w:rsidRDefault="00C329B4"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w:t>
            </w:r>
            <w:r w:rsidRPr="00EB7F58">
              <w:rPr>
                <w:rFonts w:ascii="Arial" w:hAnsi="Arial" w:cs="Arial"/>
                <w:color w:val="404040" w:themeColor="text1" w:themeTint="BF"/>
                <w:sz w:val="18"/>
                <w:szCs w:val="18"/>
              </w:rPr>
              <w:t>labora</w:t>
            </w:r>
            <w:r>
              <w:rPr>
                <w:rFonts w:ascii="Arial" w:hAnsi="Arial" w:cs="Arial"/>
                <w:color w:val="404040" w:themeColor="text1" w:themeTint="BF"/>
                <w:sz w:val="18"/>
                <w:szCs w:val="18"/>
              </w:rPr>
              <w:t>r</w:t>
            </w:r>
            <w:r w:rsidRPr="00EB7F58">
              <w:rPr>
                <w:rFonts w:ascii="Arial" w:hAnsi="Arial" w:cs="Arial"/>
                <w:color w:val="404040" w:themeColor="text1" w:themeTint="BF"/>
                <w:sz w:val="18"/>
                <w:szCs w:val="18"/>
              </w:rPr>
              <w:t xml:space="preserve"> y publica</w:t>
            </w:r>
            <w:r>
              <w:rPr>
                <w:rFonts w:ascii="Arial" w:hAnsi="Arial" w:cs="Arial"/>
                <w:color w:val="404040" w:themeColor="text1" w:themeTint="BF"/>
                <w:sz w:val="18"/>
                <w:szCs w:val="18"/>
              </w:rPr>
              <w:t>r</w:t>
            </w:r>
            <w:r w:rsidRPr="00EB7F58">
              <w:rPr>
                <w:rFonts w:ascii="Arial" w:hAnsi="Arial" w:cs="Arial"/>
                <w:color w:val="404040" w:themeColor="text1" w:themeTint="BF"/>
                <w:sz w:val="18"/>
                <w:szCs w:val="18"/>
              </w:rPr>
              <w:t xml:space="preserve"> un programa anual de infraestructura educativa donde se establezcan prioridades en cada nivel educativo y que utilice como base para su elaboración el Plan Estatal de Desarrollo, los Programas de Mediano Plazo, los Lineamientos del Programa Estatal para la Rehabilitación de la Infraestructura Física Educativa, los Lineamientos Programa para el Mantenimiento Emergente de la Infraestructura de Escuelas de Educación Básica, las evaluaciones de conformidad de la calidad de la infraestructura educativa que establece la NMX-R-021-SCFI-2013 y los hallazgos y recomendaciones del Sistema de Seguimiento y Evaluación del Desempeño (SED).</w:t>
            </w:r>
          </w:p>
        </w:tc>
      </w:tr>
      <w:tr w:rsidR="00C329B4" w:rsidRPr="00153812" w14:paraId="4C977D04" w14:textId="77777777" w:rsidTr="00FE1D8A">
        <w:trPr>
          <w:trHeight w:val="1314"/>
          <w:jc w:val="center"/>
        </w:trPr>
        <w:tc>
          <w:tcPr>
            <w:tcW w:w="1702" w:type="dxa"/>
            <w:vMerge/>
            <w:shd w:val="clear" w:color="auto" w:fill="auto"/>
            <w:vAlign w:val="center"/>
          </w:tcPr>
          <w:p w14:paraId="7F20ABC8" w14:textId="77777777" w:rsidR="00C329B4" w:rsidRPr="009A2BF9" w:rsidRDefault="00C329B4" w:rsidP="00FE422C">
            <w:pPr>
              <w:spacing w:line="276" w:lineRule="auto"/>
              <w:rPr>
                <w:rFonts w:ascii="Arial" w:hAnsi="Arial" w:cs="Arial"/>
                <w:color w:val="404040" w:themeColor="text1" w:themeTint="BF"/>
                <w:sz w:val="18"/>
                <w:szCs w:val="18"/>
              </w:rPr>
            </w:pPr>
          </w:p>
        </w:tc>
        <w:tc>
          <w:tcPr>
            <w:tcW w:w="1559" w:type="dxa"/>
            <w:vAlign w:val="center"/>
          </w:tcPr>
          <w:p w14:paraId="236B15B0" w14:textId="77777777" w:rsidR="00C329B4" w:rsidRPr="009A2BF9" w:rsidRDefault="00C329B4" w:rsidP="00FE422C">
            <w:pPr>
              <w:spacing w:line="276"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16</w:t>
            </w:r>
          </w:p>
        </w:tc>
        <w:tc>
          <w:tcPr>
            <w:tcW w:w="2127" w:type="dxa"/>
            <w:vAlign w:val="center"/>
          </w:tcPr>
          <w:p w14:paraId="5E2BC858" w14:textId="77777777" w:rsidR="00C329B4" w:rsidRPr="009A2BF9" w:rsidRDefault="00C329B4"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Los componentes y actividades de los programas presupuestarios 74 y 223 no guardan coherencia con sus UBP.</w:t>
            </w:r>
          </w:p>
        </w:tc>
        <w:tc>
          <w:tcPr>
            <w:tcW w:w="3984" w:type="dxa"/>
            <w:vAlign w:val="center"/>
          </w:tcPr>
          <w:p w14:paraId="50B1B5C7" w14:textId="77777777" w:rsidR="00C329B4" w:rsidRPr="009A2BF9" w:rsidRDefault="00C329B4"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Revisar el diseño de los</w:t>
            </w:r>
            <w:r w:rsidRPr="00D4354E">
              <w:rPr>
                <w:rFonts w:ascii="Arial" w:hAnsi="Arial" w:cs="Arial"/>
                <w:color w:val="404040" w:themeColor="text1" w:themeTint="BF"/>
                <w:sz w:val="18"/>
                <w:szCs w:val="18"/>
              </w:rPr>
              <w:t xml:space="preserve"> programa</w:t>
            </w:r>
            <w:r>
              <w:rPr>
                <w:rFonts w:ascii="Arial" w:hAnsi="Arial" w:cs="Arial"/>
                <w:color w:val="404040" w:themeColor="text1" w:themeTint="BF"/>
                <w:sz w:val="18"/>
                <w:szCs w:val="18"/>
              </w:rPr>
              <w:t>s</w:t>
            </w:r>
            <w:r w:rsidRPr="00D4354E">
              <w:rPr>
                <w:rFonts w:ascii="Arial" w:hAnsi="Arial" w:cs="Arial"/>
                <w:color w:val="404040" w:themeColor="text1" w:themeTint="BF"/>
                <w:sz w:val="18"/>
                <w:szCs w:val="18"/>
              </w:rPr>
              <w:t xml:space="preserve"> presupuestario</w:t>
            </w:r>
            <w:r>
              <w:rPr>
                <w:rFonts w:ascii="Arial" w:hAnsi="Arial" w:cs="Arial"/>
                <w:color w:val="404040" w:themeColor="text1" w:themeTint="BF"/>
                <w:sz w:val="18"/>
                <w:szCs w:val="18"/>
              </w:rPr>
              <w:t>s</w:t>
            </w:r>
            <w:r w:rsidRPr="00D4354E">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74 y 223 </w:t>
            </w:r>
            <w:r w:rsidRPr="00D4354E">
              <w:rPr>
                <w:rFonts w:ascii="Arial" w:hAnsi="Arial" w:cs="Arial"/>
                <w:color w:val="404040" w:themeColor="text1" w:themeTint="BF"/>
                <w:sz w:val="18"/>
                <w:szCs w:val="18"/>
              </w:rPr>
              <w:t>de acuerdo con los lineamientos estatales respectivos y los objetivos del Fondo.</w:t>
            </w:r>
          </w:p>
        </w:tc>
      </w:tr>
      <w:tr w:rsidR="00C329B4" w:rsidRPr="00153812" w14:paraId="3D7C5DA6" w14:textId="77777777" w:rsidTr="00FE1D8A">
        <w:trPr>
          <w:trHeight w:val="1853"/>
          <w:jc w:val="center"/>
        </w:trPr>
        <w:tc>
          <w:tcPr>
            <w:tcW w:w="1702" w:type="dxa"/>
            <w:vMerge/>
            <w:shd w:val="clear" w:color="auto" w:fill="auto"/>
            <w:vAlign w:val="center"/>
          </w:tcPr>
          <w:p w14:paraId="6AA3E79B" w14:textId="77777777" w:rsidR="00C329B4" w:rsidRPr="009A2BF9" w:rsidRDefault="00C329B4" w:rsidP="00FE422C">
            <w:pPr>
              <w:rPr>
                <w:rFonts w:ascii="Arial" w:hAnsi="Arial" w:cs="Arial"/>
                <w:color w:val="404040" w:themeColor="text1" w:themeTint="BF"/>
                <w:sz w:val="18"/>
                <w:szCs w:val="18"/>
              </w:rPr>
            </w:pPr>
          </w:p>
        </w:tc>
        <w:tc>
          <w:tcPr>
            <w:tcW w:w="1559" w:type="dxa"/>
            <w:vAlign w:val="center"/>
          </w:tcPr>
          <w:p w14:paraId="2CF90764" w14:textId="77777777" w:rsidR="00C329B4" w:rsidRDefault="00C329B4" w:rsidP="00FE422C">
            <w:pPr>
              <w:jc w:val="center"/>
              <w:rPr>
                <w:rFonts w:ascii="Arial" w:hAnsi="Arial" w:cs="Arial"/>
                <w:color w:val="404040" w:themeColor="text1" w:themeTint="BF"/>
                <w:sz w:val="18"/>
                <w:szCs w:val="18"/>
              </w:rPr>
            </w:pPr>
            <w:r>
              <w:rPr>
                <w:rFonts w:ascii="Arial" w:hAnsi="Arial" w:cs="Arial"/>
                <w:color w:val="404040" w:themeColor="text1" w:themeTint="BF"/>
                <w:sz w:val="18"/>
                <w:szCs w:val="18"/>
              </w:rPr>
              <w:t>17</w:t>
            </w:r>
          </w:p>
        </w:tc>
        <w:tc>
          <w:tcPr>
            <w:tcW w:w="2127" w:type="dxa"/>
            <w:vAlign w:val="center"/>
          </w:tcPr>
          <w:p w14:paraId="689D5840" w14:textId="77777777" w:rsidR="00C329B4" w:rsidRDefault="00C329B4" w:rsidP="00FE422C">
            <w:pPr>
              <w:spacing w:line="276" w:lineRule="auto"/>
              <w:rPr>
                <w:rFonts w:ascii="Arial" w:hAnsi="Arial" w:cs="Arial"/>
                <w:color w:val="404040" w:themeColor="text1" w:themeTint="BF"/>
                <w:sz w:val="18"/>
                <w:szCs w:val="18"/>
              </w:rPr>
            </w:pPr>
            <w:r w:rsidRPr="00DB7B7C">
              <w:rPr>
                <w:rFonts w:ascii="Arial" w:hAnsi="Arial" w:cs="Arial"/>
                <w:color w:val="404040" w:themeColor="text1" w:themeTint="BF"/>
                <w:sz w:val="18"/>
                <w:szCs w:val="18"/>
              </w:rPr>
              <w:t xml:space="preserve">No </w:t>
            </w:r>
            <w:r>
              <w:rPr>
                <w:rFonts w:ascii="Arial" w:hAnsi="Arial" w:cs="Arial"/>
                <w:color w:val="404040" w:themeColor="text1" w:themeTint="BF"/>
                <w:sz w:val="18"/>
                <w:szCs w:val="18"/>
              </w:rPr>
              <w:t xml:space="preserve">se aplican </w:t>
            </w:r>
            <w:r w:rsidRPr="00DB7B7C">
              <w:rPr>
                <w:rFonts w:ascii="Arial" w:hAnsi="Arial" w:cs="Arial"/>
                <w:color w:val="404040" w:themeColor="text1" w:themeTint="BF"/>
                <w:sz w:val="18"/>
                <w:szCs w:val="18"/>
              </w:rPr>
              <w:t xml:space="preserve">en tiempo y forma </w:t>
            </w:r>
            <w:r>
              <w:rPr>
                <w:rFonts w:ascii="Arial" w:hAnsi="Arial" w:cs="Arial"/>
                <w:color w:val="404040" w:themeColor="text1" w:themeTint="BF"/>
                <w:sz w:val="18"/>
                <w:szCs w:val="18"/>
              </w:rPr>
              <w:t>los recursos de los programas presupuestarios 68, 74 y 223</w:t>
            </w:r>
            <w:r w:rsidRPr="00DB7B7C">
              <w:rPr>
                <w:rFonts w:ascii="Arial" w:hAnsi="Arial" w:cs="Arial"/>
                <w:color w:val="404040" w:themeColor="text1" w:themeTint="BF"/>
                <w:sz w:val="18"/>
                <w:szCs w:val="18"/>
              </w:rPr>
              <w:t>.</w:t>
            </w:r>
          </w:p>
        </w:tc>
        <w:tc>
          <w:tcPr>
            <w:tcW w:w="3984" w:type="dxa"/>
            <w:vAlign w:val="center"/>
          </w:tcPr>
          <w:p w14:paraId="774F6FAE" w14:textId="77777777" w:rsidR="00C329B4" w:rsidRPr="00D4354E" w:rsidRDefault="00C329B4"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A</w:t>
            </w:r>
            <w:r w:rsidRPr="00546A62">
              <w:rPr>
                <w:rFonts w:ascii="Arial" w:hAnsi="Arial" w:cs="Arial"/>
                <w:color w:val="404040" w:themeColor="text1" w:themeTint="BF"/>
                <w:sz w:val="18"/>
                <w:szCs w:val="18"/>
              </w:rPr>
              <w:t xml:space="preserve">doptar </w:t>
            </w:r>
            <w:r>
              <w:rPr>
                <w:rFonts w:ascii="Arial" w:hAnsi="Arial" w:cs="Arial"/>
                <w:color w:val="404040" w:themeColor="text1" w:themeTint="BF"/>
                <w:sz w:val="18"/>
                <w:szCs w:val="18"/>
              </w:rPr>
              <w:t xml:space="preserve">en los programas presupuestarios 68, 74 y 223 </w:t>
            </w:r>
            <w:r w:rsidRPr="00546A62">
              <w:rPr>
                <w:rFonts w:ascii="Arial" w:hAnsi="Arial" w:cs="Arial"/>
                <w:color w:val="404040" w:themeColor="text1" w:themeTint="BF"/>
                <w:sz w:val="18"/>
                <w:szCs w:val="18"/>
              </w:rPr>
              <w:t>buenas prácticas de Gestión de Proyectos para asegurar el logro de los objetivos específicos (resultado, producto o servicio) dentro del tiempo que se establezca para tal efecto, lo que contribuiría a evitar afectaciones en la asignación de las aportaciones federales.</w:t>
            </w:r>
          </w:p>
        </w:tc>
      </w:tr>
      <w:tr w:rsidR="00DE525B" w:rsidRPr="00153812" w14:paraId="36F5870B" w14:textId="77777777" w:rsidTr="00FE422C">
        <w:trPr>
          <w:trHeight w:val="536"/>
          <w:jc w:val="center"/>
        </w:trPr>
        <w:tc>
          <w:tcPr>
            <w:tcW w:w="1702" w:type="dxa"/>
            <w:vMerge w:val="restart"/>
            <w:shd w:val="clear" w:color="auto" w:fill="auto"/>
            <w:vAlign w:val="center"/>
          </w:tcPr>
          <w:p w14:paraId="4B42BD71" w14:textId="77777777" w:rsidR="00DE525B" w:rsidRPr="009A2BF9" w:rsidRDefault="00DE525B" w:rsidP="00FE422C">
            <w:pPr>
              <w:spacing w:line="276" w:lineRule="auto"/>
              <w:jc w:val="center"/>
              <w:rPr>
                <w:rFonts w:ascii="Arial" w:hAnsi="Arial" w:cs="Arial"/>
                <w:b/>
                <w:color w:val="404040" w:themeColor="text1" w:themeTint="BF"/>
                <w:sz w:val="18"/>
                <w:szCs w:val="18"/>
              </w:rPr>
            </w:pPr>
            <w:r>
              <w:rPr>
                <w:rFonts w:ascii="Arial" w:hAnsi="Arial" w:cs="Arial"/>
                <w:color w:val="404040" w:themeColor="text1" w:themeTint="BF"/>
                <w:sz w:val="18"/>
                <w:szCs w:val="18"/>
              </w:rPr>
              <w:lastRenderedPageBreak/>
              <w:t>4</w:t>
            </w:r>
            <w:r w:rsidRPr="009A2BF9">
              <w:rPr>
                <w:rFonts w:ascii="Arial" w:hAnsi="Arial" w:cs="Arial"/>
                <w:color w:val="404040" w:themeColor="text1" w:themeTint="BF"/>
                <w:sz w:val="18"/>
                <w:szCs w:val="18"/>
              </w:rPr>
              <w:t xml:space="preserve">. </w:t>
            </w:r>
            <w:r>
              <w:rPr>
                <w:rFonts w:ascii="Arial" w:hAnsi="Arial" w:cs="Arial"/>
                <w:color w:val="404040" w:themeColor="text1" w:themeTint="BF"/>
                <w:sz w:val="18"/>
                <w:szCs w:val="18"/>
              </w:rPr>
              <w:t>Gestión y Administración Financiera</w:t>
            </w:r>
          </w:p>
          <w:p w14:paraId="35945D81" w14:textId="5A6A6680" w:rsidR="00DE525B" w:rsidRPr="009A2BF9" w:rsidRDefault="00DE525B" w:rsidP="00FE422C">
            <w:pPr>
              <w:rPr>
                <w:rFonts w:ascii="Arial" w:hAnsi="Arial" w:cs="Arial"/>
                <w:b/>
                <w:color w:val="404040" w:themeColor="text1" w:themeTint="BF"/>
                <w:sz w:val="18"/>
                <w:szCs w:val="18"/>
              </w:rPr>
            </w:pPr>
            <w:r>
              <w:br w:type="page"/>
            </w:r>
          </w:p>
        </w:tc>
        <w:tc>
          <w:tcPr>
            <w:tcW w:w="7670" w:type="dxa"/>
            <w:gridSpan w:val="3"/>
            <w:shd w:val="clear" w:color="auto" w:fill="D9D9D9" w:themeFill="background1" w:themeFillShade="D9"/>
            <w:vAlign w:val="center"/>
          </w:tcPr>
          <w:p w14:paraId="17D3E499" w14:textId="77777777" w:rsidR="00DE525B" w:rsidRPr="009A2BF9" w:rsidRDefault="00DE525B" w:rsidP="00FE422C">
            <w:pPr>
              <w:spacing w:line="276" w:lineRule="auto"/>
              <w:jc w:val="center"/>
              <w:rPr>
                <w:rFonts w:ascii="Arial" w:hAnsi="Arial" w:cs="Arial"/>
                <w:b/>
                <w:color w:val="404040" w:themeColor="text1" w:themeTint="BF"/>
                <w:sz w:val="18"/>
                <w:szCs w:val="18"/>
              </w:rPr>
            </w:pPr>
            <w:r w:rsidRPr="009A2BF9">
              <w:rPr>
                <w:rFonts w:ascii="Arial" w:hAnsi="Arial" w:cs="Arial"/>
                <w:b/>
                <w:color w:val="404040" w:themeColor="text1" w:themeTint="BF"/>
                <w:sz w:val="18"/>
                <w:szCs w:val="18"/>
              </w:rPr>
              <w:t>Amenazas y Debilidades</w:t>
            </w:r>
          </w:p>
        </w:tc>
      </w:tr>
      <w:tr w:rsidR="00DE525B" w:rsidRPr="00153812" w14:paraId="140C0916" w14:textId="77777777" w:rsidTr="00000CF3">
        <w:trPr>
          <w:trHeight w:val="2983"/>
          <w:jc w:val="center"/>
        </w:trPr>
        <w:tc>
          <w:tcPr>
            <w:tcW w:w="1702" w:type="dxa"/>
            <w:vMerge/>
            <w:shd w:val="clear" w:color="auto" w:fill="auto"/>
            <w:vAlign w:val="center"/>
          </w:tcPr>
          <w:p w14:paraId="6721714F" w14:textId="395D4C3E" w:rsidR="00DE525B" w:rsidRPr="009A2BF9" w:rsidRDefault="00DE525B" w:rsidP="00FE422C">
            <w:pPr>
              <w:rPr>
                <w:rFonts w:ascii="Arial" w:hAnsi="Arial" w:cs="Arial"/>
                <w:color w:val="404040" w:themeColor="text1" w:themeTint="BF"/>
                <w:sz w:val="18"/>
                <w:szCs w:val="18"/>
              </w:rPr>
            </w:pPr>
          </w:p>
        </w:tc>
        <w:tc>
          <w:tcPr>
            <w:tcW w:w="1559" w:type="dxa"/>
            <w:vMerge w:val="restart"/>
            <w:vAlign w:val="center"/>
          </w:tcPr>
          <w:p w14:paraId="0904D2E5" w14:textId="702B2534" w:rsidR="00DE525B" w:rsidRDefault="00DE525B" w:rsidP="00FE422C">
            <w:pPr>
              <w:jc w:val="center"/>
              <w:rPr>
                <w:rFonts w:ascii="Arial" w:hAnsi="Arial" w:cs="Arial"/>
                <w:color w:val="404040" w:themeColor="text1" w:themeTint="BF"/>
                <w:sz w:val="18"/>
                <w:szCs w:val="18"/>
              </w:rPr>
            </w:pPr>
            <w:r>
              <w:rPr>
                <w:rFonts w:ascii="Arial" w:hAnsi="Arial" w:cs="Arial"/>
                <w:color w:val="404040" w:themeColor="text1" w:themeTint="BF"/>
                <w:sz w:val="18"/>
                <w:szCs w:val="18"/>
              </w:rPr>
              <w:t>18</w:t>
            </w:r>
          </w:p>
        </w:tc>
        <w:tc>
          <w:tcPr>
            <w:tcW w:w="2127" w:type="dxa"/>
            <w:vAlign w:val="center"/>
          </w:tcPr>
          <w:p w14:paraId="191B63F3" w14:textId="423F3952" w:rsidR="00DE525B" w:rsidRDefault="00DE525B"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No se publica la información de los programas presupuestarios 68, 74 y 223 </w:t>
            </w:r>
            <w:r w:rsidRPr="001835A8">
              <w:rPr>
                <w:rFonts w:ascii="Arial" w:hAnsi="Arial" w:cs="Arial"/>
                <w:color w:val="404040" w:themeColor="text1" w:themeTint="BF"/>
                <w:sz w:val="18"/>
                <w:szCs w:val="18"/>
              </w:rPr>
              <w:t xml:space="preserve">en materia de </w:t>
            </w:r>
            <w:r>
              <w:rPr>
                <w:rFonts w:ascii="Arial" w:hAnsi="Arial" w:cs="Arial"/>
                <w:color w:val="404040" w:themeColor="text1" w:themeTint="BF"/>
                <w:sz w:val="18"/>
                <w:szCs w:val="18"/>
              </w:rPr>
              <w:t>transparencia y rendición de cuentas.</w:t>
            </w:r>
          </w:p>
        </w:tc>
        <w:tc>
          <w:tcPr>
            <w:tcW w:w="3984" w:type="dxa"/>
            <w:vAlign w:val="center"/>
          </w:tcPr>
          <w:p w14:paraId="4AD62310" w14:textId="0E86DB2E" w:rsidR="00DE525B" w:rsidRPr="00D4354E" w:rsidRDefault="00DE525B"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w:t>
            </w:r>
            <w:r w:rsidRPr="002D6A15">
              <w:rPr>
                <w:rFonts w:ascii="Arial" w:hAnsi="Arial" w:cs="Arial"/>
                <w:color w:val="404040" w:themeColor="text1" w:themeTint="BF"/>
                <w:sz w:val="18"/>
                <w:szCs w:val="18"/>
              </w:rPr>
              <w:t>stablec</w:t>
            </w:r>
            <w:r>
              <w:rPr>
                <w:rFonts w:ascii="Arial" w:hAnsi="Arial" w:cs="Arial"/>
                <w:color w:val="404040" w:themeColor="text1" w:themeTint="BF"/>
                <w:sz w:val="18"/>
                <w:szCs w:val="18"/>
              </w:rPr>
              <w:t>er</w:t>
            </w:r>
            <w:r w:rsidRPr="002D6A15">
              <w:rPr>
                <w:rFonts w:ascii="Arial" w:hAnsi="Arial" w:cs="Arial"/>
                <w:color w:val="404040" w:themeColor="text1" w:themeTint="BF"/>
                <w:sz w:val="18"/>
                <w:szCs w:val="18"/>
              </w:rPr>
              <w:t xml:space="preserve"> procedimientos y mecanismos específicos para garantizar el pleno cumplimiento de las disposiciones en materia de transparencia y rendición de cuentas</w:t>
            </w:r>
            <w:r>
              <w:rPr>
                <w:rFonts w:ascii="Arial" w:hAnsi="Arial" w:cs="Arial"/>
                <w:color w:val="404040" w:themeColor="text1" w:themeTint="BF"/>
                <w:sz w:val="18"/>
                <w:szCs w:val="18"/>
              </w:rPr>
              <w:t xml:space="preserve"> de los programas presupuestarios 68, 74 y 223</w:t>
            </w:r>
            <w:r w:rsidRPr="002D6A15">
              <w:rPr>
                <w:rFonts w:ascii="Arial" w:hAnsi="Arial" w:cs="Arial"/>
                <w:color w:val="404040" w:themeColor="text1" w:themeTint="BF"/>
                <w:sz w:val="18"/>
                <w:szCs w:val="18"/>
              </w:rPr>
              <w:t>, principalmente en materia de ejercicio, destino y resultado del gasto de los recursos federales transferidos. En este sentido sería deseable la designación de un responsable de gestionar y administrar las aportaciones federales en Yucatán, encargado de coordinar dichos procedimientos y mecanismos específicos</w:t>
            </w:r>
            <w:r>
              <w:rPr>
                <w:rFonts w:ascii="Arial" w:hAnsi="Arial" w:cs="Arial"/>
                <w:color w:val="404040" w:themeColor="text1" w:themeTint="BF"/>
                <w:sz w:val="18"/>
                <w:szCs w:val="18"/>
              </w:rPr>
              <w:t>.</w:t>
            </w:r>
          </w:p>
        </w:tc>
      </w:tr>
      <w:tr w:rsidR="00DE525B" w:rsidRPr="00153812" w14:paraId="54583C98" w14:textId="77777777" w:rsidTr="00FE1D8A">
        <w:trPr>
          <w:trHeight w:val="570"/>
          <w:jc w:val="center"/>
        </w:trPr>
        <w:tc>
          <w:tcPr>
            <w:tcW w:w="1702" w:type="dxa"/>
            <w:vMerge/>
            <w:shd w:val="clear" w:color="auto" w:fill="auto"/>
            <w:vAlign w:val="center"/>
          </w:tcPr>
          <w:p w14:paraId="2CC55687" w14:textId="07DC74C3" w:rsidR="00DE525B" w:rsidRPr="009A2BF9" w:rsidRDefault="00DE525B" w:rsidP="00FE422C">
            <w:pPr>
              <w:rPr>
                <w:rFonts w:ascii="Arial" w:hAnsi="Arial" w:cs="Arial"/>
                <w:color w:val="404040" w:themeColor="text1" w:themeTint="BF"/>
                <w:sz w:val="18"/>
                <w:szCs w:val="18"/>
              </w:rPr>
            </w:pPr>
          </w:p>
        </w:tc>
        <w:tc>
          <w:tcPr>
            <w:tcW w:w="1559" w:type="dxa"/>
            <w:vMerge/>
            <w:vAlign w:val="center"/>
          </w:tcPr>
          <w:p w14:paraId="2995421A" w14:textId="5325E660" w:rsidR="00DE525B" w:rsidRDefault="00DE525B" w:rsidP="00FE422C">
            <w:pPr>
              <w:spacing w:line="276" w:lineRule="auto"/>
              <w:jc w:val="center"/>
              <w:rPr>
                <w:rFonts w:ascii="Arial" w:hAnsi="Arial" w:cs="Arial"/>
                <w:color w:val="404040" w:themeColor="text1" w:themeTint="BF"/>
                <w:sz w:val="18"/>
                <w:szCs w:val="18"/>
              </w:rPr>
            </w:pPr>
          </w:p>
        </w:tc>
        <w:tc>
          <w:tcPr>
            <w:tcW w:w="2127" w:type="dxa"/>
            <w:vAlign w:val="center"/>
          </w:tcPr>
          <w:p w14:paraId="5E1596BE" w14:textId="134BA0E1" w:rsidR="00DE525B" w:rsidRDefault="00DE525B"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 xml:space="preserve">La información </w:t>
            </w:r>
            <w:r w:rsidRPr="00A60C9E">
              <w:rPr>
                <w:rFonts w:ascii="Arial" w:hAnsi="Arial" w:cs="Arial"/>
                <w:color w:val="404040" w:themeColor="text1" w:themeTint="BF"/>
                <w:sz w:val="18"/>
                <w:szCs w:val="18"/>
              </w:rPr>
              <w:t xml:space="preserve">sobre los resultados de procedimientos de adjudicación directa, invitación restringida y licitación de cualquier naturaleza </w:t>
            </w:r>
            <w:r>
              <w:rPr>
                <w:rFonts w:ascii="Arial" w:hAnsi="Arial" w:cs="Arial"/>
                <w:color w:val="404040" w:themeColor="text1" w:themeTint="BF"/>
                <w:sz w:val="18"/>
                <w:szCs w:val="18"/>
              </w:rPr>
              <w:t>d</w:t>
            </w:r>
            <w:r w:rsidRPr="00916F4E">
              <w:rPr>
                <w:rFonts w:ascii="Arial" w:hAnsi="Arial" w:cs="Arial"/>
                <w:color w:val="404040" w:themeColor="text1" w:themeTint="BF"/>
                <w:sz w:val="18"/>
                <w:szCs w:val="18"/>
              </w:rPr>
              <w:t>e</w:t>
            </w:r>
            <w:r>
              <w:rPr>
                <w:rFonts w:ascii="Arial" w:hAnsi="Arial" w:cs="Arial"/>
                <w:color w:val="404040" w:themeColor="text1" w:themeTint="BF"/>
                <w:sz w:val="18"/>
                <w:szCs w:val="18"/>
              </w:rPr>
              <w:t xml:space="preserve"> los programas presupuestarios del FAM Infraestructura Educativa se encuentra incompleta.</w:t>
            </w:r>
          </w:p>
        </w:tc>
        <w:tc>
          <w:tcPr>
            <w:tcW w:w="3984" w:type="dxa"/>
            <w:vAlign w:val="center"/>
          </w:tcPr>
          <w:p w14:paraId="7D44D2CF" w14:textId="35998AF8" w:rsidR="00DE525B" w:rsidRDefault="00DE525B"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I</w:t>
            </w:r>
            <w:r w:rsidRPr="00040779">
              <w:rPr>
                <w:rFonts w:ascii="Arial" w:hAnsi="Arial" w:cs="Arial"/>
                <w:color w:val="404040" w:themeColor="text1" w:themeTint="BF"/>
                <w:sz w:val="18"/>
                <w:szCs w:val="18"/>
              </w:rPr>
              <w:t>ntegra</w:t>
            </w:r>
            <w:r>
              <w:rPr>
                <w:rFonts w:ascii="Arial" w:hAnsi="Arial" w:cs="Arial"/>
                <w:color w:val="404040" w:themeColor="text1" w:themeTint="BF"/>
                <w:sz w:val="18"/>
                <w:szCs w:val="18"/>
              </w:rPr>
              <w:t>r</w:t>
            </w:r>
            <w:r w:rsidRPr="00040779">
              <w:rPr>
                <w:rFonts w:ascii="Arial" w:hAnsi="Arial" w:cs="Arial"/>
                <w:color w:val="404040" w:themeColor="text1" w:themeTint="BF"/>
                <w:sz w:val="18"/>
                <w:szCs w:val="18"/>
              </w:rPr>
              <w:t xml:space="preserve"> y publica</w:t>
            </w:r>
            <w:r>
              <w:rPr>
                <w:rFonts w:ascii="Arial" w:hAnsi="Arial" w:cs="Arial"/>
                <w:color w:val="404040" w:themeColor="text1" w:themeTint="BF"/>
                <w:sz w:val="18"/>
                <w:szCs w:val="18"/>
              </w:rPr>
              <w:t>r</w:t>
            </w:r>
            <w:r w:rsidRPr="00040779">
              <w:rPr>
                <w:rFonts w:ascii="Arial" w:hAnsi="Arial" w:cs="Arial"/>
                <w:color w:val="404040" w:themeColor="text1" w:themeTint="BF"/>
                <w:sz w:val="18"/>
                <w:szCs w:val="18"/>
              </w:rPr>
              <w:t xml:space="preserve"> la información a que obliga la ley nacional </w:t>
            </w:r>
            <w:r>
              <w:rPr>
                <w:rFonts w:ascii="Arial" w:hAnsi="Arial" w:cs="Arial"/>
                <w:color w:val="404040" w:themeColor="text1" w:themeTint="BF"/>
                <w:sz w:val="18"/>
                <w:szCs w:val="18"/>
              </w:rPr>
              <w:t>de transparencia, con respecto a los</w:t>
            </w:r>
            <w:r w:rsidRPr="00040779">
              <w:rPr>
                <w:rFonts w:ascii="Arial" w:hAnsi="Arial" w:cs="Arial"/>
                <w:color w:val="404040" w:themeColor="text1" w:themeTint="BF"/>
                <w:sz w:val="18"/>
                <w:szCs w:val="18"/>
              </w:rPr>
              <w:t xml:space="preserve"> </w:t>
            </w:r>
            <w:r w:rsidRPr="00A60C9E">
              <w:rPr>
                <w:rFonts w:ascii="Arial" w:hAnsi="Arial" w:cs="Arial"/>
                <w:color w:val="404040" w:themeColor="text1" w:themeTint="BF"/>
                <w:sz w:val="18"/>
                <w:szCs w:val="18"/>
              </w:rPr>
              <w:t>resultados de procedimientos de adjudicación directa, invitación restringida y licitación de cualquier naturaleza</w:t>
            </w:r>
            <w:r>
              <w:rPr>
                <w:rFonts w:ascii="Arial" w:hAnsi="Arial" w:cs="Arial"/>
                <w:color w:val="404040" w:themeColor="text1" w:themeTint="BF"/>
                <w:sz w:val="18"/>
                <w:szCs w:val="18"/>
              </w:rPr>
              <w:t xml:space="preserve"> de los </w:t>
            </w:r>
            <w:r w:rsidRPr="003C046F">
              <w:rPr>
                <w:rFonts w:ascii="Arial" w:hAnsi="Arial" w:cs="Arial"/>
                <w:color w:val="404040" w:themeColor="text1" w:themeTint="BF"/>
                <w:sz w:val="18"/>
                <w:szCs w:val="18"/>
              </w:rPr>
              <w:t xml:space="preserve">programas presupuestarios </w:t>
            </w:r>
            <w:r>
              <w:rPr>
                <w:rFonts w:ascii="Arial" w:hAnsi="Arial" w:cs="Arial"/>
                <w:color w:val="404040" w:themeColor="text1" w:themeTint="BF"/>
                <w:sz w:val="18"/>
                <w:szCs w:val="18"/>
              </w:rPr>
              <w:t>68, 74 y 223.</w:t>
            </w:r>
          </w:p>
        </w:tc>
      </w:tr>
      <w:tr w:rsidR="00DE525B" w:rsidRPr="00153812" w14:paraId="702B81D7" w14:textId="77777777" w:rsidTr="00DE525B">
        <w:trPr>
          <w:trHeight w:val="3505"/>
          <w:jc w:val="center"/>
        </w:trPr>
        <w:tc>
          <w:tcPr>
            <w:tcW w:w="1702" w:type="dxa"/>
            <w:vMerge/>
            <w:shd w:val="clear" w:color="auto" w:fill="auto"/>
            <w:vAlign w:val="center"/>
          </w:tcPr>
          <w:p w14:paraId="5819748D" w14:textId="64987AA7" w:rsidR="00DE525B" w:rsidRPr="009A2BF9" w:rsidRDefault="00DE525B" w:rsidP="00FE422C">
            <w:pPr>
              <w:spacing w:line="276" w:lineRule="auto"/>
              <w:rPr>
                <w:rFonts w:ascii="Arial" w:hAnsi="Arial" w:cs="Arial"/>
                <w:color w:val="404040" w:themeColor="text1" w:themeTint="BF"/>
                <w:sz w:val="18"/>
                <w:szCs w:val="18"/>
              </w:rPr>
            </w:pPr>
          </w:p>
        </w:tc>
        <w:tc>
          <w:tcPr>
            <w:tcW w:w="1559" w:type="dxa"/>
            <w:vAlign w:val="center"/>
          </w:tcPr>
          <w:p w14:paraId="63991D30" w14:textId="02DFFE47" w:rsidR="00DE525B" w:rsidRPr="009A2BF9" w:rsidRDefault="00DE525B" w:rsidP="00FE422C">
            <w:pPr>
              <w:spacing w:line="276" w:lineRule="auto"/>
              <w:jc w:val="center"/>
              <w:rPr>
                <w:rFonts w:ascii="Arial" w:hAnsi="Arial" w:cs="Arial"/>
                <w:color w:val="404040" w:themeColor="text1" w:themeTint="BF"/>
                <w:sz w:val="18"/>
                <w:szCs w:val="18"/>
              </w:rPr>
            </w:pPr>
            <w:r>
              <w:rPr>
                <w:rFonts w:ascii="Arial" w:hAnsi="Arial" w:cs="Arial"/>
                <w:color w:val="404040" w:themeColor="text1" w:themeTint="BF"/>
                <w:sz w:val="18"/>
                <w:szCs w:val="18"/>
              </w:rPr>
              <w:t>19</w:t>
            </w:r>
          </w:p>
        </w:tc>
        <w:tc>
          <w:tcPr>
            <w:tcW w:w="2127" w:type="dxa"/>
            <w:vAlign w:val="center"/>
          </w:tcPr>
          <w:p w14:paraId="04019DB9" w14:textId="40D4BC3F" w:rsidR="00DE525B" w:rsidRPr="009A2BF9" w:rsidRDefault="00DE525B"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L</w:t>
            </w:r>
            <w:r w:rsidRPr="003C046F">
              <w:rPr>
                <w:rFonts w:ascii="Arial" w:hAnsi="Arial" w:cs="Arial"/>
                <w:color w:val="404040" w:themeColor="text1" w:themeTint="BF"/>
                <w:sz w:val="18"/>
                <w:szCs w:val="18"/>
              </w:rPr>
              <w:t xml:space="preserve">os programas presupuestarios </w:t>
            </w:r>
            <w:r>
              <w:rPr>
                <w:rFonts w:ascii="Arial" w:hAnsi="Arial" w:cs="Arial"/>
                <w:color w:val="404040" w:themeColor="text1" w:themeTint="BF"/>
                <w:sz w:val="18"/>
                <w:szCs w:val="18"/>
              </w:rPr>
              <w:t xml:space="preserve">68, 74 y 223 no cumplen </w:t>
            </w:r>
            <w:r w:rsidRPr="003C046F">
              <w:rPr>
                <w:rFonts w:ascii="Arial" w:hAnsi="Arial" w:cs="Arial"/>
                <w:color w:val="404040" w:themeColor="text1" w:themeTint="BF"/>
                <w:sz w:val="18"/>
                <w:szCs w:val="18"/>
              </w:rPr>
              <w:t>con l</w:t>
            </w:r>
            <w:r>
              <w:rPr>
                <w:rFonts w:ascii="Arial" w:hAnsi="Arial" w:cs="Arial"/>
                <w:color w:val="404040" w:themeColor="text1" w:themeTint="BF"/>
                <w:sz w:val="18"/>
                <w:szCs w:val="18"/>
              </w:rPr>
              <w:t xml:space="preserve">a </w:t>
            </w:r>
            <w:r w:rsidRPr="003C046F">
              <w:rPr>
                <w:rFonts w:ascii="Arial" w:hAnsi="Arial" w:cs="Arial"/>
                <w:color w:val="404040" w:themeColor="text1" w:themeTint="BF"/>
                <w:sz w:val="18"/>
                <w:szCs w:val="18"/>
              </w:rPr>
              <w:t>normatividad aplicable en materia de información de resultados y financiera, en tiempo y forma</w:t>
            </w:r>
            <w:r>
              <w:rPr>
                <w:rFonts w:ascii="Arial" w:hAnsi="Arial" w:cs="Arial"/>
                <w:color w:val="404040" w:themeColor="text1" w:themeTint="BF"/>
                <w:sz w:val="18"/>
                <w:szCs w:val="18"/>
              </w:rPr>
              <w:t>.</w:t>
            </w:r>
          </w:p>
        </w:tc>
        <w:tc>
          <w:tcPr>
            <w:tcW w:w="3984" w:type="dxa"/>
            <w:vAlign w:val="center"/>
          </w:tcPr>
          <w:p w14:paraId="4D0C692B" w14:textId="3C469FCB" w:rsidR="00DE525B" w:rsidRPr="009A2BF9" w:rsidRDefault="00DE525B" w:rsidP="00FE422C">
            <w:pPr>
              <w:spacing w:line="276" w:lineRule="auto"/>
              <w:rPr>
                <w:rFonts w:ascii="Arial" w:hAnsi="Arial" w:cs="Arial"/>
                <w:color w:val="404040" w:themeColor="text1" w:themeTint="BF"/>
                <w:sz w:val="18"/>
                <w:szCs w:val="18"/>
              </w:rPr>
            </w:pPr>
            <w:r>
              <w:rPr>
                <w:rFonts w:ascii="Arial" w:hAnsi="Arial" w:cs="Arial"/>
                <w:color w:val="404040" w:themeColor="text1" w:themeTint="BF"/>
                <w:sz w:val="18"/>
                <w:szCs w:val="18"/>
              </w:rPr>
              <w:t>E</w:t>
            </w:r>
            <w:r w:rsidRPr="0060258D">
              <w:rPr>
                <w:rFonts w:ascii="Arial" w:hAnsi="Arial" w:cs="Arial"/>
                <w:color w:val="404040" w:themeColor="text1" w:themeTint="BF"/>
                <w:sz w:val="18"/>
                <w:szCs w:val="18"/>
              </w:rPr>
              <w:t>stablec</w:t>
            </w:r>
            <w:r>
              <w:rPr>
                <w:rFonts w:ascii="Arial" w:hAnsi="Arial" w:cs="Arial"/>
                <w:color w:val="404040" w:themeColor="text1" w:themeTint="BF"/>
                <w:sz w:val="18"/>
                <w:szCs w:val="18"/>
              </w:rPr>
              <w:t>er</w:t>
            </w:r>
            <w:r w:rsidRPr="0060258D">
              <w:rPr>
                <w:rFonts w:ascii="Arial" w:hAnsi="Arial" w:cs="Arial"/>
                <w:color w:val="404040" w:themeColor="text1" w:themeTint="BF"/>
                <w:sz w:val="18"/>
                <w:szCs w:val="18"/>
              </w:rPr>
              <w:t xml:space="preserve"> procedimientos y mecanismos específicos para garantizar el pleno cumplimiento de las disposiciones en materia de información de los avances físico, financiero y de resultados. En este sentido sería deseable la designación de un responsable de gestionar y administrar las aportaciones federales en Yucatán, encargado de coordinar dichos procedimientos y mecanismos específicos, incluida la verificación de la consistencia de la información de los registros de las áreas responsables con aquéllos de la Secretaría de Administración y Finanzas</w:t>
            </w:r>
            <w:r>
              <w:rPr>
                <w:rFonts w:ascii="Arial" w:hAnsi="Arial" w:cs="Arial"/>
                <w:color w:val="404040" w:themeColor="text1" w:themeTint="BF"/>
                <w:sz w:val="18"/>
                <w:szCs w:val="18"/>
              </w:rPr>
              <w:t>.</w:t>
            </w:r>
          </w:p>
        </w:tc>
      </w:tr>
    </w:tbl>
    <w:p w14:paraId="72CD5CED" w14:textId="77777777" w:rsidR="00FE1D8A" w:rsidRDefault="00FE1D8A" w:rsidP="00F927B4">
      <w:pPr>
        <w:autoSpaceDE w:val="0"/>
        <w:autoSpaceDN w:val="0"/>
        <w:adjustRightInd w:val="0"/>
        <w:spacing w:after="0" w:line="360" w:lineRule="auto"/>
        <w:rPr>
          <w:rFonts w:ascii="Arial" w:hAnsi="Arial" w:cs="Arial"/>
          <w:b/>
        </w:rPr>
      </w:pPr>
    </w:p>
    <w:p w14:paraId="54EC229F" w14:textId="01F8FE2A" w:rsidR="007B7B59" w:rsidRDefault="007B7B59">
      <w:pPr>
        <w:rPr>
          <w:rFonts w:ascii="Arial" w:hAnsi="Arial" w:cs="Arial"/>
          <w:b/>
        </w:rPr>
      </w:pPr>
      <w:r>
        <w:rPr>
          <w:rFonts w:ascii="Arial" w:hAnsi="Arial" w:cs="Arial"/>
          <w:b/>
        </w:rPr>
        <w:br w:type="page"/>
      </w:r>
    </w:p>
    <w:p w14:paraId="721782E3" w14:textId="77777777" w:rsidR="007B7B59" w:rsidRPr="008C55C1" w:rsidRDefault="007B7B59" w:rsidP="007B7B59">
      <w:pPr>
        <w:autoSpaceDE w:val="0"/>
        <w:autoSpaceDN w:val="0"/>
        <w:adjustRightInd w:val="0"/>
        <w:spacing w:after="0" w:line="360" w:lineRule="auto"/>
        <w:jc w:val="center"/>
        <w:rPr>
          <w:rFonts w:ascii="Arial" w:hAnsi="Arial" w:cs="Arial"/>
          <w:b/>
          <w:color w:val="404040" w:themeColor="text1" w:themeTint="BF"/>
        </w:rPr>
      </w:pPr>
      <w:r w:rsidRPr="008C55C1">
        <w:rPr>
          <w:rFonts w:ascii="Arial" w:hAnsi="Arial" w:cs="Arial"/>
          <w:b/>
          <w:color w:val="404040" w:themeColor="text1" w:themeTint="BF"/>
        </w:rPr>
        <w:lastRenderedPageBreak/>
        <w:t>Anexo III. Alineación del FAM a la Planeación Nacional y Estatal.</w:t>
      </w:r>
    </w:p>
    <w:p w14:paraId="0B052D4A" w14:textId="77777777" w:rsidR="007B7B59" w:rsidRDefault="007B7B59" w:rsidP="007B7B59">
      <w:pPr>
        <w:autoSpaceDE w:val="0"/>
        <w:autoSpaceDN w:val="0"/>
        <w:adjustRightInd w:val="0"/>
        <w:spacing w:after="0" w:line="360" w:lineRule="auto"/>
        <w:jc w:val="both"/>
        <w:rPr>
          <w:rFonts w:ascii="Arial" w:hAnsi="Arial" w:cs="Arial"/>
          <w:color w:val="404040" w:themeColor="text1" w:themeTint="BF"/>
        </w:rPr>
      </w:pPr>
    </w:p>
    <w:p w14:paraId="60A715DF" w14:textId="77777777" w:rsidR="007B7B59" w:rsidRDefault="007B7B59" w:rsidP="007B7B59">
      <w:pPr>
        <w:autoSpaceDE w:val="0"/>
        <w:autoSpaceDN w:val="0"/>
        <w:adjustRightInd w:val="0"/>
        <w:spacing w:after="0" w:line="360" w:lineRule="auto"/>
        <w:jc w:val="both"/>
        <w:rPr>
          <w:rFonts w:ascii="Arial" w:hAnsi="Arial" w:cs="Arial"/>
          <w:color w:val="404040" w:themeColor="text1" w:themeTint="BF"/>
        </w:rPr>
      </w:pPr>
      <w:r w:rsidRPr="002F50FB">
        <w:rPr>
          <w:rFonts w:ascii="Arial" w:hAnsi="Arial" w:cs="Arial"/>
          <w:color w:val="404040" w:themeColor="text1" w:themeTint="BF"/>
        </w:rPr>
        <w:t>A</w:t>
      </w:r>
      <w:r>
        <w:rPr>
          <w:rFonts w:ascii="Arial" w:hAnsi="Arial" w:cs="Arial"/>
          <w:color w:val="404040" w:themeColor="text1" w:themeTint="BF"/>
        </w:rPr>
        <w:t xml:space="preserve"> </w:t>
      </w:r>
      <w:r w:rsidRPr="002F50FB">
        <w:rPr>
          <w:rFonts w:ascii="Arial" w:hAnsi="Arial" w:cs="Arial"/>
          <w:color w:val="404040" w:themeColor="text1" w:themeTint="BF"/>
        </w:rPr>
        <w:t>continuación</w:t>
      </w:r>
      <w:r>
        <w:rPr>
          <w:rFonts w:ascii="Arial" w:hAnsi="Arial" w:cs="Arial"/>
          <w:color w:val="404040" w:themeColor="text1" w:themeTint="BF"/>
        </w:rPr>
        <w:t xml:space="preserve"> </w:t>
      </w:r>
      <w:r w:rsidRPr="002F50FB">
        <w:rPr>
          <w:rFonts w:ascii="Arial" w:hAnsi="Arial" w:cs="Arial"/>
          <w:color w:val="404040" w:themeColor="text1" w:themeTint="BF"/>
        </w:rPr>
        <w:t>se</w:t>
      </w:r>
      <w:r>
        <w:rPr>
          <w:rFonts w:ascii="Arial" w:hAnsi="Arial" w:cs="Arial"/>
          <w:color w:val="404040" w:themeColor="text1" w:themeTint="BF"/>
        </w:rPr>
        <w:t xml:space="preserve"> </w:t>
      </w:r>
      <w:r w:rsidRPr="002F50FB">
        <w:rPr>
          <w:rFonts w:ascii="Arial" w:hAnsi="Arial" w:cs="Arial"/>
          <w:color w:val="404040" w:themeColor="text1" w:themeTint="BF"/>
        </w:rPr>
        <w:t>pre</w:t>
      </w:r>
      <w:r>
        <w:rPr>
          <w:rFonts w:ascii="Arial" w:hAnsi="Arial" w:cs="Arial"/>
          <w:color w:val="404040" w:themeColor="text1" w:themeTint="BF"/>
        </w:rPr>
        <w:t>senta la alineación del FAM</w:t>
      </w:r>
      <w:r w:rsidRPr="002F50FB">
        <w:rPr>
          <w:rFonts w:ascii="Arial" w:hAnsi="Arial" w:cs="Arial"/>
          <w:color w:val="404040" w:themeColor="text1" w:themeTint="BF"/>
        </w:rPr>
        <w:t>,</w:t>
      </w:r>
      <w:r>
        <w:rPr>
          <w:rFonts w:ascii="Arial" w:hAnsi="Arial" w:cs="Arial"/>
          <w:color w:val="404040" w:themeColor="text1" w:themeTint="BF"/>
        </w:rPr>
        <w:t xml:space="preserve"> </w:t>
      </w:r>
      <w:r w:rsidRPr="002F50FB">
        <w:rPr>
          <w:rFonts w:ascii="Arial" w:hAnsi="Arial" w:cs="Arial"/>
          <w:color w:val="404040" w:themeColor="text1" w:themeTint="BF"/>
        </w:rPr>
        <w:t>incluyendo</w:t>
      </w:r>
      <w:r>
        <w:rPr>
          <w:rFonts w:ascii="Arial" w:hAnsi="Arial" w:cs="Arial"/>
          <w:color w:val="404040" w:themeColor="text1" w:themeTint="BF"/>
        </w:rPr>
        <w:t xml:space="preserve"> </w:t>
      </w:r>
      <w:r w:rsidRPr="002F50FB">
        <w:rPr>
          <w:rFonts w:ascii="Arial" w:hAnsi="Arial" w:cs="Arial"/>
          <w:color w:val="404040" w:themeColor="text1" w:themeTint="BF"/>
        </w:rPr>
        <w:t>a</w:t>
      </w:r>
      <w:r>
        <w:rPr>
          <w:rFonts w:ascii="Arial" w:hAnsi="Arial" w:cs="Arial"/>
          <w:color w:val="404040" w:themeColor="text1" w:themeTint="BF"/>
        </w:rPr>
        <w:t xml:space="preserve"> </w:t>
      </w:r>
      <w:r w:rsidRPr="002F50FB">
        <w:rPr>
          <w:rFonts w:ascii="Arial" w:hAnsi="Arial" w:cs="Arial"/>
          <w:color w:val="404040" w:themeColor="text1" w:themeTint="BF"/>
        </w:rPr>
        <w:t>sus</w:t>
      </w:r>
      <w:r>
        <w:rPr>
          <w:rFonts w:ascii="Arial" w:hAnsi="Arial" w:cs="Arial"/>
          <w:color w:val="404040" w:themeColor="text1" w:themeTint="BF"/>
        </w:rPr>
        <w:t xml:space="preserve"> </w:t>
      </w:r>
      <w:r w:rsidRPr="002F50FB">
        <w:rPr>
          <w:rFonts w:ascii="Arial" w:hAnsi="Arial" w:cs="Arial"/>
          <w:color w:val="404040" w:themeColor="text1" w:themeTint="BF"/>
        </w:rPr>
        <w:t>subfondos,</w:t>
      </w:r>
      <w:r>
        <w:rPr>
          <w:rFonts w:ascii="Arial" w:hAnsi="Arial" w:cs="Arial"/>
          <w:color w:val="404040" w:themeColor="text1" w:themeTint="BF"/>
        </w:rPr>
        <w:t xml:space="preserve"> </w:t>
      </w:r>
      <w:r w:rsidRPr="002F50FB">
        <w:rPr>
          <w:rFonts w:ascii="Arial" w:hAnsi="Arial" w:cs="Arial"/>
          <w:color w:val="404040" w:themeColor="text1" w:themeTint="BF"/>
        </w:rPr>
        <w:t>a</w:t>
      </w:r>
      <w:r>
        <w:rPr>
          <w:rFonts w:ascii="Arial" w:hAnsi="Arial" w:cs="Arial"/>
          <w:color w:val="404040" w:themeColor="text1" w:themeTint="BF"/>
        </w:rPr>
        <w:t xml:space="preserve"> </w:t>
      </w:r>
      <w:r w:rsidRPr="002F50FB">
        <w:rPr>
          <w:rFonts w:ascii="Arial" w:hAnsi="Arial" w:cs="Arial"/>
          <w:color w:val="404040" w:themeColor="text1" w:themeTint="BF"/>
        </w:rPr>
        <w:t>la Planeación Nacional y Estatal.</w:t>
      </w:r>
    </w:p>
    <w:p w14:paraId="04FEE960" w14:textId="77777777" w:rsidR="007B7B59" w:rsidRPr="00017A92" w:rsidRDefault="007B7B59" w:rsidP="007B7B59">
      <w:pPr>
        <w:autoSpaceDE w:val="0"/>
        <w:autoSpaceDN w:val="0"/>
        <w:adjustRightInd w:val="0"/>
        <w:spacing w:after="0" w:line="360" w:lineRule="auto"/>
        <w:jc w:val="both"/>
        <w:rPr>
          <w:rFonts w:ascii="Arial" w:hAnsi="Arial" w:cs="Arial"/>
          <w:color w:val="404040" w:themeColor="text1" w:themeTint="BF"/>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54"/>
        <w:gridCol w:w="9334"/>
      </w:tblGrid>
      <w:tr w:rsidR="007B7B59" w:rsidRPr="00017A92" w14:paraId="12B03618" w14:textId="77777777" w:rsidTr="00FE422C">
        <w:trPr>
          <w:trHeight w:val="510"/>
          <w:jc w:val="center"/>
        </w:trPr>
        <w:tc>
          <w:tcPr>
            <w:tcW w:w="5000" w:type="pct"/>
            <w:gridSpan w:val="2"/>
            <w:shd w:val="clear" w:color="auto" w:fill="808080" w:themeFill="background1" w:themeFillShade="80"/>
            <w:vAlign w:val="center"/>
          </w:tcPr>
          <w:p w14:paraId="424BC7CA" w14:textId="77777777" w:rsidR="007B7B59" w:rsidRPr="004832DE" w:rsidRDefault="007B7B59" w:rsidP="00FE422C">
            <w:pPr>
              <w:autoSpaceDE w:val="0"/>
              <w:autoSpaceDN w:val="0"/>
              <w:adjustRightInd w:val="0"/>
              <w:spacing w:line="360" w:lineRule="auto"/>
              <w:jc w:val="center"/>
              <w:rPr>
                <w:rFonts w:ascii="Arial" w:hAnsi="Arial" w:cs="Arial"/>
                <w:b/>
                <w:color w:val="FFFFFF" w:themeColor="background1"/>
                <w:sz w:val="20"/>
              </w:rPr>
            </w:pPr>
            <w:r w:rsidRPr="004832DE">
              <w:rPr>
                <w:rFonts w:ascii="Arial" w:hAnsi="Arial" w:cs="Arial"/>
                <w:b/>
                <w:color w:val="FFFFFF" w:themeColor="background1"/>
                <w:sz w:val="20"/>
              </w:rPr>
              <w:t>TABLA 3</w:t>
            </w:r>
          </w:p>
          <w:p w14:paraId="703C67E5" w14:textId="77777777" w:rsidR="007B7B59" w:rsidRPr="004832DE" w:rsidRDefault="007B7B59" w:rsidP="00FE422C">
            <w:pPr>
              <w:autoSpaceDE w:val="0"/>
              <w:autoSpaceDN w:val="0"/>
              <w:adjustRightInd w:val="0"/>
              <w:spacing w:line="360" w:lineRule="auto"/>
              <w:jc w:val="center"/>
              <w:rPr>
                <w:rFonts w:ascii="Arial" w:hAnsi="Arial" w:cs="Arial"/>
                <w:b/>
                <w:color w:val="FFFFFF" w:themeColor="background1"/>
                <w:sz w:val="20"/>
              </w:rPr>
            </w:pPr>
            <w:r w:rsidRPr="004832DE">
              <w:rPr>
                <w:rFonts w:ascii="Arial" w:hAnsi="Arial" w:cs="Arial"/>
                <w:b/>
                <w:color w:val="FFFFFF" w:themeColor="background1"/>
                <w:sz w:val="20"/>
              </w:rPr>
              <w:t>PLANEACIÓN ESTRATÉGICA</w:t>
            </w:r>
          </w:p>
          <w:p w14:paraId="586AC263" w14:textId="77777777" w:rsidR="007B7B59" w:rsidRPr="00017A92" w:rsidRDefault="007B7B59" w:rsidP="00FE422C">
            <w:pPr>
              <w:autoSpaceDE w:val="0"/>
              <w:autoSpaceDN w:val="0"/>
              <w:adjustRightInd w:val="0"/>
              <w:spacing w:line="360" w:lineRule="auto"/>
              <w:jc w:val="center"/>
              <w:rPr>
                <w:rFonts w:ascii="Arial" w:hAnsi="Arial" w:cs="Arial"/>
                <w:b/>
                <w:color w:val="404040" w:themeColor="text1" w:themeTint="BF"/>
                <w:sz w:val="20"/>
              </w:rPr>
            </w:pPr>
            <w:r w:rsidRPr="004832DE">
              <w:rPr>
                <w:rFonts w:ascii="Arial" w:hAnsi="Arial" w:cs="Arial"/>
                <w:b/>
                <w:color w:val="FFFFFF" w:themeColor="background1"/>
                <w:sz w:val="20"/>
              </w:rPr>
              <w:t>FAM ASISTENCIA SOCIAL</w:t>
            </w:r>
          </w:p>
        </w:tc>
      </w:tr>
      <w:tr w:rsidR="007B7B59" w:rsidRPr="00017A92" w14:paraId="641E0C3A" w14:textId="77777777" w:rsidTr="00FE422C">
        <w:trPr>
          <w:trHeight w:val="3711"/>
          <w:jc w:val="center"/>
        </w:trPr>
        <w:tc>
          <w:tcPr>
            <w:tcW w:w="419" w:type="pct"/>
            <w:shd w:val="clear" w:color="auto" w:fill="auto"/>
            <w:vAlign w:val="center"/>
          </w:tcPr>
          <w:p w14:paraId="0D18004D" w14:textId="77777777" w:rsidR="007B7B59" w:rsidRPr="002116F1" w:rsidRDefault="007B7B59" w:rsidP="00FE422C">
            <w:pPr>
              <w:autoSpaceDE w:val="0"/>
              <w:autoSpaceDN w:val="0"/>
              <w:adjustRightInd w:val="0"/>
              <w:spacing w:line="360" w:lineRule="auto"/>
              <w:jc w:val="center"/>
              <w:rPr>
                <w:rFonts w:ascii="Arial" w:hAnsi="Arial" w:cs="Arial"/>
                <w:b/>
                <w:color w:val="404040" w:themeColor="text1" w:themeTint="BF"/>
                <w:sz w:val="20"/>
              </w:rPr>
            </w:pPr>
            <w:r w:rsidRPr="002116F1">
              <w:rPr>
                <w:rFonts w:ascii="Arial" w:hAnsi="Arial" w:cs="Arial"/>
                <w:b/>
                <w:color w:val="404040" w:themeColor="text1" w:themeTint="BF"/>
                <w:sz w:val="20"/>
              </w:rPr>
              <w:t>3.1</w:t>
            </w:r>
          </w:p>
        </w:tc>
        <w:tc>
          <w:tcPr>
            <w:tcW w:w="4581" w:type="pct"/>
            <w:shd w:val="clear" w:color="auto" w:fill="auto"/>
            <w:vAlign w:val="center"/>
          </w:tcPr>
          <w:p w14:paraId="6CD04BAF" w14:textId="77777777" w:rsidR="007B7B59" w:rsidRPr="0049263E" w:rsidRDefault="007B7B59" w:rsidP="00FE422C">
            <w:pPr>
              <w:spacing w:line="360" w:lineRule="auto"/>
              <w:jc w:val="both"/>
              <w:rPr>
                <w:rFonts w:ascii="Arial" w:hAnsi="Arial" w:cs="Arial"/>
                <w:color w:val="404040" w:themeColor="text1" w:themeTint="BF"/>
                <w:sz w:val="20"/>
              </w:rPr>
            </w:pPr>
            <w:r w:rsidRPr="0049263E">
              <w:rPr>
                <w:rFonts w:ascii="Arial" w:hAnsi="Arial" w:cs="Arial"/>
                <w:color w:val="404040" w:themeColor="text1" w:themeTint="BF"/>
                <w:sz w:val="20"/>
              </w:rPr>
              <w:t>Contribución</w:t>
            </w:r>
            <w:r>
              <w:rPr>
                <w:rFonts w:ascii="Arial" w:hAnsi="Arial" w:cs="Arial"/>
                <w:color w:val="404040" w:themeColor="text1" w:themeTint="BF"/>
                <w:sz w:val="20"/>
              </w:rPr>
              <w:t xml:space="preserve"> </w:t>
            </w:r>
            <w:r w:rsidRPr="0049263E">
              <w:rPr>
                <w:rFonts w:ascii="Arial" w:hAnsi="Arial" w:cs="Arial"/>
                <w:color w:val="404040" w:themeColor="text1" w:themeTint="BF"/>
                <w:sz w:val="20"/>
              </w:rPr>
              <w:t>al</w:t>
            </w:r>
            <w:r>
              <w:rPr>
                <w:rFonts w:ascii="Arial" w:hAnsi="Arial" w:cs="Arial"/>
                <w:color w:val="404040" w:themeColor="text1" w:themeTint="BF"/>
                <w:sz w:val="20"/>
              </w:rPr>
              <w:t xml:space="preserve"> </w:t>
            </w:r>
            <w:r w:rsidRPr="0049263E">
              <w:rPr>
                <w:rFonts w:ascii="Arial" w:hAnsi="Arial" w:cs="Arial"/>
                <w:color w:val="404040" w:themeColor="text1" w:themeTint="BF"/>
                <w:sz w:val="20"/>
              </w:rPr>
              <w:t>Plan</w:t>
            </w:r>
            <w:r>
              <w:rPr>
                <w:rFonts w:ascii="Arial" w:hAnsi="Arial" w:cs="Arial"/>
                <w:color w:val="404040" w:themeColor="text1" w:themeTint="BF"/>
                <w:sz w:val="20"/>
              </w:rPr>
              <w:t xml:space="preserve"> </w:t>
            </w:r>
            <w:r w:rsidRPr="0049263E">
              <w:rPr>
                <w:rFonts w:ascii="Arial" w:hAnsi="Arial" w:cs="Arial"/>
                <w:color w:val="404040" w:themeColor="text1" w:themeTint="BF"/>
                <w:sz w:val="20"/>
              </w:rPr>
              <w:t>Nacional</w:t>
            </w:r>
            <w:r>
              <w:rPr>
                <w:rFonts w:ascii="Arial" w:hAnsi="Arial" w:cs="Arial"/>
                <w:color w:val="404040" w:themeColor="text1" w:themeTint="BF"/>
                <w:sz w:val="20"/>
              </w:rPr>
              <w:t xml:space="preserve"> </w:t>
            </w:r>
            <w:r w:rsidRPr="0049263E">
              <w:rPr>
                <w:rFonts w:ascii="Arial" w:hAnsi="Arial" w:cs="Arial"/>
                <w:color w:val="404040" w:themeColor="text1" w:themeTint="BF"/>
                <w:sz w:val="20"/>
              </w:rPr>
              <w:t>de</w:t>
            </w:r>
            <w:r>
              <w:rPr>
                <w:rFonts w:ascii="Arial" w:hAnsi="Arial" w:cs="Arial"/>
                <w:color w:val="404040" w:themeColor="text1" w:themeTint="BF"/>
                <w:sz w:val="20"/>
              </w:rPr>
              <w:t xml:space="preserve"> </w:t>
            </w:r>
            <w:r w:rsidRPr="0049263E">
              <w:rPr>
                <w:rFonts w:ascii="Arial" w:hAnsi="Arial" w:cs="Arial"/>
                <w:color w:val="404040" w:themeColor="text1" w:themeTint="BF"/>
                <w:sz w:val="20"/>
              </w:rPr>
              <w:t>Desarrollo</w:t>
            </w:r>
            <w:r>
              <w:rPr>
                <w:rFonts w:ascii="Arial" w:hAnsi="Arial" w:cs="Arial"/>
                <w:color w:val="404040" w:themeColor="text1" w:themeTint="BF"/>
                <w:sz w:val="20"/>
              </w:rPr>
              <w:t xml:space="preserve"> </w:t>
            </w:r>
            <w:r w:rsidRPr="0049263E">
              <w:rPr>
                <w:rFonts w:ascii="Arial" w:hAnsi="Arial" w:cs="Arial"/>
                <w:color w:val="404040" w:themeColor="text1" w:themeTint="BF"/>
                <w:sz w:val="20"/>
              </w:rPr>
              <w:t>2013-2018,</w:t>
            </w:r>
            <w:r>
              <w:rPr>
                <w:rFonts w:ascii="Arial" w:hAnsi="Arial" w:cs="Arial"/>
                <w:color w:val="404040" w:themeColor="text1" w:themeTint="BF"/>
                <w:sz w:val="20"/>
              </w:rPr>
              <w:t xml:space="preserve"> </w:t>
            </w:r>
            <w:r w:rsidRPr="0049263E">
              <w:rPr>
                <w:rFonts w:ascii="Arial" w:hAnsi="Arial" w:cs="Arial"/>
                <w:color w:val="404040" w:themeColor="text1" w:themeTint="BF"/>
                <w:sz w:val="20"/>
              </w:rPr>
              <w:t>Objetivo,</w:t>
            </w:r>
            <w:r>
              <w:rPr>
                <w:rFonts w:ascii="Arial" w:hAnsi="Arial" w:cs="Arial"/>
                <w:color w:val="404040" w:themeColor="text1" w:themeTint="BF"/>
                <w:sz w:val="20"/>
              </w:rPr>
              <w:t xml:space="preserve"> </w:t>
            </w:r>
            <w:r w:rsidRPr="0049263E">
              <w:rPr>
                <w:rFonts w:ascii="Arial" w:hAnsi="Arial" w:cs="Arial"/>
                <w:color w:val="404040" w:themeColor="text1" w:themeTint="BF"/>
                <w:sz w:val="20"/>
              </w:rPr>
              <w:t>Estrategia</w:t>
            </w:r>
            <w:r>
              <w:rPr>
                <w:rFonts w:ascii="Arial" w:hAnsi="Arial" w:cs="Arial"/>
                <w:color w:val="404040" w:themeColor="text1" w:themeTint="BF"/>
                <w:sz w:val="20"/>
              </w:rPr>
              <w:t xml:space="preserve"> </w:t>
            </w:r>
            <w:r w:rsidRPr="0049263E">
              <w:rPr>
                <w:rFonts w:ascii="Arial" w:hAnsi="Arial" w:cs="Arial"/>
                <w:color w:val="404040" w:themeColor="text1" w:themeTint="BF"/>
                <w:sz w:val="20"/>
              </w:rPr>
              <w:t>o Línea de Acción</w:t>
            </w:r>
            <w:r>
              <w:rPr>
                <w:rFonts w:ascii="Arial" w:hAnsi="Arial" w:cs="Arial"/>
                <w:color w:val="404040" w:themeColor="text1" w:themeTint="BF"/>
                <w:sz w:val="20"/>
              </w:rPr>
              <w:t>.</w:t>
            </w:r>
          </w:p>
          <w:p w14:paraId="0DF45DE1" w14:textId="77777777" w:rsidR="007B7B59" w:rsidRDefault="007B7B59" w:rsidP="00FE422C">
            <w:pPr>
              <w:spacing w:line="360" w:lineRule="auto"/>
              <w:jc w:val="both"/>
              <w:rPr>
                <w:rFonts w:ascii="Arial" w:hAnsi="Arial" w:cs="Arial"/>
                <w:b/>
                <w:color w:val="404040" w:themeColor="text1" w:themeTint="BF"/>
                <w:sz w:val="20"/>
              </w:rPr>
            </w:pPr>
          </w:p>
          <w:p w14:paraId="72C24A64" w14:textId="77777777" w:rsidR="007B7B59" w:rsidRPr="0049263E" w:rsidRDefault="007B7B59" w:rsidP="00FE422C">
            <w:pPr>
              <w:spacing w:line="360" w:lineRule="auto"/>
              <w:jc w:val="both"/>
              <w:rPr>
                <w:rFonts w:ascii="Arial" w:hAnsi="Arial" w:cs="Arial"/>
                <w:color w:val="404040" w:themeColor="text1" w:themeTint="BF"/>
                <w:sz w:val="20"/>
              </w:rPr>
            </w:pPr>
            <w:r w:rsidRPr="0049263E">
              <w:rPr>
                <w:rFonts w:ascii="Arial" w:hAnsi="Arial" w:cs="Arial"/>
                <w:b/>
                <w:color w:val="404040" w:themeColor="text1" w:themeTint="BF"/>
                <w:sz w:val="20"/>
              </w:rPr>
              <w:t xml:space="preserve">Meta: </w:t>
            </w:r>
            <w:r w:rsidRPr="00E20177">
              <w:rPr>
                <w:rFonts w:ascii="Arial" w:hAnsi="Arial" w:cs="Arial"/>
                <w:color w:val="404040" w:themeColor="text1" w:themeTint="BF"/>
                <w:sz w:val="20"/>
              </w:rPr>
              <w:t xml:space="preserve">2. </w:t>
            </w:r>
            <w:r w:rsidRPr="0049263E">
              <w:rPr>
                <w:rFonts w:ascii="Arial" w:hAnsi="Arial" w:cs="Arial"/>
                <w:color w:val="404040" w:themeColor="text1" w:themeTint="BF"/>
                <w:sz w:val="20"/>
              </w:rPr>
              <w:t>México Incluyente</w:t>
            </w:r>
            <w:r>
              <w:rPr>
                <w:rFonts w:ascii="Arial" w:hAnsi="Arial" w:cs="Arial"/>
                <w:color w:val="404040" w:themeColor="text1" w:themeTint="BF"/>
                <w:sz w:val="20"/>
              </w:rPr>
              <w:t>.</w:t>
            </w:r>
          </w:p>
          <w:p w14:paraId="22ACCD60" w14:textId="77777777" w:rsidR="007B7B59" w:rsidRPr="0049263E" w:rsidRDefault="007B7B59" w:rsidP="00FE422C">
            <w:pPr>
              <w:spacing w:line="360" w:lineRule="auto"/>
              <w:ind w:left="834" w:hanging="834"/>
              <w:jc w:val="both"/>
              <w:rPr>
                <w:rFonts w:ascii="Arial" w:hAnsi="Arial" w:cs="Arial"/>
                <w:color w:val="404040" w:themeColor="text1" w:themeTint="BF"/>
                <w:sz w:val="20"/>
              </w:rPr>
            </w:pPr>
            <w:r w:rsidRPr="0049263E">
              <w:rPr>
                <w:rFonts w:ascii="Arial" w:hAnsi="Arial" w:cs="Arial"/>
                <w:b/>
                <w:color w:val="404040" w:themeColor="text1" w:themeTint="BF"/>
                <w:sz w:val="20"/>
              </w:rPr>
              <w:tab/>
              <w:t>Objetivo:</w:t>
            </w:r>
            <w:r w:rsidRPr="0049263E">
              <w:rPr>
                <w:rFonts w:ascii="Arial" w:hAnsi="Arial" w:cs="Arial"/>
                <w:color w:val="404040" w:themeColor="text1" w:themeTint="BF"/>
                <w:sz w:val="20"/>
              </w:rPr>
              <w:t xml:space="preserve"> 2.1 Garantizar el ejercicio efectivo de los derechos sociales para toda la población.</w:t>
            </w:r>
          </w:p>
          <w:p w14:paraId="5A4F96B1" w14:textId="77777777" w:rsidR="007B7B59" w:rsidRPr="0049263E" w:rsidRDefault="007B7B59" w:rsidP="00FE422C">
            <w:pPr>
              <w:spacing w:line="360" w:lineRule="auto"/>
              <w:ind w:left="1401" w:hanging="1401"/>
              <w:jc w:val="both"/>
              <w:rPr>
                <w:rFonts w:ascii="Arial" w:hAnsi="Arial" w:cs="Arial"/>
                <w:color w:val="404040" w:themeColor="text1" w:themeTint="BF"/>
                <w:sz w:val="20"/>
              </w:rPr>
            </w:pPr>
            <w:r w:rsidRPr="0049263E">
              <w:rPr>
                <w:rFonts w:ascii="Arial" w:hAnsi="Arial" w:cs="Arial"/>
                <w:color w:val="404040" w:themeColor="text1" w:themeTint="BF"/>
                <w:sz w:val="20"/>
              </w:rPr>
              <w:tab/>
            </w:r>
            <w:r w:rsidRPr="0049263E">
              <w:rPr>
                <w:rFonts w:ascii="Arial" w:hAnsi="Arial" w:cs="Arial"/>
                <w:b/>
                <w:color w:val="404040" w:themeColor="text1" w:themeTint="BF"/>
                <w:sz w:val="20"/>
              </w:rPr>
              <w:tab/>
              <w:t>Estrategia:</w:t>
            </w:r>
            <w:r w:rsidRPr="0049263E">
              <w:rPr>
                <w:rFonts w:ascii="Arial" w:hAnsi="Arial" w:cs="Arial"/>
                <w:color w:val="404040" w:themeColor="text1" w:themeTint="BF"/>
                <w:sz w:val="20"/>
              </w:rPr>
              <w:t xml:space="preserve"> 2.1.1. Asegurar una alimentación y nutrición adecuada de los mexicanos, en particular para aquellos en extrema pobreza o con carencia alimentaria severa.</w:t>
            </w:r>
          </w:p>
          <w:p w14:paraId="3A54F4B2" w14:textId="77777777" w:rsidR="007B7B59" w:rsidRPr="0049263E"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color w:val="404040" w:themeColor="text1" w:themeTint="BF"/>
                <w:sz w:val="20"/>
              </w:rPr>
              <w:tab/>
            </w:r>
            <w:r w:rsidRPr="0049263E">
              <w:rPr>
                <w:rFonts w:ascii="Arial" w:hAnsi="Arial" w:cs="Arial"/>
                <w:color w:val="404040" w:themeColor="text1" w:themeTint="BF"/>
                <w:sz w:val="20"/>
              </w:rPr>
              <w:tab/>
            </w:r>
            <w:r w:rsidRPr="0049263E">
              <w:rPr>
                <w:rFonts w:ascii="Arial" w:hAnsi="Arial" w:cs="Arial"/>
                <w:color w:val="404040" w:themeColor="text1" w:themeTint="BF"/>
                <w:sz w:val="20"/>
              </w:rPr>
              <w:tab/>
            </w:r>
            <w:r w:rsidRPr="0049263E">
              <w:rPr>
                <w:rFonts w:ascii="Arial" w:hAnsi="Arial" w:cs="Arial"/>
                <w:b/>
                <w:color w:val="404040" w:themeColor="text1" w:themeTint="BF"/>
                <w:sz w:val="20"/>
              </w:rPr>
              <w:t>Líneas de acción:</w:t>
            </w:r>
          </w:p>
          <w:p w14:paraId="683C15D2" w14:textId="77777777" w:rsidR="007B7B59" w:rsidRPr="0049263E" w:rsidRDefault="007B7B59" w:rsidP="007B7B59">
            <w:pPr>
              <w:pStyle w:val="Prrafodelista"/>
              <w:numPr>
                <w:ilvl w:val="0"/>
                <w:numId w:val="17"/>
              </w:numPr>
              <w:spacing w:line="360" w:lineRule="auto"/>
              <w:jc w:val="both"/>
              <w:rPr>
                <w:rFonts w:ascii="Arial" w:hAnsi="Arial" w:cs="Arial"/>
                <w:color w:val="404040" w:themeColor="text1" w:themeTint="BF"/>
                <w:sz w:val="20"/>
              </w:rPr>
            </w:pPr>
            <w:r w:rsidRPr="0049263E">
              <w:rPr>
                <w:rFonts w:ascii="Arial" w:hAnsi="Arial" w:cs="Arial"/>
                <w:color w:val="404040" w:themeColor="text1" w:themeTint="BF"/>
                <w:sz w:val="20"/>
              </w:rPr>
              <w:t>Combatir la carencia alimentaria de la población a través de políticas públicas coordinadas y concurrentes, priorizando la atención de las familias en extrema pobreza.</w:t>
            </w:r>
          </w:p>
        </w:tc>
      </w:tr>
      <w:tr w:rsidR="007B7B59" w:rsidRPr="00017A92" w14:paraId="69E816EC" w14:textId="77777777" w:rsidTr="00FE422C">
        <w:trPr>
          <w:trHeight w:val="4813"/>
          <w:jc w:val="center"/>
        </w:trPr>
        <w:tc>
          <w:tcPr>
            <w:tcW w:w="419" w:type="pct"/>
            <w:shd w:val="clear" w:color="auto" w:fill="auto"/>
            <w:vAlign w:val="center"/>
          </w:tcPr>
          <w:p w14:paraId="6FC7FF55" w14:textId="77777777" w:rsidR="007B7B59" w:rsidRPr="002116F1" w:rsidRDefault="007B7B59" w:rsidP="00FE422C">
            <w:pPr>
              <w:autoSpaceDE w:val="0"/>
              <w:autoSpaceDN w:val="0"/>
              <w:adjustRightInd w:val="0"/>
              <w:spacing w:line="360" w:lineRule="auto"/>
              <w:jc w:val="center"/>
              <w:rPr>
                <w:rFonts w:ascii="Arial" w:hAnsi="Arial" w:cs="Arial"/>
                <w:b/>
                <w:color w:val="404040" w:themeColor="text1" w:themeTint="BF"/>
                <w:sz w:val="20"/>
              </w:rPr>
            </w:pPr>
            <w:r w:rsidRPr="002116F1">
              <w:rPr>
                <w:rFonts w:ascii="Arial" w:hAnsi="Arial" w:cs="Arial"/>
                <w:b/>
                <w:color w:val="404040" w:themeColor="text1" w:themeTint="BF"/>
                <w:sz w:val="20"/>
              </w:rPr>
              <w:t>3.2</w:t>
            </w:r>
          </w:p>
        </w:tc>
        <w:tc>
          <w:tcPr>
            <w:tcW w:w="4581" w:type="pct"/>
            <w:shd w:val="clear" w:color="auto" w:fill="auto"/>
            <w:vAlign w:val="center"/>
          </w:tcPr>
          <w:p w14:paraId="669B6027" w14:textId="77777777" w:rsidR="007B7B59" w:rsidRPr="0049263E" w:rsidRDefault="007B7B59" w:rsidP="00FE422C">
            <w:pPr>
              <w:spacing w:line="360" w:lineRule="auto"/>
              <w:jc w:val="both"/>
              <w:rPr>
                <w:rFonts w:ascii="Arial" w:hAnsi="Arial" w:cs="Arial"/>
                <w:color w:val="404040" w:themeColor="text1" w:themeTint="BF"/>
                <w:sz w:val="20"/>
              </w:rPr>
            </w:pPr>
            <w:r w:rsidRPr="0049263E">
              <w:rPr>
                <w:rFonts w:ascii="Arial" w:hAnsi="Arial" w:cs="Arial"/>
                <w:color w:val="404040" w:themeColor="text1" w:themeTint="BF"/>
                <w:sz w:val="20"/>
              </w:rPr>
              <w:t>Contribución</w:t>
            </w:r>
            <w:r>
              <w:rPr>
                <w:rFonts w:ascii="Arial" w:hAnsi="Arial" w:cs="Arial"/>
                <w:color w:val="404040" w:themeColor="text1" w:themeTint="BF"/>
                <w:sz w:val="20"/>
              </w:rPr>
              <w:t xml:space="preserve"> </w:t>
            </w:r>
            <w:r w:rsidRPr="0049263E">
              <w:rPr>
                <w:rFonts w:ascii="Arial" w:hAnsi="Arial" w:cs="Arial"/>
                <w:color w:val="404040" w:themeColor="text1" w:themeTint="BF"/>
                <w:sz w:val="20"/>
              </w:rPr>
              <w:t>al</w:t>
            </w:r>
            <w:r>
              <w:rPr>
                <w:rFonts w:ascii="Arial" w:hAnsi="Arial" w:cs="Arial"/>
                <w:color w:val="404040" w:themeColor="text1" w:themeTint="BF"/>
                <w:sz w:val="20"/>
              </w:rPr>
              <w:t xml:space="preserve"> </w:t>
            </w:r>
            <w:r w:rsidRPr="0049263E">
              <w:rPr>
                <w:rFonts w:ascii="Arial" w:hAnsi="Arial" w:cs="Arial"/>
                <w:color w:val="404040" w:themeColor="text1" w:themeTint="BF"/>
                <w:sz w:val="20"/>
              </w:rPr>
              <w:t>Programa Sectorial de Desarrollo Social 2013-2018 (federal)</w:t>
            </w:r>
            <w:r>
              <w:rPr>
                <w:rFonts w:ascii="Arial" w:hAnsi="Arial" w:cs="Arial"/>
                <w:color w:val="404040" w:themeColor="text1" w:themeTint="BF"/>
                <w:sz w:val="20"/>
              </w:rPr>
              <w:t>.</w:t>
            </w:r>
          </w:p>
          <w:p w14:paraId="71C4B72B" w14:textId="77777777" w:rsidR="007B7B59" w:rsidRDefault="007B7B59" w:rsidP="00FE422C">
            <w:pPr>
              <w:spacing w:line="360" w:lineRule="auto"/>
              <w:jc w:val="both"/>
              <w:rPr>
                <w:rFonts w:ascii="Arial" w:hAnsi="Arial" w:cs="Arial"/>
                <w:b/>
                <w:color w:val="404040" w:themeColor="text1" w:themeTint="BF"/>
                <w:sz w:val="20"/>
              </w:rPr>
            </w:pPr>
          </w:p>
          <w:p w14:paraId="22B3E841" w14:textId="77777777" w:rsidR="007B7B59" w:rsidRPr="0049263E" w:rsidRDefault="007B7B59" w:rsidP="00FE422C">
            <w:pPr>
              <w:spacing w:line="360" w:lineRule="auto"/>
              <w:jc w:val="both"/>
              <w:rPr>
                <w:rFonts w:ascii="Arial" w:hAnsi="Arial" w:cs="Arial"/>
                <w:color w:val="404040" w:themeColor="text1" w:themeTint="BF"/>
                <w:sz w:val="20"/>
              </w:rPr>
            </w:pPr>
            <w:r w:rsidRPr="0049263E">
              <w:rPr>
                <w:rFonts w:ascii="Arial" w:hAnsi="Arial" w:cs="Arial"/>
                <w:b/>
                <w:color w:val="404040" w:themeColor="text1" w:themeTint="BF"/>
                <w:sz w:val="20"/>
              </w:rPr>
              <w:t xml:space="preserve">Objetivo: </w:t>
            </w:r>
            <w:r w:rsidRPr="0049263E">
              <w:rPr>
                <w:rFonts w:ascii="Arial" w:hAnsi="Arial" w:cs="Arial"/>
                <w:color w:val="404040" w:themeColor="text1" w:themeTint="BF"/>
                <w:sz w:val="20"/>
              </w:rPr>
              <w:t>1. Fortalecer el cumplimiento efectivo de los derechos sociales que potencien las capacidades de las personas en situación de pobreza, a través de acciones que incidan positivamente en la alimentación, la salud y la educación.</w:t>
            </w:r>
          </w:p>
          <w:p w14:paraId="6AE1D436" w14:textId="77777777" w:rsidR="007B7B59" w:rsidRPr="0049263E" w:rsidRDefault="007B7B59" w:rsidP="00FE422C">
            <w:pPr>
              <w:spacing w:line="360" w:lineRule="auto"/>
              <w:ind w:left="883" w:hanging="850"/>
              <w:jc w:val="both"/>
              <w:rPr>
                <w:rFonts w:ascii="Arial" w:hAnsi="Arial" w:cs="Arial"/>
                <w:color w:val="404040" w:themeColor="text1" w:themeTint="BF"/>
                <w:sz w:val="20"/>
              </w:rPr>
            </w:pPr>
            <w:r w:rsidRPr="0049263E">
              <w:rPr>
                <w:rFonts w:ascii="Arial" w:hAnsi="Arial" w:cs="Arial"/>
                <w:b/>
                <w:color w:val="404040" w:themeColor="text1" w:themeTint="BF"/>
                <w:sz w:val="20"/>
              </w:rPr>
              <w:tab/>
              <w:t>Estrategia:</w:t>
            </w:r>
            <w:r w:rsidRPr="0049263E">
              <w:rPr>
                <w:rFonts w:ascii="Arial" w:hAnsi="Arial" w:cs="Arial"/>
                <w:color w:val="404040" w:themeColor="text1" w:themeTint="BF"/>
                <w:sz w:val="20"/>
              </w:rPr>
              <w:t xml:space="preserve"> 1.4 Coordinar las acciones de política alimentaria para que las personas en situación de pobreza multidimensional extrema y con carencia alimentaria tengan acceso a una alimentación y nutrición adecuadas.</w:t>
            </w:r>
          </w:p>
          <w:p w14:paraId="74970A35" w14:textId="77777777" w:rsidR="007B7B59" w:rsidRPr="0049263E"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b/>
                <w:color w:val="404040" w:themeColor="text1" w:themeTint="BF"/>
                <w:sz w:val="20"/>
              </w:rPr>
              <w:tab/>
            </w:r>
            <w:r w:rsidRPr="0049263E">
              <w:rPr>
                <w:rFonts w:ascii="Arial" w:hAnsi="Arial" w:cs="Arial"/>
                <w:color w:val="404040" w:themeColor="text1" w:themeTint="BF"/>
                <w:sz w:val="20"/>
              </w:rPr>
              <w:tab/>
            </w:r>
            <w:r w:rsidRPr="0049263E">
              <w:rPr>
                <w:rFonts w:ascii="Arial" w:hAnsi="Arial" w:cs="Arial"/>
                <w:b/>
                <w:color w:val="404040" w:themeColor="text1" w:themeTint="BF"/>
                <w:sz w:val="20"/>
              </w:rPr>
              <w:t>Líneas de acción:</w:t>
            </w:r>
          </w:p>
          <w:p w14:paraId="616F975A" w14:textId="77777777" w:rsidR="007B7B59" w:rsidRPr="0049263E" w:rsidRDefault="007B7B59" w:rsidP="007B7B59">
            <w:pPr>
              <w:pStyle w:val="Prrafodelista"/>
              <w:numPr>
                <w:ilvl w:val="0"/>
                <w:numId w:val="17"/>
              </w:numPr>
              <w:spacing w:line="360" w:lineRule="auto"/>
              <w:ind w:left="2123"/>
              <w:jc w:val="both"/>
              <w:rPr>
                <w:rFonts w:ascii="Arial" w:hAnsi="Arial" w:cs="Arial"/>
                <w:color w:val="404040" w:themeColor="text1" w:themeTint="BF"/>
                <w:sz w:val="20"/>
              </w:rPr>
            </w:pPr>
            <w:r w:rsidRPr="0049263E">
              <w:rPr>
                <w:rFonts w:ascii="Arial" w:hAnsi="Arial" w:cs="Arial"/>
                <w:color w:val="404040" w:themeColor="text1" w:themeTint="BF"/>
                <w:sz w:val="20"/>
              </w:rPr>
              <w:t>1.4.1 Promover entre las dependencias federales mecanismos e instrumentos para erradicar el hambre.</w:t>
            </w:r>
          </w:p>
          <w:p w14:paraId="110E3A87" w14:textId="77777777" w:rsidR="007B7B59" w:rsidRPr="0049263E" w:rsidRDefault="007B7B59" w:rsidP="007B7B59">
            <w:pPr>
              <w:pStyle w:val="Prrafodelista"/>
              <w:numPr>
                <w:ilvl w:val="0"/>
                <w:numId w:val="17"/>
              </w:numPr>
              <w:spacing w:line="360" w:lineRule="auto"/>
              <w:ind w:left="2123"/>
              <w:jc w:val="both"/>
              <w:rPr>
                <w:rFonts w:ascii="Arial" w:hAnsi="Arial" w:cs="Arial"/>
                <w:color w:val="404040" w:themeColor="text1" w:themeTint="BF"/>
                <w:sz w:val="20"/>
              </w:rPr>
            </w:pPr>
            <w:r w:rsidRPr="0049263E">
              <w:rPr>
                <w:rFonts w:ascii="Arial" w:hAnsi="Arial" w:cs="Arial"/>
                <w:color w:val="404040" w:themeColor="text1" w:themeTint="BF"/>
                <w:sz w:val="20"/>
              </w:rPr>
              <w:t>1.4.2 Generar acuerdos con estados y municipios para orientar el gasto social hacia la atención de la carencia alimentaria.</w:t>
            </w:r>
          </w:p>
        </w:tc>
      </w:tr>
      <w:tr w:rsidR="007B7B59" w:rsidRPr="00017A92" w14:paraId="7E7719DB" w14:textId="77777777" w:rsidTr="00FE422C">
        <w:trPr>
          <w:trHeight w:val="3670"/>
          <w:jc w:val="center"/>
        </w:trPr>
        <w:tc>
          <w:tcPr>
            <w:tcW w:w="419" w:type="pct"/>
            <w:shd w:val="clear" w:color="auto" w:fill="auto"/>
            <w:vAlign w:val="center"/>
          </w:tcPr>
          <w:p w14:paraId="07C43953" w14:textId="77777777" w:rsidR="007B7B59" w:rsidRPr="0049263E" w:rsidRDefault="007B7B59" w:rsidP="00FE422C">
            <w:pPr>
              <w:autoSpaceDE w:val="0"/>
              <w:autoSpaceDN w:val="0"/>
              <w:adjustRightInd w:val="0"/>
              <w:spacing w:line="360" w:lineRule="auto"/>
              <w:jc w:val="center"/>
              <w:rPr>
                <w:rFonts w:ascii="Arial" w:hAnsi="Arial" w:cs="Arial"/>
                <w:b/>
                <w:color w:val="404040" w:themeColor="text1" w:themeTint="BF"/>
                <w:sz w:val="20"/>
              </w:rPr>
            </w:pPr>
            <w:r w:rsidRPr="0049263E">
              <w:rPr>
                <w:rFonts w:ascii="Arial" w:hAnsi="Arial" w:cs="Arial"/>
                <w:b/>
                <w:color w:val="404040" w:themeColor="text1" w:themeTint="BF"/>
                <w:sz w:val="20"/>
              </w:rPr>
              <w:lastRenderedPageBreak/>
              <w:t>3.3</w:t>
            </w:r>
          </w:p>
        </w:tc>
        <w:tc>
          <w:tcPr>
            <w:tcW w:w="4581" w:type="pct"/>
            <w:shd w:val="clear" w:color="auto" w:fill="auto"/>
            <w:vAlign w:val="center"/>
          </w:tcPr>
          <w:p w14:paraId="0DD7D39C" w14:textId="77777777" w:rsidR="007B7B59" w:rsidRPr="0049263E" w:rsidRDefault="007B7B59" w:rsidP="00FE422C">
            <w:pPr>
              <w:spacing w:line="360" w:lineRule="auto"/>
              <w:jc w:val="both"/>
              <w:rPr>
                <w:rFonts w:ascii="Arial" w:hAnsi="Arial" w:cs="Arial"/>
                <w:color w:val="404040" w:themeColor="text1" w:themeTint="BF"/>
                <w:sz w:val="20"/>
              </w:rPr>
            </w:pPr>
            <w:r w:rsidRPr="0049263E">
              <w:rPr>
                <w:rFonts w:ascii="Arial" w:hAnsi="Arial" w:cs="Arial"/>
                <w:color w:val="404040" w:themeColor="text1" w:themeTint="BF"/>
                <w:sz w:val="20"/>
              </w:rPr>
              <w:t>Contribución</w:t>
            </w:r>
            <w:r>
              <w:rPr>
                <w:rFonts w:ascii="Arial" w:hAnsi="Arial" w:cs="Arial"/>
                <w:color w:val="404040" w:themeColor="text1" w:themeTint="BF"/>
                <w:sz w:val="20"/>
              </w:rPr>
              <w:t xml:space="preserve"> </w:t>
            </w:r>
            <w:r w:rsidRPr="0049263E">
              <w:rPr>
                <w:rFonts w:ascii="Arial" w:hAnsi="Arial" w:cs="Arial"/>
                <w:color w:val="404040" w:themeColor="text1" w:themeTint="BF"/>
                <w:sz w:val="20"/>
              </w:rPr>
              <w:t>al</w:t>
            </w:r>
            <w:r>
              <w:rPr>
                <w:rFonts w:ascii="Arial" w:hAnsi="Arial" w:cs="Arial"/>
                <w:color w:val="404040" w:themeColor="text1" w:themeTint="BF"/>
                <w:sz w:val="20"/>
              </w:rPr>
              <w:t xml:space="preserve"> </w:t>
            </w:r>
            <w:r w:rsidRPr="0049263E">
              <w:rPr>
                <w:rFonts w:ascii="Arial" w:hAnsi="Arial" w:cs="Arial"/>
                <w:color w:val="404040" w:themeColor="text1" w:themeTint="BF"/>
                <w:sz w:val="20"/>
              </w:rPr>
              <w:t>Plan Estatal de Desarrollo 2012-2018</w:t>
            </w:r>
            <w:r>
              <w:rPr>
                <w:rFonts w:ascii="Arial" w:hAnsi="Arial" w:cs="Arial"/>
                <w:color w:val="404040" w:themeColor="text1" w:themeTint="BF"/>
                <w:sz w:val="20"/>
              </w:rPr>
              <w:t>.</w:t>
            </w:r>
          </w:p>
          <w:p w14:paraId="2BDDD2D4" w14:textId="77777777" w:rsidR="007B7B59" w:rsidRDefault="007B7B59" w:rsidP="00FE422C">
            <w:pPr>
              <w:spacing w:line="360" w:lineRule="auto"/>
              <w:ind w:left="883" w:hanging="850"/>
              <w:jc w:val="both"/>
              <w:rPr>
                <w:rFonts w:ascii="Arial" w:hAnsi="Arial" w:cs="Arial"/>
                <w:b/>
                <w:color w:val="404040" w:themeColor="text1" w:themeTint="BF"/>
                <w:sz w:val="20"/>
              </w:rPr>
            </w:pPr>
          </w:p>
          <w:p w14:paraId="77EDC99B" w14:textId="77777777" w:rsidR="007B7B59" w:rsidRPr="0049263E" w:rsidRDefault="007B7B59" w:rsidP="00FE422C">
            <w:pPr>
              <w:spacing w:line="360" w:lineRule="auto"/>
              <w:ind w:left="883" w:hanging="850"/>
              <w:jc w:val="both"/>
              <w:rPr>
                <w:rFonts w:ascii="Arial" w:hAnsi="Arial" w:cs="Arial"/>
                <w:color w:val="404040" w:themeColor="text1" w:themeTint="BF"/>
                <w:sz w:val="20"/>
              </w:rPr>
            </w:pPr>
            <w:r w:rsidRPr="0049263E">
              <w:rPr>
                <w:rFonts w:ascii="Arial" w:hAnsi="Arial" w:cs="Arial"/>
                <w:b/>
                <w:color w:val="404040" w:themeColor="text1" w:themeTint="BF"/>
                <w:sz w:val="20"/>
              </w:rPr>
              <w:t xml:space="preserve">Eje: </w:t>
            </w:r>
            <w:r w:rsidRPr="0049263E">
              <w:rPr>
                <w:rFonts w:ascii="Arial" w:hAnsi="Arial" w:cs="Arial"/>
                <w:color w:val="404040" w:themeColor="text1" w:themeTint="BF"/>
                <w:sz w:val="20"/>
              </w:rPr>
              <w:t>Yucatán Incluyente</w:t>
            </w:r>
            <w:r>
              <w:rPr>
                <w:rFonts w:ascii="Arial" w:hAnsi="Arial" w:cs="Arial"/>
                <w:color w:val="404040" w:themeColor="text1" w:themeTint="BF"/>
                <w:sz w:val="20"/>
              </w:rPr>
              <w:t>.</w:t>
            </w:r>
          </w:p>
          <w:p w14:paraId="785C4128" w14:textId="77777777" w:rsidR="007B7B59" w:rsidRPr="0049263E" w:rsidRDefault="007B7B59" w:rsidP="00FE422C">
            <w:pPr>
              <w:spacing w:line="360" w:lineRule="auto"/>
              <w:ind w:left="1401" w:hanging="1401"/>
              <w:jc w:val="both"/>
              <w:rPr>
                <w:rFonts w:ascii="Arial" w:hAnsi="Arial" w:cs="Arial"/>
                <w:color w:val="404040" w:themeColor="text1" w:themeTint="BF"/>
                <w:sz w:val="20"/>
              </w:rPr>
            </w:pPr>
            <w:r w:rsidRPr="0049263E">
              <w:rPr>
                <w:rFonts w:ascii="Arial" w:hAnsi="Arial" w:cs="Arial"/>
                <w:b/>
                <w:color w:val="404040" w:themeColor="text1" w:themeTint="BF"/>
                <w:sz w:val="20"/>
              </w:rPr>
              <w:tab/>
              <w:t>Tema:</w:t>
            </w:r>
            <w:r w:rsidRPr="0049263E">
              <w:rPr>
                <w:rFonts w:ascii="Arial" w:hAnsi="Arial" w:cs="Arial"/>
                <w:color w:val="404040" w:themeColor="text1" w:themeTint="BF"/>
                <w:sz w:val="20"/>
              </w:rPr>
              <w:t xml:space="preserve"> Superación del rezago.</w:t>
            </w:r>
          </w:p>
          <w:p w14:paraId="063C937F" w14:textId="77777777" w:rsidR="007B7B59" w:rsidRPr="0049263E" w:rsidRDefault="007B7B59" w:rsidP="00FE422C">
            <w:pPr>
              <w:spacing w:line="360" w:lineRule="auto"/>
              <w:ind w:left="2123" w:hanging="2123"/>
              <w:jc w:val="both"/>
              <w:rPr>
                <w:rFonts w:ascii="Arial" w:hAnsi="Arial" w:cs="Arial"/>
                <w:color w:val="404040" w:themeColor="text1" w:themeTint="BF"/>
                <w:sz w:val="20"/>
              </w:rPr>
            </w:pPr>
            <w:r>
              <w:rPr>
                <w:rFonts w:ascii="Arial" w:hAnsi="Arial" w:cs="Arial"/>
                <w:b/>
                <w:color w:val="404040" w:themeColor="text1" w:themeTint="BF"/>
                <w:sz w:val="20"/>
              </w:rPr>
              <w:tab/>
            </w:r>
            <w:r>
              <w:rPr>
                <w:rFonts w:ascii="Arial" w:hAnsi="Arial" w:cs="Arial"/>
                <w:b/>
                <w:color w:val="404040" w:themeColor="text1" w:themeTint="BF"/>
                <w:sz w:val="20"/>
              </w:rPr>
              <w:tab/>
            </w:r>
            <w:r w:rsidRPr="0049263E">
              <w:rPr>
                <w:rFonts w:ascii="Arial" w:hAnsi="Arial" w:cs="Arial"/>
                <w:b/>
                <w:color w:val="404040" w:themeColor="text1" w:themeTint="BF"/>
                <w:sz w:val="20"/>
              </w:rPr>
              <w:t>Objetivo:</w:t>
            </w:r>
            <w:r w:rsidRPr="0049263E">
              <w:rPr>
                <w:rFonts w:ascii="Arial" w:hAnsi="Arial" w:cs="Arial"/>
                <w:color w:val="404040" w:themeColor="text1" w:themeTint="BF"/>
                <w:sz w:val="20"/>
              </w:rPr>
              <w:t xml:space="preserve"> 2. Reducir el número de personas que viven con tres o más carencias sociales en el estado.</w:t>
            </w:r>
          </w:p>
          <w:p w14:paraId="5CF31B45" w14:textId="77777777" w:rsidR="007B7B59" w:rsidRPr="0049263E"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b/>
                <w:color w:val="404040" w:themeColor="text1" w:themeTint="BF"/>
                <w:sz w:val="20"/>
              </w:rPr>
              <w:tab/>
            </w:r>
            <w:r w:rsidRPr="0049263E">
              <w:rPr>
                <w:rFonts w:ascii="Arial" w:hAnsi="Arial" w:cs="Arial"/>
                <w:b/>
                <w:color w:val="404040" w:themeColor="text1" w:themeTint="BF"/>
                <w:sz w:val="20"/>
              </w:rPr>
              <w:tab/>
            </w:r>
            <w:r w:rsidRPr="0049263E">
              <w:rPr>
                <w:rFonts w:ascii="Arial" w:hAnsi="Arial" w:cs="Arial"/>
                <w:color w:val="404040" w:themeColor="text1" w:themeTint="BF"/>
                <w:sz w:val="20"/>
              </w:rPr>
              <w:tab/>
            </w:r>
            <w:r>
              <w:rPr>
                <w:rFonts w:ascii="Arial" w:hAnsi="Arial" w:cs="Arial"/>
                <w:color w:val="404040" w:themeColor="text1" w:themeTint="BF"/>
                <w:sz w:val="20"/>
              </w:rPr>
              <w:tab/>
            </w:r>
            <w:r w:rsidRPr="0049263E">
              <w:rPr>
                <w:rFonts w:ascii="Arial" w:hAnsi="Arial" w:cs="Arial"/>
                <w:b/>
                <w:color w:val="404040" w:themeColor="text1" w:themeTint="BF"/>
                <w:sz w:val="20"/>
              </w:rPr>
              <w:t>Estrategias:</w:t>
            </w:r>
          </w:p>
          <w:p w14:paraId="7569FF61" w14:textId="77777777" w:rsidR="007B7B59" w:rsidRPr="0049263E" w:rsidRDefault="007B7B59" w:rsidP="007B7B59">
            <w:pPr>
              <w:pStyle w:val="Prrafodelista"/>
              <w:numPr>
                <w:ilvl w:val="0"/>
                <w:numId w:val="18"/>
              </w:numPr>
              <w:spacing w:line="360" w:lineRule="auto"/>
              <w:ind w:left="3399"/>
              <w:jc w:val="both"/>
              <w:rPr>
                <w:rFonts w:ascii="Arial" w:hAnsi="Arial" w:cs="Arial"/>
                <w:color w:val="404040" w:themeColor="text1" w:themeTint="BF"/>
                <w:sz w:val="20"/>
              </w:rPr>
            </w:pPr>
            <w:r w:rsidRPr="0049263E">
              <w:rPr>
                <w:rFonts w:ascii="Arial" w:hAnsi="Arial" w:cs="Arial"/>
                <w:color w:val="404040" w:themeColor="text1" w:themeTint="BF"/>
                <w:sz w:val="20"/>
              </w:rPr>
              <w:t>Mejorar la política alimentaria y nutricional, con un enfoque integral, con el objeto de reducir los índices de pobreza extrema y la carencia por acceso a la alimentación.</w:t>
            </w:r>
          </w:p>
        </w:tc>
      </w:tr>
      <w:tr w:rsidR="007B7B59" w:rsidRPr="00017A92" w14:paraId="25D1033F" w14:textId="77777777" w:rsidTr="00FE422C">
        <w:trPr>
          <w:trHeight w:val="7932"/>
          <w:jc w:val="center"/>
        </w:trPr>
        <w:tc>
          <w:tcPr>
            <w:tcW w:w="419" w:type="pct"/>
            <w:shd w:val="clear" w:color="auto" w:fill="auto"/>
            <w:vAlign w:val="center"/>
          </w:tcPr>
          <w:p w14:paraId="3A27DCDF" w14:textId="77777777" w:rsidR="007B7B59" w:rsidRPr="0049263E" w:rsidRDefault="007B7B59" w:rsidP="00FE422C">
            <w:pPr>
              <w:autoSpaceDE w:val="0"/>
              <w:autoSpaceDN w:val="0"/>
              <w:adjustRightInd w:val="0"/>
              <w:spacing w:line="360" w:lineRule="auto"/>
              <w:jc w:val="center"/>
              <w:rPr>
                <w:rFonts w:ascii="Arial" w:hAnsi="Arial" w:cs="Arial"/>
                <w:b/>
                <w:color w:val="404040" w:themeColor="text1" w:themeTint="BF"/>
                <w:sz w:val="20"/>
              </w:rPr>
            </w:pPr>
            <w:r w:rsidRPr="0049263E">
              <w:rPr>
                <w:rFonts w:ascii="Arial" w:hAnsi="Arial" w:cs="Arial"/>
                <w:b/>
                <w:color w:val="404040" w:themeColor="text1" w:themeTint="BF"/>
                <w:sz w:val="20"/>
              </w:rPr>
              <w:t>3.4</w:t>
            </w:r>
          </w:p>
        </w:tc>
        <w:tc>
          <w:tcPr>
            <w:tcW w:w="4581" w:type="pct"/>
            <w:shd w:val="clear" w:color="auto" w:fill="auto"/>
            <w:vAlign w:val="center"/>
          </w:tcPr>
          <w:p w14:paraId="265129A9" w14:textId="77777777" w:rsidR="007B7B59" w:rsidRPr="0049263E" w:rsidRDefault="007B7B59" w:rsidP="00FE422C">
            <w:pPr>
              <w:spacing w:line="360" w:lineRule="auto"/>
              <w:jc w:val="both"/>
              <w:rPr>
                <w:rFonts w:ascii="Arial" w:hAnsi="Arial" w:cs="Arial"/>
                <w:color w:val="404040" w:themeColor="text1" w:themeTint="BF"/>
                <w:sz w:val="20"/>
              </w:rPr>
            </w:pPr>
            <w:r w:rsidRPr="0049263E">
              <w:rPr>
                <w:rFonts w:ascii="Arial" w:hAnsi="Arial" w:cs="Arial"/>
                <w:color w:val="404040" w:themeColor="text1" w:themeTint="BF"/>
                <w:sz w:val="20"/>
              </w:rPr>
              <w:t>Contribución al Programa Sectorial de Desarrollo Social 2013-2018 (estatal)</w:t>
            </w:r>
            <w:r>
              <w:rPr>
                <w:rFonts w:ascii="Arial" w:hAnsi="Arial" w:cs="Arial"/>
                <w:color w:val="404040" w:themeColor="text1" w:themeTint="BF"/>
                <w:sz w:val="20"/>
              </w:rPr>
              <w:t>.</w:t>
            </w:r>
          </w:p>
          <w:p w14:paraId="12B7F949" w14:textId="77777777" w:rsidR="007B7B59" w:rsidRDefault="007B7B59" w:rsidP="00FE422C">
            <w:pPr>
              <w:spacing w:line="360" w:lineRule="auto"/>
              <w:ind w:left="883" w:hanging="850"/>
              <w:jc w:val="both"/>
              <w:rPr>
                <w:rFonts w:ascii="Arial" w:hAnsi="Arial" w:cs="Arial"/>
                <w:b/>
                <w:color w:val="404040" w:themeColor="text1" w:themeTint="BF"/>
                <w:sz w:val="20"/>
              </w:rPr>
            </w:pPr>
          </w:p>
          <w:p w14:paraId="36E32489" w14:textId="77777777" w:rsidR="007B7B59" w:rsidRPr="0049263E" w:rsidRDefault="007B7B59" w:rsidP="00FE422C">
            <w:pPr>
              <w:spacing w:line="360" w:lineRule="auto"/>
              <w:ind w:left="883" w:hanging="850"/>
              <w:jc w:val="both"/>
              <w:rPr>
                <w:rFonts w:ascii="Arial" w:hAnsi="Arial" w:cs="Arial"/>
                <w:color w:val="404040" w:themeColor="text1" w:themeTint="BF"/>
                <w:sz w:val="20"/>
              </w:rPr>
            </w:pPr>
            <w:r w:rsidRPr="0049263E">
              <w:rPr>
                <w:rFonts w:ascii="Arial" w:hAnsi="Arial" w:cs="Arial"/>
                <w:b/>
                <w:color w:val="404040" w:themeColor="text1" w:themeTint="BF"/>
                <w:sz w:val="20"/>
              </w:rPr>
              <w:t xml:space="preserve">Tema estratégico: </w:t>
            </w:r>
            <w:r w:rsidRPr="0049263E">
              <w:rPr>
                <w:rFonts w:ascii="Arial" w:hAnsi="Arial" w:cs="Arial"/>
                <w:color w:val="404040" w:themeColor="text1" w:themeTint="BF"/>
                <w:sz w:val="20"/>
              </w:rPr>
              <w:t>2. Disminución de las carencias sociales</w:t>
            </w:r>
            <w:r>
              <w:rPr>
                <w:rFonts w:ascii="Arial" w:hAnsi="Arial" w:cs="Arial"/>
                <w:color w:val="404040" w:themeColor="text1" w:themeTint="BF"/>
                <w:sz w:val="20"/>
              </w:rPr>
              <w:t>.</w:t>
            </w:r>
          </w:p>
          <w:p w14:paraId="42FD6C64" w14:textId="77777777" w:rsidR="007B7B59" w:rsidRPr="0049263E" w:rsidRDefault="007B7B59" w:rsidP="00FE422C">
            <w:pPr>
              <w:spacing w:line="360" w:lineRule="auto"/>
              <w:ind w:left="1401" w:hanging="1401"/>
              <w:jc w:val="both"/>
              <w:rPr>
                <w:rFonts w:ascii="Arial" w:hAnsi="Arial" w:cs="Arial"/>
                <w:color w:val="404040" w:themeColor="text1" w:themeTint="BF"/>
                <w:sz w:val="20"/>
              </w:rPr>
            </w:pPr>
            <w:r w:rsidRPr="0049263E">
              <w:rPr>
                <w:rFonts w:ascii="Arial" w:hAnsi="Arial" w:cs="Arial"/>
                <w:b/>
                <w:color w:val="404040" w:themeColor="text1" w:themeTint="BF"/>
                <w:sz w:val="20"/>
              </w:rPr>
              <w:tab/>
              <w:t>Objetivo:</w:t>
            </w:r>
            <w:r w:rsidRPr="0049263E">
              <w:rPr>
                <w:rFonts w:ascii="Arial" w:hAnsi="Arial" w:cs="Arial"/>
                <w:color w:val="404040" w:themeColor="text1" w:themeTint="BF"/>
                <w:sz w:val="20"/>
              </w:rPr>
              <w:t xml:space="preserve"> 3. Disminuir la población que vive con carencia por acceso a la alimentación en el estado de Yucatán.</w:t>
            </w:r>
          </w:p>
          <w:p w14:paraId="0F342341" w14:textId="77777777" w:rsidR="007B7B59" w:rsidRPr="0049263E" w:rsidRDefault="007B7B59" w:rsidP="00FE422C">
            <w:pPr>
              <w:spacing w:line="360" w:lineRule="auto"/>
              <w:ind w:left="2123" w:hanging="2123"/>
              <w:jc w:val="both"/>
              <w:rPr>
                <w:rFonts w:ascii="Arial" w:hAnsi="Arial" w:cs="Arial"/>
                <w:color w:val="404040" w:themeColor="text1" w:themeTint="BF"/>
                <w:sz w:val="20"/>
              </w:rPr>
            </w:pPr>
            <w:r>
              <w:rPr>
                <w:rFonts w:ascii="Arial" w:hAnsi="Arial" w:cs="Arial"/>
                <w:b/>
                <w:color w:val="404040" w:themeColor="text1" w:themeTint="BF"/>
                <w:sz w:val="20"/>
              </w:rPr>
              <w:tab/>
            </w:r>
            <w:r>
              <w:rPr>
                <w:rFonts w:ascii="Arial" w:hAnsi="Arial" w:cs="Arial"/>
                <w:b/>
                <w:color w:val="404040" w:themeColor="text1" w:themeTint="BF"/>
                <w:sz w:val="20"/>
              </w:rPr>
              <w:tab/>
            </w:r>
            <w:r w:rsidRPr="0049263E">
              <w:rPr>
                <w:rFonts w:ascii="Arial" w:hAnsi="Arial" w:cs="Arial"/>
                <w:b/>
                <w:color w:val="404040" w:themeColor="text1" w:themeTint="BF"/>
                <w:sz w:val="20"/>
              </w:rPr>
              <w:t>Estrategia:</w:t>
            </w:r>
            <w:r w:rsidRPr="0049263E">
              <w:rPr>
                <w:rFonts w:ascii="Arial" w:hAnsi="Arial" w:cs="Arial"/>
                <w:color w:val="404040" w:themeColor="text1" w:themeTint="BF"/>
                <w:sz w:val="20"/>
              </w:rPr>
              <w:t xml:space="preserve"> 2. Incrementar el alcance de las políticas de asistencia alimentaria.</w:t>
            </w:r>
          </w:p>
          <w:p w14:paraId="5E392FCE" w14:textId="77777777" w:rsidR="007B7B59"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b/>
                <w:color w:val="404040" w:themeColor="text1" w:themeTint="BF"/>
                <w:sz w:val="20"/>
              </w:rPr>
              <w:tab/>
            </w:r>
            <w:r w:rsidRPr="0049263E">
              <w:rPr>
                <w:rFonts w:ascii="Arial" w:hAnsi="Arial" w:cs="Arial"/>
                <w:b/>
                <w:color w:val="404040" w:themeColor="text1" w:themeTint="BF"/>
                <w:sz w:val="20"/>
              </w:rPr>
              <w:tab/>
            </w:r>
            <w:r w:rsidRPr="0049263E">
              <w:rPr>
                <w:rFonts w:ascii="Arial" w:hAnsi="Arial" w:cs="Arial"/>
                <w:color w:val="404040" w:themeColor="text1" w:themeTint="BF"/>
                <w:sz w:val="20"/>
              </w:rPr>
              <w:tab/>
            </w:r>
            <w:r>
              <w:rPr>
                <w:rFonts w:ascii="Arial" w:hAnsi="Arial" w:cs="Arial"/>
                <w:color w:val="404040" w:themeColor="text1" w:themeTint="BF"/>
                <w:sz w:val="20"/>
              </w:rPr>
              <w:tab/>
            </w:r>
            <w:r w:rsidRPr="0049263E">
              <w:rPr>
                <w:rFonts w:ascii="Arial" w:hAnsi="Arial" w:cs="Arial"/>
                <w:b/>
                <w:color w:val="404040" w:themeColor="text1" w:themeTint="BF"/>
                <w:sz w:val="20"/>
              </w:rPr>
              <w:t>Líneas de acción:</w:t>
            </w:r>
          </w:p>
          <w:p w14:paraId="52EBDEB5" w14:textId="77777777" w:rsidR="007B7B59" w:rsidRDefault="007B7B59" w:rsidP="007B7B59">
            <w:pPr>
              <w:pStyle w:val="Prrafodelista"/>
              <w:numPr>
                <w:ilvl w:val="0"/>
                <w:numId w:val="17"/>
              </w:numPr>
              <w:spacing w:line="360" w:lineRule="auto"/>
              <w:ind w:left="3541"/>
              <w:jc w:val="both"/>
              <w:rPr>
                <w:rFonts w:ascii="Arial" w:hAnsi="Arial" w:cs="Arial"/>
                <w:color w:val="404040" w:themeColor="text1" w:themeTint="BF"/>
                <w:sz w:val="20"/>
              </w:rPr>
            </w:pPr>
            <w:r w:rsidRPr="00920A86">
              <w:rPr>
                <w:rFonts w:ascii="Arial" w:hAnsi="Arial" w:cs="Arial"/>
                <w:color w:val="404040" w:themeColor="text1" w:themeTint="BF"/>
                <w:sz w:val="20"/>
              </w:rPr>
              <w:t>Fomentar la producción de traspatio a pequeña escala con la entrega de uno o más apoyos para propiciar el autoconsumo.</w:t>
            </w:r>
          </w:p>
          <w:p w14:paraId="3DCB9CAC" w14:textId="77777777" w:rsidR="007B7B59" w:rsidRPr="00920A86" w:rsidRDefault="007B7B59" w:rsidP="007B7B59">
            <w:pPr>
              <w:pStyle w:val="Prrafodelista"/>
              <w:numPr>
                <w:ilvl w:val="0"/>
                <w:numId w:val="17"/>
              </w:numPr>
              <w:spacing w:line="360" w:lineRule="auto"/>
              <w:ind w:left="3541"/>
              <w:jc w:val="both"/>
              <w:rPr>
                <w:rFonts w:ascii="Arial" w:hAnsi="Arial" w:cs="Arial"/>
                <w:color w:val="404040" w:themeColor="text1" w:themeTint="BF"/>
                <w:sz w:val="20"/>
              </w:rPr>
            </w:pPr>
            <w:r w:rsidRPr="00920A86">
              <w:rPr>
                <w:rFonts w:ascii="Arial" w:hAnsi="Arial" w:cs="Arial"/>
                <w:color w:val="404040" w:themeColor="text1" w:themeTint="BF"/>
                <w:sz w:val="20"/>
              </w:rPr>
              <w:t>Otorgar una despensa mensual a sujetos vulnerables con el fin de apoyar su nutrición y su economía.</w:t>
            </w:r>
          </w:p>
          <w:p w14:paraId="474640EF" w14:textId="77777777" w:rsidR="007B7B59" w:rsidRPr="0049263E" w:rsidRDefault="007B7B59" w:rsidP="007B7B59">
            <w:pPr>
              <w:pStyle w:val="Prrafodelista"/>
              <w:numPr>
                <w:ilvl w:val="0"/>
                <w:numId w:val="17"/>
              </w:numPr>
              <w:spacing w:line="360" w:lineRule="auto"/>
              <w:ind w:left="3541"/>
              <w:jc w:val="both"/>
              <w:rPr>
                <w:rFonts w:ascii="Arial" w:hAnsi="Arial" w:cs="Arial"/>
                <w:color w:val="404040" w:themeColor="text1" w:themeTint="BF"/>
                <w:sz w:val="20"/>
              </w:rPr>
            </w:pPr>
            <w:r w:rsidRPr="0049263E">
              <w:rPr>
                <w:rFonts w:ascii="Arial" w:hAnsi="Arial" w:cs="Arial"/>
                <w:color w:val="404040" w:themeColor="text1" w:themeTint="BF"/>
                <w:sz w:val="20"/>
              </w:rPr>
              <w:t>Otorgar a las personas una ración de comida al día en la instalación de un espacio de alimentación.</w:t>
            </w:r>
          </w:p>
          <w:p w14:paraId="6D35F17B" w14:textId="77777777" w:rsidR="007B7B59" w:rsidRPr="0049263E" w:rsidRDefault="007B7B59" w:rsidP="007B7B59">
            <w:pPr>
              <w:pStyle w:val="Prrafodelista"/>
              <w:numPr>
                <w:ilvl w:val="0"/>
                <w:numId w:val="17"/>
              </w:numPr>
              <w:spacing w:line="360" w:lineRule="auto"/>
              <w:ind w:left="3541"/>
              <w:jc w:val="both"/>
              <w:rPr>
                <w:rFonts w:ascii="Arial" w:hAnsi="Arial" w:cs="Arial"/>
                <w:color w:val="404040" w:themeColor="text1" w:themeTint="BF"/>
                <w:sz w:val="20"/>
              </w:rPr>
            </w:pPr>
            <w:r w:rsidRPr="0049263E">
              <w:rPr>
                <w:rFonts w:ascii="Arial" w:hAnsi="Arial" w:cs="Arial"/>
                <w:color w:val="404040" w:themeColor="text1" w:themeTint="BF"/>
                <w:sz w:val="20"/>
              </w:rPr>
              <w:t>Otorgar a alumnos de escuelas con extensión de su horario de clases un programa de alimentación adecuado y balanceado para apoyar su nutrición.</w:t>
            </w:r>
          </w:p>
          <w:p w14:paraId="497DE1A9" w14:textId="77777777" w:rsidR="007B7B59" w:rsidRPr="0049263E" w:rsidRDefault="007B7B59" w:rsidP="007B7B59">
            <w:pPr>
              <w:pStyle w:val="Prrafodelista"/>
              <w:numPr>
                <w:ilvl w:val="0"/>
                <w:numId w:val="17"/>
              </w:numPr>
              <w:spacing w:line="360" w:lineRule="auto"/>
              <w:ind w:left="3541"/>
              <w:jc w:val="both"/>
              <w:rPr>
                <w:rFonts w:ascii="Arial" w:hAnsi="Arial" w:cs="Arial"/>
                <w:color w:val="404040" w:themeColor="text1" w:themeTint="BF"/>
                <w:sz w:val="20"/>
              </w:rPr>
            </w:pPr>
            <w:r w:rsidRPr="0049263E">
              <w:rPr>
                <w:rFonts w:ascii="Arial" w:hAnsi="Arial" w:cs="Arial"/>
                <w:color w:val="404040" w:themeColor="text1" w:themeTint="BF"/>
                <w:sz w:val="20"/>
              </w:rPr>
              <w:t>Otorgar desayunos balanceados durante el horario de clases a alumnos de preescolar y los dos primeros años de primaria para apoyar su nutrición.</w:t>
            </w:r>
          </w:p>
          <w:p w14:paraId="7D46F279" w14:textId="77777777" w:rsidR="007B7B59" w:rsidRPr="0049263E" w:rsidRDefault="007B7B59" w:rsidP="007B7B59">
            <w:pPr>
              <w:pStyle w:val="Prrafodelista"/>
              <w:numPr>
                <w:ilvl w:val="0"/>
                <w:numId w:val="17"/>
              </w:numPr>
              <w:spacing w:line="360" w:lineRule="auto"/>
              <w:ind w:left="3541"/>
              <w:jc w:val="both"/>
              <w:rPr>
                <w:rFonts w:ascii="Arial" w:hAnsi="Arial" w:cs="Arial"/>
                <w:color w:val="404040" w:themeColor="text1" w:themeTint="BF"/>
                <w:sz w:val="20"/>
              </w:rPr>
            </w:pPr>
            <w:r w:rsidRPr="0049263E">
              <w:rPr>
                <w:rFonts w:ascii="Arial" w:hAnsi="Arial" w:cs="Arial"/>
                <w:color w:val="404040" w:themeColor="text1" w:themeTint="BF"/>
                <w:sz w:val="20"/>
              </w:rPr>
              <w:t>Fortalecer e instalar comedores solidarios del estado para apoyar su nutrición y su economía.</w:t>
            </w:r>
          </w:p>
        </w:tc>
      </w:tr>
      <w:tr w:rsidR="007B7B59" w:rsidRPr="00017A92" w14:paraId="79CD2513" w14:textId="77777777" w:rsidTr="00FE422C">
        <w:trPr>
          <w:trHeight w:val="659"/>
          <w:jc w:val="center"/>
        </w:trPr>
        <w:tc>
          <w:tcPr>
            <w:tcW w:w="5000" w:type="pct"/>
            <w:gridSpan w:val="2"/>
            <w:tcBorders>
              <w:left w:val="nil"/>
              <w:bottom w:val="nil"/>
              <w:right w:val="nil"/>
            </w:tcBorders>
            <w:shd w:val="clear" w:color="auto" w:fill="auto"/>
            <w:vAlign w:val="bottom"/>
          </w:tcPr>
          <w:p w14:paraId="5E7641F4" w14:textId="77777777" w:rsidR="007B7B59" w:rsidRPr="0049263E" w:rsidRDefault="007B7B59" w:rsidP="00FE422C">
            <w:pPr>
              <w:spacing w:line="360" w:lineRule="auto"/>
              <w:rPr>
                <w:rFonts w:ascii="Arial" w:hAnsi="Arial" w:cs="Arial"/>
                <w:color w:val="404040" w:themeColor="text1" w:themeTint="BF"/>
                <w:sz w:val="15"/>
                <w:szCs w:val="15"/>
              </w:rPr>
            </w:pPr>
            <w:r w:rsidRPr="0049263E">
              <w:rPr>
                <w:rFonts w:ascii="Arial" w:hAnsi="Arial" w:cs="Arial"/>
                <w:b/>
                <w:color w:val="404040" w:themeColor="text1" w:themeTint="BF"/>
                <w:sz w:val="16"/>
              </w:rPr>
              <w:t>Fuente:</w:t>
            </w:r>
            <w:r w:rsidRPr="0049263E">
              <w:rPr>
                <w:rFonts w:ascii="Arial" w:hAnsi="Arial" w:cs="Arial"/>
                <w:color w:val="404040" w:themeColor="text1" w:themeTint="BF"/>
                <w:sz w:val="16"/>
              </w:rPr>
              <w:t xml:space="preserve"> </w:t>
            </w:r>
            <w:r w:rsidRPr="0049263E">
              <w:rPr>
                <w:rFonts w:ascii="Arial" w:hAnsi="Arial" w:cs="Arial"/>
                <w:color w:val="404040" w:themeColor="text1" w:themeTint="BF"/>
                <w:sz w:val="15"/>
                <w:szCs w:val="15"/>
              </w:rPr>
              <w:t>Plan Nacional de Desarrollo 2013-2018; Programa Sectorial de Desarrollo Social 2013-2018 (federal); Plan Estatal de Desarrollo 2012-2018 y Programa Sectorial de Desarrollo Social 2013-2018 (estatal).</w:t>
            </w:r>
          </w:p>
        </w:tc>
      </w:tr>
    </w:tbl>
    <w:p w14:paraId="4E143845" w14:textId="77777777" w:rsidR="007B7B59" w:rsidRPr="00017A92" w:rsidRDefault="007B7B59" w:rsidP="007B7B59">
      <w:pPr>
        <w:autoSpaceDE w:val="0"/>
        <w:autoSpaceDN w:val="0"/>
        <w:adjustRightInd w:val="0"/>
        <w:spacing w:after="0" w:line="360" w:lineRule="auto"/>
        <w:jc w:val="both"/>
        <w:rPr>
          <w:rFonts w:ascii="Arial" w:hAnsi="Arial" w:cs="Arial"/>
          <w:color w:val="404040" w:themeColor="text1" w:themeTint="BF"/>
        </w:rPr>
      </w:pPr>
    </w:p>
    <w:p w14:paraId="78BF9E55" w14:textId="77777777" w:rsidR="007B7B59" w:rsidRDefault="007B7B59" w:rsidP="007B7B59">
      <w:pPr>
        <w:rPr>
          <w:rFonts w:ascii="Arial" w:hAnsi="Arial" w:cs="Arial"/>
          <w:color w:val="404040" w:themeColor="text1" w:themeTint="BF"/>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54"/>
        <w:gridCol w:w="9334"/>
      </w:tblGrid>
      <w:tr w:rsidR="007B7B59" w:rsidRPr="00017A92" w14:paraId="7D7907A2" w14:textId="77777777" w:rsidTr="00FE422C">
        <w:trPr>
          <w:trHeight w:val="510"/>
          <w:jc w:val="center"/>
        </w:trPr>
        <w:tc>
          <w:tcPr>
            <w:tcW w:w="5000" w:type="pct"/>
            <w:gridSpan w:val="2"/>
            <w:shd w:val="clear" w:color="auto" w:fill="808080" w:themeFill="background1" w:themeFillShade="80"/>
            <w:vAlign w:val="center"/>
          </w:tcPr>
          <w:p w14:paraId="6A2A18F7" w14:textId="77777777" w:rsidR="007B7B59" w:rsidRPr="004832DE" w:rsidRDefault="007B7B59" w:rsidP="00FE422C">
            <w:pPr>
              <w:autoSpaceDE w:val="0"/>
              <w:autoSpaceDN w:val="0"/>
              <w:adjustRightInd w:val="0"/>
              <w:spacing w:line="360" w:lineRule="auto"/>
              <w:jc w:val="center"/>
              <w:rPr>
                <w:rFonts w:ascii="Arial" w:hAnsi="Arial" w:cs="Arial"/>
                <w:b/>
                <w:color w:val="FFFFFF" w:themeColor="background1"/>
                <w:sz w:val="20"/>
              </w:rPr>
            </w:pPr>
            <w:r>
              <w:rPr>
                <w:rFonts w:ascii="Arial" w:hAnsi="Arial" w:cs="Arial"/>
                <w:b/>
                <w:color w:val="FFFFFF" w:themeColor="background1"/>
                <w:sz w:val="20"/>
              </w:rPr>
              <w:lastRenderedPageBreak/>
              <w:t>TABLA 4</w:t>
            </w:r>
          </w:p>
          <w:p w14:paraId="6C0C9FC2" w14:textId="77777777" w:rsidR="007B7B59" w:rsidRPr="004832DE" w:rsidRDefault="007B7B59" w:rsidP="00FE422C">
            <w:pPr>
              <w:autoSpaceDE w:val="0"/>
              <w:autoSpaceDN w:val="0"/>
              <w:adjustRightInd w:val="0"/>
              <w:spacing w:line="360" w:lineRule="auto"/>
              <w:jc w:val="center"/>
              <w:rPr>
                <w:rFonts w:ascii="Arial" w:hAnsi="Arial" w:cs="Arial"/>
                <w:b/>
                <w:color w:val="FFFFFF" w:themeColor="background1"/>
                <w:sz w:val="20"/>
              </w:rPr>
            </w:pPr>
            <w:r w:rsidRPr="004832DE">
              <w:rPr>
                <w:rFonts w:ascii="Arial" w:hAnsi="Arial" w:cs="Arial"/>
                <w:b/>
                <w:color w:val="FFFFFF" w:themeColor="background1"/>
                <w:sz w:val="20"/>
              </w:rPr>
              <w:t>PLANEACIÓN ESTRATÉGICA</w:t>
            </w:r>
          </w:p>
          <w:p w14:paraId="3B59C220" w14:textId="77777777" w:rsidR="007B7B59" w:rsidRPr="00017A92" w:rsidRDefault="007B7B59" w:rsidP="00FE422C">
            <w:pPr>
              <w:autoSpaceDE w:val="0"/>
              <w:autoSpaceDN w:val="0"/>
              <w:adjustRightInd w:val="0"/>
              <w:spacing w:line="360" w:lineRule="auto"/>
              <w:jc w:val="center"/>
              <w:rPr>
                <w:rFonts w:ascii="Arial" w:hAnsi="Arial" w:cs="Arial"/>
                <w:b/>
                <w:color w:val="404040" w:themeColor="text1" w:themeTint="BF"/>
                <w:sz w:val="20"/>
              </w:rPr>
            </w:pPr>
            <w:r>
              <w:rPr>
                <w:rFonts w:ascii="Arial" w:hAnsi="Arial" w:cs="Arial"/>
                <w:b/>
                <w:color w:val="FFFFFF" w:themeColor="background1"/>
                <w:sz w:val="20"/>
              </w:rPr>
              <w:t>FAM INFRAESTRUCTURA EDUCATIVA</w:t>
            </w:r>
          </w:p>
        </w:tc>
      </w:tr>
      <w:tr w:rsidR="007B7B59" w:rsidRPr="00017A92" w14:paraId="7589BA7F" w14:textId="77777777" w:rsidTr="00FE422C">
        <w:trPr>
          <w:trHeight w:val="3711"/>
          <w:jc w:val="center"/>
        </w:trPr>
        <w:tc>
          <w:tcPr>
            <w:tcW w:w="419" w:type="pct"/>
            <w:shd w:val="clear" w:color="auto" w:fill="auto"/>
            <w:vAlign w:val="center"/>
          </w:tcPr>
          <w:p w14:paraId="2726D308" w14:textId="77777777" w:rsidR="007B7B59" w:rsidRPr="002116F1" w:rsidRDefault="007B7B59" w:rsidP="00FE422C">
            <w:pPr>
              <w:autoSpaceDE w:val="0"/>
              <w:autoSpaceDN w:val="0"/>
              <w:adjustRightInd w:val="0"/>
              <w:spacing w:line="360" w:lineRule="auto"/>
              <w:jc w:val="center"/>
              <w:rPr>
                <w:rFonts w:ascii="Arial" w:hAnsi="Arial" w:cs="Arial"/>
                <w:b/>
                <w:color w:val="404040" w:themeColor="text1" w:themeTint="BF"/>
                <w:sz w:val="20"/>
              </w:rPr>
            </w:pPr>
            <w:r>
              <w:rPr>
                <w:rFonts w:ascii="Arial" w:hAnsi="Arial" w:cs="Arial"/>
                <w:b/>
                <w:color w:val="404040" w:themeColor="text1" w:themeTint="BF"/>
                <w:sz w:val="20"/>
              </w:rPr>
              <w:t>4</w:t>
            </w:r>
            <w:r w:rsidRPr="002116F1">
              <w:rPr>
                <w:rFonts w:ascii="Arial" w:hAnsi="Arial" w:cs="Arial"/>
                <w:b/>
                <w:color w:val="404040" w:themeColor="text1" w:themeTint="BF"/>
                <w:sz w:val="20"/>
              </w:rPr>
              <w:t>.1</w:t>
            </w:r>
          </w:p>
        </w:tc>
        <w:tc>
          <w:tcPr>
            <w:tcW w:w="4581" w:type="pct"/>
            <w:shd w:val="clear" w:color="auto" w:fill="auto"/>
            <w:vAlign w:val="center"/>
          </w:tcPr>
          <w:p w14:paraId="177A9314" w14:textId="77777777" w:rsidR="007B7B59" w:rsidRPr="0049263E" w:rsidRDefault="007B7B59" w:rsidP="00FE422C">
            <w:pPr>
              <w:spacing w:line="360" w:lineRule="auto"/>
              <w:jc w:val="both"/>
              <w:rPr>
                <w:rFonts w:ascii="Arial" w:hAnsi="Arial" w:cs="Arial"/>
                <w:color w:val="404040" w:themeColor="text1" w:themeTint="BF"/>
                <w:sz w:val="20"/>
              </w:rPr>
            </w:pPr>
            <w:r w:rsidRPr="0049263E">
              <w:rPr>
                <w:rFonts w:ascii="Arial" w:hAnsi="Arial" w:cs="Arial"/>
                <w:color w:val="404040" w:themeColor="text1" w:themeTint="BF"/>
                <w:sz w:val="20"/>
              </w:rPr>
              <w:t>Contribu</w:t>
            </w:r>
            <w:r>
              <w:rPr>
                <w:rFonts w:ascii="Arial" w:hAnsi="Arial" w:cs="Arial"/>
                <w:color w:val="404040" w:themeColor="text1" w:themeTint="BF"/>
                <w:sz w:val="20"/>
              </w:rPr>
              <w:t xml:space="preserve">ción al Plan Nacional de </w:t>
            </w:r>
            <w:r w:rsidRPr="0049263E">
              <w:rPr>
                <w:rFonts w:ascii="Arial" w:hAnsi="Arial" w:cs="Arial"/>
                <w:color w:val="404040" w:themeColor="text1" w:themeTint="BF"/>
                <w:sz w:val="20"/>
              </w:rPr>
              <w:t>Desarrollo</w:t>
            </w:r>
            <w:r>
              <w:rPr>
                <w:rFonts w:ascii="Arial" w:hAnsi="Arial" w:cs="Arial"/>
                <w:color w:val="404040" w:themeColor="text1" w:themeTint="BF"/>
                <w:sz w:val="20"/>
              </w:rPr>
              <w:t xml:space="preserve"> </w:t>
            </w:r>
            <w:r w:rsidRPr="0049263E">
              <w:rPr>
                <w:rFonts w:ascii="Arial" w:hAnsi="Arial" w:cs="Arial"/>
                <w:color w:val="404040" w:themeColor="text1" w:themeTint="BF"/>
                <w:sz w:val="20"/>
              </w:rPr>
              <w:t>2013-2018,</w:t>
            </w:r>
            <w:r>
              <w:rPr>
                <w:rFonts w:ascii="Arial" w:hAnsi="Arial" w:cs="Arial"/>
                <w:color w:val="404040" w:themeColor="text1" w:themeTint="BF"/>
                <w:sz w:val="20"/>
              </w:rPr>
              <w:t xml:space="preserve"> </w:t>
            </w:r>
            <w:r w:rsidRPr="0049263E">
              <w:rPr>
                <w:rFonts w:ascii="Arial" w:hAnsi="Arial" w:cs="Arial"/>
                <w:color w:val="404040" w:themeColor="text1" w:themeTint="BF"/>
                <w:sz w:val="20"/>
              </w:rPr>
              <w:t>Objetivo,</w:t>
            </w:r>
            <w:r>
              <w:rPr>
                <w:rFonts w:ascii="Arial" w:hAnsi="Arial" w:cs="Arial"/>
                <w:color w:val="404040" w:themeColor="text1" w:themeTint="BF"/>
                <w:sz w:val="20"/>
              </w:rPr>
              <w:t xml:space="preserve"> </w:t>
            </w:r>
            <w:r w:rsidRPr="0049263E">
              <w:rPr>
                <w:rFonts w:ascii="Arial" w:hAnsi="Arial" w:cs="Arial"/>
                <w:color w:val="404040" w:themeColor="text1" w:themeTint="BF"/>
                <w:sz w:val="20"/>
              </w:rPr>
              <w:t>Estrategia</w:t>
            </w:r>
            <w:r>
              <w:rPr>
                <w:rFonts w:ascii="Arial" w:hAnsi="Arial" w:cs="Arial"/>
                <w:color w:val="404040" w:themeColor="text1" w:themeTint="BF"/>
                <w:sz w:val="20"/>
              </w:rPr>
              <w:t xml:space="preserve"> </w:t>
            </w:r>
            <w:r w:rsidRPr="0049263E">
              <w:rPr>
                <w:rFonts w:ascii="Arial" w:hAnsi="Arial" w:cs="Arial"/>
                <w:color w:val="404040" w:themeColor="text1" w:themeTint="BF"/>
                <w:sz w:val="20"/>
              </w:rPr>
              <w:t>o Línea de Acción</w:t>
            </w:r>
            <w:r>
              <w:rPr>
                <w:rFonts w:ascii="Arial" w:hAnsi="Arial" w:cs="Arial"/>
                <w:color w:val="404040" w:themeColor="text1" w:themeTint="BF"/>
                <w:sz w:val="20"/>
              </w:rPr>
              <w:t>.</w:t>
            </w:r>
          </w:p>
          <w:p w14:paraId="54693072" w14:textId="77777777" w:rsidR="007B7B59" w:rsidRDefault="007B7B59" w:rsidP="00FE422C">
            <w:pPr>
              <w:spacing w:line="360" w:lineRule="auto"/>
              <w:jc w:val="both"/>
              <w:rPr>
                <w:rFonts w:ascii="Arial" w:hAnsi="Arial" w:cs="Arial"/>
                <w:b/>
                <w:color w:val="404040" w:themeColor="text1" w:themeTint="BF"/>
                <w:sz w:val="20"/>
              </w:rPr>
            </w:pPr>
          </w:p>
          <w:p w14:paraId="62745882" w14:textId="77777777" w:rsidR="007B7B59" w:rsidRPr="0049263E" w:rsidRDefault="007B7B59" w:rsidP="00FE422C">
            <w:pPr>
              <w:spacing w:line="360" w:lineRule="auto"/>
              <w:jc w:val="both"/>
              <w:rPr>
                <w:rFonts w:ascii="Arial" w:hAnsi="Arial" w:cs="Arial"/>
                <w:color w:val="404040" w:themeColor="text1" w:themeTint="BF"/>
                <w:sz w:val="20"/>
              </w:rPr>
            </w:pPr>
            <w:r w:rsidRPr="0049263E">
              <w:rPr>
                <w:rFonts w:ascii="Arial" w:hAnsi="Arial" w:cs="Arial"/>
                <w:b/>
                <w:color w:val="404040" w:themeColor="text1" w:themeTint="BF"/>
                <w:sz w:val="20"/>
              </w:rPr>
              <w:t>Meta:</w:t>
            </w:r>
            <w:r w:rsidRPr="00E20177">
              <w:rPr>
                <w:rFonts w:ascii="Arial" w:hAnsi="Arial" w:cs="Arial"/>
                <w:color w:val="404040" w:themeColor="text1" w:themeTint="BF"/>
                <w:sz w:val="20"/>
              </w:rPr>
              <w:t xml:space="preserve"> 3. México con Educación de Calidad</w:t>
            </w:r>
            <w:r>
              <w:rPr>
                <w:rFonts w:ascii="Arial" w:hAnsi="Arial" w:cs="Arial"/>
                <w:color w:val="404040" w:themeColor="text1" w:themeTint="BF"/>
                <w:sz w:val="20"/>
              </w:rPr>
              <w:t>.</w:t>
            </w:r>
          </w:p>
          <w:p w14:paraId="24745DED" w14:textId="77777777" w:rsidR="007B7B59" w:rsidRPr="0049263E" w:rsidRDefault="007B7B59" w:rsidP="00FE422C">
            <w:pPr>
              <w:spacing w:line="360" w:lineRule="auto"/>
              <w:ind w:left="834" w:hanging="834"/>
              <w:jc w:val="both"/>
              <w:rPr>
                <w:rFonts w:ascii="Arial" w:hAnsi="Arial" w:cs="Arial"/>
                <w:color w:val="404040" w:themeColor="text1" w:themeTint="BF"/>
                <w:sz w:val="20"/>
              </w:rPr>
            </w:pPr>
            <w:r w:rsidRPr="0049263E">
              <w:rPr>
                <w:rFonts w:ascii="Arial" w:hAnsi="Arial" w:cs="Arial"/>
                <w:b/>
                <w:color w:val="404040" w:themeColor="text1" w:themeTint="BF"/>
                <w:sz w:val="20"/>
              </w:rPr>
              <w:tab/>
              <w:t>Objetivo:</w:t>
            </w:r>
            <w:r w:rsidRPr="0049263E">
              <w:rPr>
                <w:rFonts w:ascii="Arial" w:hAnsi="Arial" w:cs="Arial"/>
                <w:color w:val="404040" w:themeColor="text1" w:themeTint="BF"/>
                <w:sz w:val="20"/>
              </w:rPr>
              <w:t xml:space="preserve"> </w:t>
            </w:r>
            <w:r w:rsidRPr="0031237E">
              <w:rPr>
                <w:rFonts w:ascii="Arial" w:hAnsi="Arial" w:cs="Arial"/>
                <w:color w:val="404040" w:themeColor="text1" w:themeTint="BF"/>
                <w:sz w:val="20"/>
              </w:rPr>
              <w:t>3.1 Desarrollar el potencial humano de los mexicanos con educación de calidad.</w:t>
            </w:r>
          </w:p>
          <w:p w14:paraId="1F4419C0" w14:textId="77777777" w:rsidR="007B7B59" w:rsidRPr="0049263E" w:rsidRDefault="007B7B59" w:rsidP="00FE422C">
            <w:pPr>
              <w:spacing w:line="360" w:lineRule="auto"/>
              <w:ind w:left="1401" w:hanging="1401"/>
              <w:jc w:val="both"/>
              <w:rPr>
                <w:rFonts w:ascii="Arial" w:hAnsi="Arial" w:cs="Arial"/>
                <w:color w:val="404040" w:themeColor="text1" w:themeTint="BF"/>
                <w:sz w:val="20"/>
              </w:rPr>
            </w:pPr>
            <w:r w:rsidRPr="0049263E">
              <w:rPr>
                <w:rFonts w:ascii="Arial" w:hAnsi="Arial" w:cs="Arial"/>
                <w:color w:val="404040" w:themeColor="text1" w:themeTint="BF"/>
                <w:sz w:val="20"/>
              </w:rPr>
              <w:tab/>
            </w:r>
            <w:r w:rsidRPr="0049263E">
              <w:rPr>
                <w:rFonts w:ascii="Arial" w:hAnsi="Arial" w:cs="Arial"/>
                <w:b/>
                <w:color w:val="404040" w:themeColor="text1" w:themeTint="BF"/>
                <w:sz w:val="20"/>
              </w:rPr>
              <w:tab/>
              <w:t>Estrategia:</w:t>
            </w:r>
            <w:r w:rsidRPr="0049263E">
              <w:rPr>
                <w:rFonts w:ascii="Arial" w:hAnsi="Arial" w:cs="Arial"/>
                <w:color w:val="404040" w:themeColor="text1" w:themeTint="BF"/>
                <w:sz w:val="20"/>
              </w:rPr>
              <w:t xml:space="preserve"> </w:t>
            </w:r>
            <w:r w:rsidRPr="0031237E">
              <w:rPr>
                <w:rFonts w:ascii="Arial" w:hAnsi="Arial" w:cs="Arial"/>
                <w:color w:val="404040" w:themeColor="text1" w:themeTint="BF"/>
                <w:sz w:val="20"/>
              </w:rPr>
              <w:t>3.1.1. Modernizar la infraestructura y el equipamiento de los centros educativos</w:t>
            </w:r>
            <w:r>
              <w:rPr>
                <w:rFonts w:ascii="Arial" w:hAnsi="Arial" w:cs="Arial"/>
                <w:color w:val="404040" w:themeColor="text1" w:themeTint="BF"/>
                <w:sz w:val="20"/>
              </w:rPr>
              <w:t>.</w:t>
            </w:r>
          </w:p>
          <w:p w14:paraId="129CADA0" w14:textId="77777777" w:rsidR="007B7B59" w:rsidRPr="0049263E"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color w:val="404040" w:themeColor="text1" w:themeTint="BF"/>
                <w:sz w:val="20"/>
              </w:rPr>
              <w:tab/>
            </w:r>
            <w:r w:rsidRPr="0049263E">
              <w:rPr>
                <w:rFonts w:ascii="Arial" w:hAnsi="Arial" w:cs="Arial"/>
                <w:color w:val="404040" w:themeColor="text1" w:themeTint="BF"/>
                <w:sz w:val="20"/>
              </w:rPr>
              <w:tab/>
            </w:r>
            <w:r w:rsidRPr="0049263E">
              <w:rPr>
                <w:rFonts w:ascii="Arial" w:hAnsi="Arial" w:cs="Arial"/>
                <w:color w:val="404040" w:themeColor="text1" w:themeTint="BF"/>
                <w:sz w:val="20"/>
              </w:rPr>
              <w:tab/>
            </w:r>
            <w:r w:rsidRPr="0049263E">
              <w:rPr>
                <w:rFonts w:ascii="Arial" w:hAnsi="Arial" w:cs="Arial"/>
                <w:b/>
                <w:color w:val="404040" w:themeColor="text1" w:themeTint="BF"/>
                <w:sz w:val="20"/>
              </w:rPr>
              <w:t>Líneas de acción:</w:t>
            </w:r>
          </w:p>
          <w:p w14:paraId="1FBD828F" w14:textId="77777777" w:rsidR="007B7B59" w:rsidRPr="0031237E" w:rsidRDefault="007B7B59" w:rsidP="007B7B59">
            <w:pPr>
              <w:pStyle w:val="Prrafodelista"/>
              <w:numPr>
                <w:ilvl w:val="0"/>
                <w:numId w:val="17"/>
              </w:numPr>
              <w:spacing w:line="360" w:lineRule="auto"/>
              <w:jc w:val="both"/>
              <w:rPr>
                <w:rFonts w:ascii="Arial" w:hAnsi="Arial" w:cs="Arial"/>
                <w:color w:val="404040" w:themeColor="text1" w:themeTint="BF"/>
                <w:sz w:val="20"/>
              </w:rPr>
            </w:pPr>
            <w:r w:rsidRPr="0031237E">
              <w:rPr>
                <w:rFonts w:ascii="Arial" w:hAnsi="Arial" w:cs="Arial"/>
                <w:color w:val="404040" w:themeColor="text1" w:themeTint="BF"/>
                <w:sz w:val="20"/>
              </w:rPr>
              <w:t>Promover la mejora de la infraestructura de los planteles educativos más rezagados.</w:t>
            </w:r>
          </w:p>
          <w:p w14:paraId="44465A9A" w14:textId="77777777" w:rsidR="007B7B59" w:rsidRPr="0031237E" w:rsidRDefault="007B7B59" w:rsidP="007B7B59">
            <w:pPr>
              <w:pStyle w:val="Prrafodelista"/>
              <w:numPr>
                <w:ilvl w:val="0"/>
                <w:numId w:val="17"/>
              </w:numPr>
              <w:spacing w:line="360" w:lineRule="auto"/>
              <w:jc w:val="both"/>
              <w:rPr>
                <w:rFonts w:ascii="Arial" w:hAnsi="Arial" w:cs="Arial"/>
                <w:color w:val="404040" w:themeColor="text1" w:themeTint="BF"/>
                <w:sz w:val="20"/>
              </w:rPr>
            </w:pPr>
            <w:r w:rsidRPr="0031237E">
              <w:rPr>
                <w:rFonts w:ascii="Arial" w:hAnsi="Arial" w:cs="Arial"/>
                <w:color w:val="404040" w:themeColor="text1" w:themeTint="BF"/>
                <w:sz w:val="20"/>
              </w:rPr>
              <w:t>Asegurar que los planteles educativos dispongan de instalaciones eléctricas e hidrosanitarias adecuadas.</w:t>
            </w:r>
          </w:p>
          <w:p w14:paraId="5A0E97B1" w14:textId="77777777" w:rsidR="007B7B59" w:rsidRPr="0031237E" w:rsidRDefault="007B7B59" w:rsidP="007B7B59">
            <w:pPr>
              <w:pStyle w:val="Prrafodelista"/>
              <w:numPr>
                <w:ilvl w:val="0"/>
                <w:numId w:val="17"/>
              </w:numPr>
              <w:spacing w:line="360" w:lineRule="auto"/>
              <w:jc w:val="both"/>
              <w:rPr>
                <w:rFonts w:ascii="Arial" w:hAnsi="Arial" w:cs="Arial"/>
                <w:color w:val="404040" w:themeColor="text1" w:themeTint="BF"/>
                <w:sz w:val="20"/>
              </w:rPr>
            </w:pPr>
            <w:r w:rsidRPr="0031237E">
              <w:rPr>
                <w:rFonts w:ascii="Arial" w:hAnsi="Arial" w:cs="Arial"/>
                <w:color w:val="404040" w:themeColor="text1" w:themeTint="BF"/>
                <w:sz w:val="20"/>
              </w:rPr>
              <w:t>Modernizar el equipamiento de talleres, laboratorios e instalaciones para realizar actividades físicas, que permitan cumplir adecuadamente con los planes y programas de estudio.</w:t>
            </w:r>
          </w:p>
          <w:p w14:paraId="7CDE41A8" w14:textId="77777777" w:rsidR="007B7B59" w:rsidRPr="0049263E" w:rsidRDefault="007B7B59" w:rsidP="007B7B59">
            <w:pPr>
              <w:pStyle w:val="Prrafodelista"/>
              <w:numPr>
                <w:ilvl w:val="0"/>
                <w:numId w:val="17"/>
              </w:numPr>
              <w:spacing w:line="360" w:lineRule="auto"/>
              <w:jc w:val="both"/>
              <w:rPr>
                <w:rFonts w:ascii="Arial" w:hAnsi="Arial" w:cs="Arial"/>
                <w:color w:val="404040" w:themeColor="text1" w:themeTint="BF"/>
                <w:sz w:val="20"/>
              </w:rPr>
            </w:pPr>
            <w:r w:rsidRPr="0031237E">
              <w:rPr>
                <w:rFonts w:ascii="Arial" w:hAnsi="Arial" w:cs="Arial"/>
                <w:color w:val="404040" w:themeColor="text1" w:themeTint="BF"/>
                <w:sz w:val="20"/>
              </w:rPr>
              <w:t>Incentivar la planeación de las adecuaciones a la infraestructura educativa, considerando las implicaciones de las tendencias demográficas.</w:t>
            </w:r>
          </w:p>
        </w:tc>
      </w:tr>
      <w:tr w:rsidR="007B7B59" w:rsidRPr="00017A92" w14:paraId="196F1864" w14:textId="77777777" w:rsidTr="00FE422C">
        <w:trPr>
          <w:trHeight w:val="4813"/>
          <w:jc w:val="center"/>
        </w:trPr>
        <w:tc>
          <w:tcPr>
            <w:tcW w:w="419" w:type="pct"/>
            <w:shd w:val="clear" w:color="auto" w:fill="auto"/>
            <w:vAlign w:val="center"/>
          </w:tcPr>
          <w:p w14:paraId="3FC48CB4" w14:textId="77777777" w:rsidR="007B7B59" w:rsidRPr="002116F1" w:rsidRDefault="007B7B59" w:rsidP="00FE422C">
            <w:pPr>
              <w:autoSpaceDE w:val="0"/>
              <w:autoSpaceDN w:val="0"/>
              <w:adjustRightInd w:val="0"/>
              <w:spacing w:line="360" w:lineRule="auto"/>
              <w:jc w:val="center"/>
              <w:rPr>
                <w:rFonts w:ascii="Arial" w:hAnsi="Arial" w:cs="Arial"/>
                <w:b/>
                <w:color w:val="404040" w:themeColor="text1" w:themeTint="BF"/>
                <w:sz w:val="20"/>
              </w:rPr>
            </w:pPr>
            <w:r>
              <w:rPr>
                <w:rFonts w:ascii="Arial" w:hAnsi="Arial" w:cs="Arial"/>
                <w:b/>
                <w:color w:val="404040" w:themeColor="text1" w:themeTint="BF"/>
                <w:sz w:val="20"/>
              </w:rPr>
              <w:t>4</w:t>
            </w:r>
            <w:r w:rsidRPr="002116F1">
              <w:rPr>
                <w:rFonts w:ascii="Arial" w:hAnsi="Arial" w:cs="Arial"/>
                <w:b/>
                <w:color w:val="404040" w:themeColor="text1" w:themeTint="BF"/>
                <w:sz w:val="20"/>
              </w:rPr>
              <w:t>.2</w:t>
            </w:r>
          </w:p>
        </w:tc>
        <w:tc>
          <w:tcPr>
            <w:tcW w:w="4581" w:type="pct"/>
            <w:shd w:val="clear" w:color="auto" w:fill="auto"/>
            <w:vAlign w:val="center"/>
          </w:tcPr>
          <w:p w14:paraId="7256A4E3" w14:textId="77777777" w:rsidR="007B7B59" w:rsidRPr="0049263E" w:rsidRDefault="007B7B59" w:rsidP="00FE422C">
            <w:pPr>
              <w:spacing w:line="360" w:lineRule="auto"/>
              <w:jc w:val="both"/>
              <w:rPr>
                <w:rFonts w:ascii="Arial" w:hAnsi="Arial" w:cs="Arial"/>
                <w:color w:val="404040" w:themeColor="text1" w:themeTint="BF"/>
                <w:sz w:val="20"/>
              </w:rPr>
            </w:pPr>
            <w:r w:rsidRPr="0049263E">
              <w:rPr>
                <w:rFonts w:ascii="Arial" w:hAnsi="Arial" w:cs="Arial"/>
                <w:color w:val="404040" w:themeColor="text1" w:themeTint="BF"/>
                <w:sz w:val="20"/>
              </w:rPr>
              <w:t>Contribu</w:t>
            </w:r>
            <w:r>
              <w:rPr>
                <w:rFonts w:ascii="Arial" w:hAnsi="Arial" w:cs="Arial"/>
                <w:color w:val="404040" w:themeColor="text1" w:themeTint="BF"/>
                <w:sz w:val="20"/>
              </w:rPr>
              <w:t xml:space="preserve">ción al </w:t>
            </w:r>
            <w:r w:rsidRPr="0049263E">
              <w:rPr>
                <w:rFonts w:ascii="Arial" w:hAnsi="Arial" w:cs="Arial"/>
                <w:color w:val="404040" w:themeColor="text1" w:themeTint="BF"/>
                <w:sz w:val="20"/>
              </w:rPr>
              <w:t xml:space="preserve">Programa Sectorial de </w:t>
            </w:r>
            <w:r>
              <w:rPr>
                <w:rFonts w:ascii="Arial" w:hAnsi="Arial" w:cs="Arial"/>
                <w:color w:val="404040" w:themeColor="text1" w:themeTint="BF"/>
                <w:sz w:val="20"/>
              </w:rPr>
              <w:t>Educación 2013-2018.</w:t>
            </w:r>
          </w:p>
          <w:p w14:paraId="01008DF5" w14:textId="77777777" w:rsidR="007B7B59" w:rsidRDefault="007B7B59" w:rsidP="00FE422C">
            <w:pPr>
              <w:spacing w:line="360" w:lineRule="auto"/>
              <w:jc w:val="both"/>
              <w:rPr>
                <w:rFonts w:ascii="Arial" w:hAnsi="Arial" w:cs="Arial"/>
                <w:b/>
                <w:color w:val="404040" w:themeColor="text1" w:themeTint="BF"/>
                <w:sz w:val="20"/>
              </w:rPr>
            </w:pPr>
          </w:p>
          <w:p w14:paraId="0D529C4A" w14:textId="77777777" w:rsidR="007B7B59" w:rsidRPr="0049263E" w:rsidRDefault="007B7B59" w:rsidP="00FE422C">
            <w:pPr>
              <w:spacing w:line="360" w:lineRule="auto"/>
              <w:jc w:val="both"/>
              <w:rPr>
                <w:rFonts w:ascii="Arial" w:hAnsi="Arial" w:cs="Arial"/>
                <w:color w:val="404040" w:themeColor="text1" w:themeTint="BF"/>
                <w:sz w:val="20"/>
              </w:rPr>
            </w:pPr>
            <w:r w:rsidRPr="0049263E">
              <w:rPr>
                <w:rFonts w:ascii="Arial" w:hAnsi="Arial" w:cs="Arial"/>
                <w:b/>
                <w:color w:val="404040" w:themeColor="text1" w:themeTint="BF"/>
                <w:sz w:val="20"/>
              </w:rPr>
              <w:t xml:space="preserve">Objetivo: </w:t>
            </w:r>
            <w:r w:rsidRPr="00916B9D">
              <w:rPr>
                <w:rFonts w:ascii="Arial" w:hAnsi="Arial" w:cs="Arial"/>
                <w:color w:val="404040" w:themeColor="text1" w:themeTint="BF"/>
                <w:sz w:val="20"/>
              </w:rPr>
              <w:t>3. Asegurar mayor</w:t>
            </w:r>
            <w:r>
              <w:rPr>
                <w:rFonts w:ascii="Arial" w:hAnsi="Arial" w:cs="Arial"/>
                <w:color w:val="404040" w:themeColor="text1" w:themeTint="BF"/>
                <w:sz w:val="20"/>
              </w:rPr>
              <w:t xml:space="preserve"> </w:t>
            </w:r>
            <w:r w:rsidRPr="00916B9D">
              <w:rPr>
                <w:rFonts w:ascii="Arial" w:hAnsi="Arial" w:cs="Arial"/>
                <w:color w:val="404040" w:themeColor="text1" w:themeTint="BF"/>
                <w:sz w:val="20"/>
              </w:rPr>
              <w:t>cobertura, inclusión y equidad educativa entre todos los grupos de la población para la construcción de una sociedad más justa</w:t>
            </w:r>
            <w:r>
              <w:rPr>
                <w:rFonts w:ascii="Arial" w:hAnsi="Arial" w:cs="Arial"/>
                <w:color w:val="404040" w:themeColor="text1" w:themeTint="BF"/>
                <w:sz w:val="20"/>
              </w:rPr>
              <w:t>.</w:t>
            </w:r>
          </w:p>
          <w:p w14:paraId="354283C6" w14:textId="77777777" w:rsidR="007B7B59" w:rsidRPr="0049263E" w:rsidRDefault="007B7B59" w:rsidP="00FE422C">
            <w:pPr>
              <w:spacing w:line="360" w:lineRule="auto"/>
              <w:ind w:left="883" w:hanging="850"/>
              <w:jc w:val="both"/>
              <w:rPr>
                <w:rFonts w:ascii="Arial" w:hAnsi="Arial" w:cs="Arial"/>
                <w:color w:val="404040" w:themeColor="text1" w:themeTint="BF"/>
                <w:sz w:val="20"/>
              </w:rPr>
            </w:pPr>
            <w:r w:rsidRPr="0049263E">
              <w:rPr>
                <w:rFonts w:ascii="Arial" w:hAnsi="Arial" w:cs="Arial"/>
                <w:b/>
                <w:color w:val="404040" w:themeColor="text1" w:themeTint="BF"/>
                <w:sz w:val="20"/>
              </w:rPr>
              <w:tab/>
              <w:t>Estrategia:</w:t>
            </w:r>
            <w:r w:rsidRPr="0049263E">
              <w:rPr>
                <w:rFonts w:ascii="Arial" w:hAnsi="Arial" w:cs="Arial"/>
                <w:color w:val="404040" w:themeColor="text1" w:themeTint="BF"/>
                <w:sz w:val="20"/>
              </w:rPr>
              <w:t xml:space="preserve"> </w:t>
            </w:r>
            <w:r w:rsidRPr="00916B9D">
              <w:rPr>
                <w:rFonts w:ascii="Arial" w:hAnsi="Arial" w:cs="Arial"/>
                <w:color w:val="404040" w:themeColor="text1" w:themeTint="BF"/>
                <w:sz w:val="20"/>
              </w:rPr>
              <w:t>3.1. Fortalecer la planeación y mejorar la organización del Sistema Educativo Nacional para aumentar con eficiencia la cobertura en distintos contextos.</w:t>
            </w:r>
          </w:p>
          <w:p w14:paraId="53C60D72" w14:textId="77777777" w:rsidR="007B7B59" w:rsidRPr="0049263E"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b/>
                <w:color w:val="404040" w:themeColor="text1" w:themeTint="BF"/>
                <w:sz w:val="20"/>
              </w:rPr>
              <w:tab/>
            </w:r>
            <w:r w:rsidRPr="0049263E">
              <w:rPr>
                <w:rFonts w:ascii="Arial" w:hAnsi="Arial" w:cs="Arial"/>
                <w:color w:val="404040" w:themeColor="text1" w:themeTint="BF"/>
                <w:sz w:val="20"/>
              </w:rPr>
              <w:tab/>
            </w:r>
            <w:r w:rsidRPr="0049263E">
              <w:rPr>
                <w:rFonts w:ascii="Arial" w:hAnsi="Arial" w:cs="Arial"/>
                <w:b/>
                <w:color w:val="404040" w:themeColor="text1" w:themeTint="BF"/>
                <w:sz w:val="20"/>
              </w:rPr>
              <w:t>Líneas de acción:</w:t>
            </w:r>
          </w:p>
          <w:p w14:paraId="6FFEADAF" w14:textId="77777777" w:rsidR="007B7B59" w:rsidRPr="00916B9D" w:rsidRDefault="007B7B59" w:rsidP="007B7B59">
            <w:pPr>
              <w:pStyle w:val="Prrafodelista"/>
              <w:numPr>
                <w:ilvl w:val="0"/>
                <w:numId w:val="17"/>
              </w:numPr>
              <w:spacing w:line="360" w:lineRule="auto"/>
              <w:jc w:val="both"/>
              <w:rPr>
                <w:rFonts w:ascii="Arial" w:hAnsi="Arial" w:cs="Arial"/>
                <w:color w:val="404040" w:themeColor="text1" w:themeTint="BF"/>
                <w:sz w:val="20"/>
              </w:rPr>
            </w:pPr>
            <w:r w:rsidRPr="00916B9D">
              <w:rPr>
                <w:rFonts w:ascii="Arial" w:hAnsi="Arial" w:cs="Arial"/>
                <w:color w:val="404040" w:themeColor="text1" w:themeTint="BF"/>
                <w:sz w:val="20"/>
              </w:rPr>
              <w:t>3.1.2. Acordar con los estados y las instituciones públicas de educación media superior y superior reglas para otorgar apoyo financiero para el crecimiento de la oferta.</w:t>
            </w:r>
          </w:p>
          <w:p w14:paraId="1859FDF3" w14:textId="77777777" w:rsidR="007B7B59" w:rsidRPr="00916B9D" w:rsidRDefault="007B7B59" w:rsidP="007B7B59">
            <w:pPr>
              <w:pStyle w:val="Prrafodelista"/>
              <w:numPr>
                <w:ilvl w:val="0"/>
                <w:numId w:val="17"/>
              </w:numPr>
              <w:spacing w:line="360" w:lineRule="auto"/>
              <w:jc w:val="both"/>
              <w:rPr>
                <w:rFonts w:ascii="Arial" w:hAnsi="Arial" w:cs="Arial"/>
                <w:color w:val="404040" w:themeColor="text1" w:themeTint="BF"/>
                <w:sz w:val="20"/>
              </w:rPr>
            </w:pPr>
            <w:r w:rsidRPr="00916B9D">
              <w:rPr>
                <w:rFonts w:ascii="Arial" w:hAnsi="Arial" w:cs="Arial"/>
                <w:color w:val="404040" w:themeColor="text1" w:themeTint="BF"/>
                <w:sz w:val="20"/>
              </w:rPr>
              <w:t>3.1.3. Habilitar nuevos servicios educativos y ampliar los existentes donde lo justifiquen los estudios de factibilidad avalados por los órganos de planeación de los estados.</w:t>
            </w:r>
          </w:p>
          <w:p w14:paraId="4F7011FE" w14:textId="77777777" w:rsidR="007B7B59" w:rsidRPr="0049263E" w:rsidRDefault="007B7B59" w:rsidP="007B7B59">
            <w:pPr>
              <w:pStyle w:val="Prrafodelista"/>
              <w:numPr>
                <w:ilvl w:val="0"/>
                <w:numId w:val="17"/>
              </w:numPr>
              <w:spacing w:line="360" w:lineRule="auto"/>
              <w:jc w:val="both"/>
              <w:rPr>
                <w:rFonts w:ascii="Arial" w:hAnsi="Arial" w:cs="Arial"/>
                <w:color w:val="404040" w:themeColor="text1" w:themeTint="BF"/>
                <w:sz w:val="20"/>
              </w:rPr>
            </w:pPr>
            <w:r w:rsidRPr="00916B9D">
              <w:rPr>
                <w:rFonts w:ascii="Arial" w:hAnsi="Arial" w:cs="Arial"/>
                <w:color w:val="404040" w:themeColor="text1" w:themeTint="BF"/>
                <w:sz w:val="20"/>
              </w:rPr>
              <w:t>3.1.6. Asegurar que los fondos federales para el crecimiento de la oferta de educación media superior y superior se destinen a planteles que resulten viables.</w:t>
            </w:r>
          </w:p>
        </w:tc>
      </w:tr>
      <w:tr w:rsidR="007B7B59" w:rsidRPr="00017A92" w14:paraId="4E2BEF27" w14:textId="77777777" w:rsidTr="00FE422C">
        <w:trPr>
          <w:trHeight w:val="3670"/>
          <w:jc w:val="center"/>
        </w:trPr>
        <w:tc>
          <w:tcPr>
            <w:tcW w:w="419" w:type="pct"/>
            <w:shd w:val="clear" w:color="auto" w:fill="auto"/>
            <w:vAlign w:val="center"/>
          </w:tcPr>
          <w:p w14:paraId="56076302" w14:textId="77777777" w:rsidR="007B7B59" w:rsidRPr="0049263E" w:rsidRDefault="007B7B59" w:rsidP="00FE422C">
            <w:pPr>
              <w:autoSpaceDE w:val="0"/>
              <w:autoSpaceDN w:val="0"/>
              <w:adjustRightInd w:val="0"/>
              <w:spacing w:line="360" w:lineRule="auto"/>
              <w:jc w:val="center"/>
              <w:rPr>
                <w:rFonts w:ascii="Arial" w:hAnsi="Arial" w:cs="Arial"/>
                <w:b/>
                <w:color w:val="404040" w:themeColor="text1" w:themeTint="BF"/>
                <w:sz w:val="20"/>
              </w:rPr>
            </w:pPr>
            <w:r>
              <w:rPr>
                <w:rFonts w:ascii="Arial" w:hAnsi="Arial" w:cs="Arial"/>
                <w:b/>
                <w:color w:val="404040" w:themeColor="text1" w:themeTint="BF"/>
                <w:sz w:val="20"/>
              </w:rPr>
              <w:lastRenderedPageBreak/>
              <w:t>4</w:t>
            </w:r>
            <w:r w:rsidRPr="0049263E">
              <w:rPr>
                <w:rFonts w:ascii="Arial" w:hAnsi="Arial" w:cs="Arial"/>
                <w:b/>
                <w:color w:val="404040" w:themeColor="text1" w:themeTint="BF"/>
                <w:sz w:val="20"/>
              </w:rPr>
              <w:t>.3</w:t>
            </w:r>
          </w:p>
        </w:tc>
        <w:tc>
          <w:tcPr>
            <w:tcW w:w="4581" w:type="pct"/>
            <w:shd w:val="clear" w:color="auto" w:fill="auto"/>
            <w:vAlign w:val="center"/>
          </w:tcPr>
          <w:p w14:paraId="746E23C8" w14:textId="77777777" w:rsidR="007B7B59" w:rsidRPr="0049263E" w:rsidRDefault="007B7B59" w:rsidP="00FE422C">
            <w:pPr>
              <w:spacing w:line="360" w:lineRule="auto"/>
              <w:jc w:val="both"/>
              <w:rPr>
                <w:rFonts w:ascii="Arial" w:hAnsi="Arial" w:cs="Arial"/>
                <w:color w:val="404040" w:themeColor="text1" w:themeTint="BF"/>
                <w:sz w:val="20"/>
              </w:rPr>
            </w:pPr>
            <w:r w:rsidRPr="0049263E">
              <w:rPr>
                <w:rFonts w:ascii="Arial" w:hAnsi="Arial" w:cs="Arial"/>
                <w:color w:val="404040" w:themeColor="text1" w:themeTint="BF"/>
                <w:sz w:val="20"/>
              </w:rPr>
              <w:t>Contribución al Plan Estatal de Desarrollo 2012-2018</w:t>
            </w:r>
          </w:p>
          <w:p w14:paraId="405FAA9D" w14:textId="77777777" w:rsidR="007B7B59" w:rsidRDefault="007B7B59" w:rsidP="00FE422C">
            <w:pPr>
              <w:spacing w:line="360" w:lineRule="auto"/>
              <w:ind w:left="883" w:hanging="850"/>
              <w:jc w:val="both"/>
              <w:rPr>
                <w:rFonts w:ascii="Arial" w:hAnsi="Arial" w:cs="Arial"/>
                <w:b/>
                <w:color w:val="404040" w:themeColor="text1" w:themeTint="BF"/>
                <w:sz w:val="20"/>
              </w:rPr>
            </w:pPr>
          </w:p>
          <w:p w14:paraId="312125B9" w14:textId="77777777" w:rsidR="007B7B59" w:rsidRPr="0049263E" w:rsidRDefault="007B7B59" w:rsidP="00FE422C">
            <w:pPr>
              <w:spacing w:line="360" w:lineRule="auto"/>
              <w:ind w:left="883" w:hanging="850"/>
              <w:jc w:val="both"/>
              <w:rPr>
                <w:rFonts w:ascii="Arial" w:hAnsi="Arial" w:cs="Arial"/>
                <w:color w:val="404040" w:themeColor="text1" w:themeTint="BF"/>
                <w:sz w:val="20"/>
              </w:rPr>
            </w:pPr>
            <w:r w:rsidRPr="0049263E">
              <w:rPr>
                <w:rFonts w:ascii="Arial" w:hAnsi="Arial" w:cs="Arial"/>
                <w:b/>
                <w:color w:val="404040" w:themeColor="text1" w:themeTint="BF"/>
                <w:sz w:val="20"/>
              </w:rPr>
              <w:t xml:space="preserve">Eje: </w:t>
            </w:r>
            <w:r w:rsidRPr="002C18C7">
              <w:rPr>
                <w:rFonts w:ascii="Arial" w:hAnsi="Arial" w:cs="Arial"/>
                <w:color w:val="404040" w:themeColor="text1" w:themeTint="BF"/>
                <w:sz w:val="20"/>
              </w:rPr>
              <w:t>Yucatán con educación de calidad</w:t>
            </w:r>
            <w:r>
              <w:rPr>
                <w:rFonts w:ascii="Arial" w:hAnsi="Arial" w:cs="Arial"/>
                <w:color w:val="404040" w:themeColor="text1" w:themeTint="BF"/>
                <w:sz w:val="20"/>
              </w:rPr>
              <w:t>.</w:t>
            </w:r>
          </w:p>
          <w:p w14:paraId="5FB0F821" w14:textId="77777777" w:rsidR="007B7B59" w:rsidRPr="0049263E" w:rsidRDefault="007B7B59" w:rsidP="00FE422C">
            <w:pPr>
              <w:spacing w:line="360" w:lineRule="auto"/>
              <w:ind w:left="1401" w:hanging="1401"/>
              <w:jc w:val="both"/>
              <w:rPr>
                <w:rFonts w:ascii="Arial" w:hAnsi="Arial" w:cs="Arial"/>
                <w:color w:val="404040" w:themeColor="text1" w:themeTint="BF"/>
                <w:sz w:val="20"/>
              </w:rPr>
            </w:pPr>
            <w:r w:rsidRPr="0049263E">
              <w:rPr>
                <w:rFonts w:ascii="Arial" w:hAnsi="Arial" w:cs="Arial"/>
                <w:b/>
                <w:color w:val="404040" w:themeColor="text1" w:themeTint="BF"/>
                <w:sz w:val="20"/>
              </w:rPr>
              <w:tab/>
              <w:t>Tema:</w:t>
            </w:r>
            <w:r w:rsidRPr="0049263E">
              <w:rPr>
                <w:rFonts w:ascii="Arial" w:hAnsi="Arial" w:cs="Arial"/>
                <w:color w:val="404040" w:themeColor="text1" w:themeTint="BF"/>
                <w:sz w:val="20"/>
              </w:rPr>
              <w:t xml:space="preserve"> </w:t>
            </w:r>
            <w:r w:rsidRPr="002C18C7">
              <w:rPr>
                <w:rFonts w:ascii="Arial" w:hAnsi="Arial" w:cs="Arial"/>
                <w:color w:val="404040" w:themeColor="text1" w:themeTint="BF"/>
                <w:sz w:val="20"/>
              </w:rPr>
              <w:t>Educación Básica</w:t>
            </w:r>
            <w:r>
              <w:rPr>
                <w:rFonts w:ascii="Arial" w:hAnsi="Arial" w:cs="Arial"/>
                <w:color w:val="404040" w:themeColor="text1" w:themeTint="BF"/>
                <w:sz w:val="20"/>
              </w:rPr>
              <w:t>.</w:t>
            </w:r>
          </w:p>
          <w:p w14:paraId="232C0699" w14:textId="77777777" w:rsidR="007B7B59" w:rsidRPr="0049263E" w:rsidRDefault="007B7B59" w:rsidP="00FE422C">
            <w:pPr>
              <w:spacing w:line="360" w:lineRule="auto"/>
              <w:ind w:left="2123" w:hanging="2123"/>
              <w:jc w:val="both"/>
              <w:rPr>
                <w:rFonts w:ascii="Arial" w:hAnsi="Arial" w:cs="Arial"/>
                <w:color w:val="404040" w:themeColor="text1" w:themeTint="BF"/>
                <w:sz w:val="20"/>
              </w:rPr>
            </w:pPr>
            <w:r>
              <w:rPr>
                <w:rFonts w:ascii="Arial" w:hAnsi="Arial" w:cs="Arial"/>
                <w:b/>
                <w:color w:val="404040" w:themeColor="text1" w:themeTint="BF"/>
                <w:sz w:val="20"/>
              </w:rPr>
              <w:tab/>
            </w:r>
            <w:r>
              <w:rPr>
                <w:rFonts w:ascii="Arial" w:hAnsi="Arial" w:cs="Arial"/>
                <w:b/>
                <w:color w:val="404040" w:themeColor="text1" w:themeTint="BF"/>
                <w:sz w:val="20"/>
              </w:rPr>
              <w:tab/>
            </w:r>
            <w:r w:rsidRPr="0049263E">
              <w:rPr>
                <w:rFonts w:ascii="Arial" w:hAnsi="Arial" w:cs="Arial"/>
                <w:b/>
                <w:color w:val="404040" w:themeColor="text1" w:themeTint="BF"/>
                <w:sz w:val="20"/>
              </w:rPr>
              <w:t>Objetivo:</w:t>
            </w:r>
            <w:r w:rsidRPr="0049263E">
              <w:rPr>
                <w:rFonts w:ascii="Arial" w:hAnsi="Arial" w:cs="Arial"/>
                <w:color w:val="404040" w:themeColor="text1" w:themeTint="BF"/>
                <w:sz w:val="20"/>
              </w:rPr>
              <w:t xml:space="preserve"> </w:t>
            </w:r>
            <w:r w:rsidRPr="002C18C7">
              <w:rPr>
                <w:rFonts w:ascii="Arial" w:hAnsi="Arial" w:cs="Arial"/>
                <w:color w:val="404040" w:themeColor="text1" w:themeTint="BF"/>
                <w:sz w:val="20"/>
              </w:rPr>
              <w:t>2. Mejorar la calidad en el nivel de educación básica</w:t>
            </w:r>
            <w:r>
              <w:rPr>
                <w:rFonts w:ascii="Arial" w:hAnsi="Arial" w:cs="Arial"/>
                <w:color w:val="404040" w:themeColor="text1" w:themeTint="BF"/>
                <w:sz w:val="20"/>
              </w:rPr>
              <w:t>.</w:t>
            </w:r>
          </w:p>
          <w:p w14:paraId="6B05D1AE" w14:textId="77777777" w:rsidR="007B7B59" w:rsidRPr="0049263E"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b/>
                <w:color w:val="404040" w:themeColor="text1" w:themeTint="BF"/>
                <w:sz w:val="20"/>
              </w:rPr>
              <w:tab/>
            </w:r>
            <w:r w:rsidRPr="0049263E">
              <w:rPr>
                <w:rFonts w:ascii="Arial" w:hAnsi="Arial" w:cs="Arial"/>
                <w:b/>
                <w:color w:val="404040" w:themeColor="text1" w:themeTint="BF"/>
                <w:sz w:val="20"/>
              </w:rPr>
              <w:tab/>
            </w:r>
            <w:r w:rsidRPr="0049263E">
              <w:rPr>
                <w:rFonts w:ascii="Arial" w:hAnsi="Arial" w:cs="Arial"/>
                <w:color w:val="404040" w:themeColor="text1" w:themeTint="BF"/>
                <w:sz w:val="20"/>
              </w:rPr>
              <w:tab/>
            </w:r>
            <w:r>
              <w:rPr>
                <w:rFonts w:ascii="Arial" w:hAnsi="Arial" w:cs="Arial"/>
                <w:color w:val="404040" w:themeColor="text1" w:themeTint="BF"/>
                <w:sz w:val="20"/>
              </w:rPr>
              <w:tab/>
            </w:r>
            <w:r>
              <w:rPr>
                <w:rFonts w:ascii="Arial" w:hAnsi="Arial" w:cs="Arial"/>
                <w:b/>
                <w:color w:val="404040" w:themeColor="text1" w:themeTint="BF"/>
                <w:sz w:val="20"/>
              </w:rPr>
              <w:t>Estrategia</w:t>
            </w:r>
            <w:r w:rsidRPr="0049263E">
              <w:rPr>
                <w:rFonts w:ascii="Arial" w:hAnsi="Arial" w:cs="Arial"/>
                <w:b/>
                <w:color w:val="404040" w:themeColor="text1" w:themeTint="BF"/>
                <w:sz w:val="20"/>
              </w:rPr>
              <w:t>:</w:t>
            </w:r>
          </w:p>
          <w:p w14:paraId="5949DF98" w14:textId="77777777" w:rsidR="007B7B59" w:rsidRDefault="007B7B59" w:rsidP="007B7B59">
            <w:pPr>
              <w:pStyle w:val="Prrafodelista"/>
              <w:numPr>
                <w:ilvl w:val="0"/>
                <w:numId w:val="18"/>
              </w:numPr>
              <w:spacing w:line="360" w:lineRule="auto"/>
              <w:jc w:val="both"/>
              <w:rPr>
                <w:rFonts w:ascii="Arial" w:hAnsi="Arial" w:cs="Arial"/>
                <w:color w:val="404040" w:themeColor="text1" w:themeTint="BF"/>
                <w:sz w:val="20"/>
              </w:rPr>
            </w:pPr>
            <w:r w:rsidRPr="002C18C7">
              <w:rPr>
                <w:rFonts w:ascii="Arial" w:hAnsi="Arial" w:cs="Arial"/>
                <w:color w:val="404040" w:themeColor="text1" w:themeTint="BF"/>
                <w:sz w:val="20"/>
              </w:rPr>
              <w:t>Organizar esquemas eficientes de mantenimiento, consolidación del equipamiento y dotación de material didáctico a los centros escolares.</w:t>
            </w:r>
          </w:p>
          <w:p w14:paraId="0213ACE7" w14:textId="77777777" w:rsidR="007B7B59" w:rsidRPr="0049263E" w:rsidRDefault="007B7B59" w:rsidP="00FE422C">
            <w:pPr>
              <w:spacing w:line="360" w:lineRule="auto"/>
              <w:ind w:left="1401" w:hanging="1401"/>
              <w:jc w:val="both"/>
              <w:rPr>
                <w:rFonts w:ascii="Arial" w:hAnsi="Arial" w:cs="Arial"/>
                <w:color w:val="404040" w:themeColor="text1" w:themeTint="BF"/>
                <w:sz w:val="20"/>
              </w:rPr>
            </w:pPr>
            <w:r>
              <w:rPr>
                <w:rFonts w:ascii="Arial" w:hAnsi="Arial" w:cs="Arial"/>
                <w:color w:val="404040" w:themeColor="text1" w:themeTint="BF"/>
                <w:sz w:val="20"/>
              </w:rPr>
              <w:tab/>
            </w:r>
            <w:r>
              <w:rPr>
                <w:rFonts w:ascii="Arial" w:hAnsi="Arial" w:cs="Arial"/>
                <w:color w:val="404040" w:themeColor="text1" w:themeTint="BF"/>
                <w:sz w:val="20"/>
              </w:rPr>
              <w:tab/>
            </w:r>
            <w:r w:rsidRPr="0049263E">
              <w:rPr>
                <w:rFonts w:ascii="Arial" w:hAnsi="Arial" w:cs="Arial"/>
                <w:b/>
                <w:color w:val="404040" w:themeColor="text1" w:themeTint="BF"/>
                <w:sz w:val="20"/>
              </w:rPr>
              <w:t>Tema:</w:t>
            </w:r>
            <w:r w:rsidRPr="0049263E">
              <w:rPr>
                <w:rFonts w:ascii="Arial" w:hAnsi="Arial" w:cs="Arial"/>
                <w:color w:val="404040" w:themeColor="text1" w:themeTint="BF"/>
                <w:sz w:val="20"/>
              </w:rPr>
              <w:t xml:space="preserve"> </w:t>
            </w:r>
            <w:r w:rsidRPr="00017A92">
              <w:rPr>
                <w:rFonts w:ascii="Arial" w:hAnsi="Arial" w:cs="Arial"/>
                <w:color w:val="404040" w:themeColor="text1" w:themeTint="BF"/>
                <w:sz w:val="20"/>
              </w:rPr>
              <w:t>Educación Media Superior</w:t>
            </w:r>
            <w:r>
              <w:rPr>
                <w:rFonts w:ascii="Arial" w:hAnsi="Arial" w:cs="Arial"/>
                <w:color w:val="404040" w:themeColor="text1" w:themeTint="BF"/>
                <w:sz w:val="20"/>
              </w:rPr>
              <w:t>.</w:t>
            </w:r>
          </w:p>
          <w:p w14:paraId="47DCD5DC" w14:textId="77777777" w:rsidR="007B7B59" w:rsidRPr="0049263E" w:rsidRDefault="007B7B59" w:rsidP="00FE422C">
            <w:pPr>
              <w:spacing w:line="360" w:lineRule="auto"/>
              <w:ind w:left="2123" w:hanging="2123"/>
              <w:jc w:val="both"/>
              <w:rPr>
                <w:rFonts w:ascii="Arial" w:hAnsi="Arial" w:cs="Arial"/>
                <w:color w:val="404040" w:themeColor="text1" w:themeTint="BF"/>
                <w:sz w:val="20"/>
              </w:rPr>
            </w:pPr>
            <w:r>
              <w:rPr>
                <w:rFonts w:ascii="Arial" w:hAnsi="Arial" w:cs="Arial"/>
                <w:b/>
                <w:color w:val="404040" w:themeColor="text1" w:themeTint="BF"/>
                <w:sz w:val="20"/>
              </w:rPr>
              <w:tab/>
            </w:r>
            <w:r>
              <w:rPr>
                <w:rFonts w:ascii="Arial" w:hAnsi="Arial" w:cs="Arial"/>
                <w:b/>
                <w:color w:val="404040" w:themeColor="text1" w:themeTint="BF"/>
                <w:sz w:val="20"/>
              </w:rPr>
              <w:tab/>
            </w:r>
            <w:r w:rsidRPr="0049263E">
              <w:rPr>
                <w:rFonts w:ascii="Arial" w:hAnsi="Arial" w:cs="Arial"/>
                <w:b/>
                <w:color w:val="404040" w:themeColor="text1" w:themeTint="BF"/>
                <w:sz w:val="20"/>
              </w:rPr>
              <w:t>Objetivo:</w:t>
            </w:r>
            <w:r w:rsidRPr="0049263E">
              <w:rPr>
                <w:rFonts w:ascii="Arial" w:hAnsi="Arial" w:cs="Arial"/>
                <w:color w:val="404040" w:themeColor="text1" w:themeTint="BF"/>
                <w:sz w:val="20"/>
              </w:rPr>
              <w:t xml:space="preserve"> </w:t>
            </w:r>
            <w:r w:rsidRPr="00E36993">
              <w:rPr>
                <w:rFonts w:ascii="Arial" w:hAnsi="Arial" w:cs="Arial"/>
                <w:color w:val="404040" w:themeColor="text1" w:themeTint="BF"/>
                <w:sz w:val="20"/>
              </w:rPr>
              <w:t>1. Mejorar el aprendizaje de los estudiantes del nivel de educación media superior</w:t>
            </w:r>
            <w:r>
              <w:rPr>
                <w:rFonts w:ascii="Arial" w:hAnsi="Arial" w:cs="Arial"/>
                <w:color w:val="404040" w:themeColor="text1" w:themeTint="BF"/>
                <w:sz w:val="20"/>
              </w:rPr>
              <w:t>.</w:t>
            </w:r>
          </w:p>
          <w:p w14:paraId="7E053EC0" w14:textId="77777777" w:rsidR="007B7B59" w:rsidRPr="0049263E"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b/>
                <w:color w:val="404040" w:themeColor="text1" w:themeTint="BF"/>
                <w:sz w:val="20"/>
              </w:rPr>
              <w:tab/>
            </w:r>
            <w:r w:rsidRPr="0049263E">
              <w:rPr>
                <w:rFonts w:ascii="Arial" w:hAnsi="Arial" w:cs="Arial"/>
                <w:b/>
                <w:color w:val="404040" w:themeColor="text1" w:themeTint="BF"/>
                <w:sz w:val="20"/>
              </w:rPr>
              <w:tab/>
            </w:r>
            <w:r w:rsidRPr="0049263E">
              <w:rPr>
                <w:rFonts w:ascii="Arial" w:hAnsi="Arial" w:cs="Arial"/>
                <w:color w:val="404040" w:themeColor="text1" w:themeTint="BF"/>
                <w:sz w:val="20"/>
              </w:rPr>
              <w:tab/>
            </w:r>
            <w:r>
              <w:rPr>
                <w:rFonts w:ascii="Arial" w:hAnsi="Arial" w:cs="Arial"/>
                <w:color w:val="404040" w:themeColor="text1" w:themeTint="BF"/>
                <w:sz w:val="20"/>
              </w:rPr>
              <w:tab/>
            </w:r>
            <w:r>
              <w:rPr>
                <w:rFonts w:ascii="Arial" w:hAnsi="Arial" w:cs="Arial"/>
                <w:b/>
                <w:color w:val="404040" w:themeColor="text1" w:themeTint="BF"/>
                <w:sz w:val="20"/>
              </w:rPr>
              <w:t>Estrategia</w:t>
            </w:r>
            <w:r w:rsidRPr="0049263E">
              <w:rPr>
                <w:rFonts w:ascii="Arial" w:hAnsi="Arial" w:cs="Arial"/>
                <w:b/>
                <w:color w:val="404040" w:themeColor="text1" w:themeTint="BF"/>
                <w:sz w:val="20"/>
              </w:rPr>
              <w:t>:</w:t>
            </w:r>
          </w:p>
          <w:p w14:paraId="2A4536D3" w14:textId="77777777" w:rsidR="007B7B59" w:rsidRDefault="007B7B59" w:rsidP="007B7B59">
            <w:pPr>
              <w:pStyle w:val="Prrafodelista"/>
              <w:numPr>
                <w:ilvl w:val="0"/>
                <w:numId w:val="18"/>
              </w:numPr>
              <w:spacing w:line="360" w:lineRule="auto"/>
              <w:jc w:val="both"/>
              <w:rPr>
                <w:rFonts w:ascii="Arial" w:hAnsi="Arial" w:cs="Arial"/>
                <w:color w:val="404040" w:themeColor="text1" w:themeTint="BF"/>
                <w:sz w:val="20"/>
              </w:rPr>
            </w:pPr>
            <w:r w:rsidRPr="00E36993">
              <w:rPr>
                <w:rFonts w:ascii="Arial" w:hAnsi="Arial" w:cs="Arial"/>
                <w:color w:val="404040" w:themeColor="text1" w:themeTint="BF"/>
                <w:sz w:val="20"/>
              </w:rPr>
              <w:t>Consolidar la infraestructura educativa de nivel medio superior, con programas eficientes de mantenimiento, ampliación, construcción y equipamiento acordes con las necesidades de cada localidad y región del estado.</w:t>
            </w:r>
          </w:p>
          <w:p w14:paraId="3C5505DC" w14:textId="77777777" w:rsidR="007B7B59" w:rsidRPr="0049263E" w:rsidRDefault="007B7B59" w:rsidP="00FE422C">
            <w:pPr>
              <w:spacing w:line="360" w:lineRule="auto"/>
              <w:ind w:left="2123" w:hanging="2123"/>
              <w:jc w:val="both"/>
              <w:rPr>
                <w:rFonts w:ascii="Arial" w:hAnsi="Arial" w:cs="Arial"/>
                <w:color w:val="404040" w:themeColor="text1" w:themeTint="BF"/>
                <w:sz w:val="20"/>
              </w:rPr>
            </w:pPr>
            <w:r>
              <w:rPr>
                <w:rFonts w:ascii="Arial" w:hAnsi="Arial" w:cs="Arial"/>
                <w:color w:val="404040" w:themeColor="text1" w:themeTint="BF"/>
                <w:sz w:val="20"/>
              </w:rPr>
              <w:tab/>
            </w:r>
            <w:r>
              <w:rPr>
                <w:rFonts w:ascii="Arial" w:hAnsi="Arial" w:cs="Arial"/>
                <w:color w:val="404040" w:themeColor="text1" w:themeTint="BF"/>
                <w:sz w:val="20"/>
              </w:rPr>
              <w:tab/>
            </w:r>
            <w:r w:rsidRPr="0049263E">
              <w:rPr>
                <w:rFonts w:ascii="Arial" w:hAnsi="Arial" w:cs="Arial"/>
                <w:b/>
                <w:color w:val="404040" w:themeColor="text1" w:themeTint="BF"/>
                <w:sz w:val="20"/>
              </w:rPr>
              <w:t>Objetivo:</w:t>
            </w:r>
            <w:r w:rsidRPr="0049263E">
              <w:rPr>
                <w:rFonts w:ascii="Arial" w:hAnsi="Arial" w:cs="Arial"/>
                <w:color w:val="404040" w:themeColor="text1" w:themeTint="BF"/>
                <w:sz w:val="20"/>
              </w:rPr>
              <w:t xml:space="preserve"> </w:t>
            </w:r>
            <w:r w:rsidRPr="00AD3AB0">
              <w:rPr>
                <w:rFonts w:ascii="Arial" w:hAnsi="Arial" w:cs="Arial"/>
                <w:color w:val="404040" w:themeColor="text1" w:themeTint="BF"/>
                <w:sz w:val="20"/>
              </w:rPr>
              <w:t>3. Incrementar la cobertura en el nivel de educación media superior</w:t>
            </w:r>
            <w:r>
              <w:rPr>
                <w:rFonts w:ascii="Arial" w:hAnsi="Arial" w:cs="Arial"/>
                <w:color w:val="404040" w:themeColor="text1" w:themeTint="BF"/>
                <w:sz w:val="20"/>
              </w:rPr>
              <w:t>.</w:t>
            </w:r>
          </w:p>
          <w:p w14:paraId="24CE8E28" w14:textId="77777777" w:rsidR="007B7B59" w:rsidRPr="0049263E"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b/>
                <w:color w:val="404040" w:themeColor="text1" w:themeTint="BF"/>
                <w:sz w:val="20"/>
              </w:rPr>
              <w:tab/>
            </w:r>
            <w:r w:rsidRPr="0049263E">
              <w:rPr>
                <w:rFonts w:ascii="Arial" w:hAnsi="Arial" w:cs="Arial"/>
                <w:b/>
                <w:color w:val="404040" w:themeColor="text1" w:themeTint="BF"/>
                <w:sz w:val="20"/>
              </w:rPr>
              <w:tab/>
            </w:r>
            <w:r w:rsidRPr="0049263E">
              <w:rPr>
                <w:rFonts w:ascii="Arial" w:hAnsi="Arial" w:cs="Arial"/>
                <w:color w:val="404040" w:themeColor="text1" w:themeTint="BF"/>
                <w:sz w:val="20"/>
              </w:rPr>
              <w:tab/>
            </w:r>
            <w:r>
              <w:rPr>
                <w:rFonts w:ascii="Arial" w:hAnsi="Arial" w:cs="Arial"/>
                <w:color w:val="404040" w:themeColor="text1" w:themeTint="BF"/>
                <w:sz w:val="20"/>
              </w:rPr>
              <w:tab/>
            </w:r>
            <w:r>
              <w:rPr>
                <w:rFonts w:ascii="Arial" w:hAnsi="Arial" w:cs="Arial"/>
                <w:b/>
                <w:color w:val="404040" w:themeColor="text1" w:themeTint="BF"/>
                <w:sz w:val="20"/>
              </w:rPr>
              <w:t>Estrategia</w:t>
            </w:r>
            <w:r w:rsidRPr="0049263E">
              <w:rPr>
                <w:rFonts w:ascii="Arial" w:hAnsi="Arial" w:cs="Arial"/>
                <w:b/>
                <w:color w:val="404040" w:themeColor="text1" w:themeTint="BF"/>
                <w:sz w:val="20"/>
              </w:rPr>
              <w:t>:</w:t>
            </w:r>
          </w:p>
          <w:p w14:paraId="23306814" w14:textId="77777777" w:rsidR="007B7B59" w:rsidRDefault="007B7B59" w:rsidP="007B7B59">
            <w:pPr>
              <w:pStyle w:val="Prrafodelista"/>
              <w:numPr>
                <w:ilvl w:val="0"/>
                <w:numId w:val="18"/>
              </w:numPr>
              <w:spacing w:line="360" w:lineRule="auto"/>
              <w:jc w:val="both"/>
              <w:rPr>
                <w:rFonts w:ascii="Arial" w:hAnsi="Arial" w:cs="Arial"/>
                <w:color w:val="404040" w:themeColor="text1" w:themeTint="BF"/>
                <w:sz w:val="20"/>
              </w:rPr>
            </w:pPr>
            <w:r w:rsidRPr="005F0A2D">
              <w:rPr>
                <w:rFonts w:ascii="Arial" w:hAnsi="Arial" w:cs="Arial"/>
                <w:color w:val="404040" w:themeColor="text1" w:themeTint="BF"/>
                <w:sz w:val="20"/>
              </w:rPr>
              <w:t>Impulsar la inversión en construcción y ampliación en los planteles del nivel medio superior, utilizando de manera estratégica los diferentes sistemas y modalidades que acerquen la educación media superior a todo el estado, en el marco del uso eficiente de los recursos con el aprovechamiento de la capacidad instalada.</w:t>
            </w:r>
          </w:p>
          <w:p w14:paraId="13158F0D" w14:textId="77777777" w:rsidR="007B7B59" w:rsidRPr="0049263E" w:rsidRDefault="007B7B59" w:rsidP="00FE422C">
            <w:pPr>
              <w:spacing w:line="360" w:lineRule="auto"/>
              <w:ind w:left="1401" w:hanging="1401"/>
              <w:jc w:val="both"/>
              <w:rPr>
                <w:rFonts w:ascii="Arial" w:hAnsi="Arial" w:cs="Arial"/>
                <w:color w:val="404040" w:themeColor="text1" w:themeTint="BF"/>
                <w:sz w:val="20"/>
              </w:rPr>
            </w:pPr>
            <w:r>
              <w:rPr>
                <w:rFonts w:ascii="Arial" w:hAnsi="Arial" w:cs="Arial"/>
                <w:color w:val="404040" w:themeColor="text1" w:themeTint="BF"/>
                <w:sz w:val="20"/>
              </w:rPr>
              <w:tab/>
            </w:r>
            <w:r>
              <w:rPr>
                <w:rFonts w:ascii="Arial" w:hAnsi="Arial" w:cs="Arial"/>
                <w:color w:val="404040" w:themeColor="text1" w:themeTint="BF"/>
                <w:sz w:val="20"/>
              </w:rPr>
              <w:tab/>
            </w:r>
            <w:r w:rsidRPr="0049263E">
              <w:rPr>
                <w:rFonts w:ascii="Arial" w:hAnsi="Arial" w:cs="Arial"/>
                <w:b/>
                <w:color w:val="404040" w:themeColor="text1" w:themeTint="BF"/>
                <w:sz w:val="20"/>
              </w:rPr>
              <w:t>Tema:</w:t>
            </w:r>
            <w:r w:rsidRPr="0049263E">
              <w:rPr>
                <w:rFonts w:ascii="Arial" w:hAnsi="Arial" w:cs="Arial"/>
                <w:color w:val="404040" w:themeColor="text1" w:themeTint="BF"/>
                <w:sz w:val="20"/>
              </w:rPr>
              <w:t xml:space="preserve"> </w:t>
            </w:r>
            <w:r>
              <w:rPr>
                <w:rFonts w:ascii="Arial" w:hAnsi="Arial" w:cs="Arial"/>
                <w:color w:val="404040" w:themeColor="text1" w:themeTint="BF"/>
                <w:sz w:val="20"/>
              </w:rPr>
              <w:t xml:space="preserve">Educación </w:t>
            </w:r>
            <w:r w:rsidRPr="00017A92">
              <w:rPr>
                <w:rFonts w:ascii="Arial" w:hAnsi="Arial" w:cs="Arial"/>
                <w:color w:val="404040" w:themeColor="text1" w:themeTint="BF"/>
                <w:sz w:val="20"/>
              </w:rPr>
              <w:t>Superior</w:t>
            </w:r>
            <w:r>
              <w:rPr>
                <w:rFonts w:ascii="Arial" w:hAnsi="Arial" w:cs="Arial"/>
                <w:color w:val="404040" w:themeColor="text1" w:themeTint="BF"/>
                <w:sz w:val="20"/>
              </w:rPr>
              <w:t xml:space="preserve"> e investigación.</w:t>
            </w:r>
          </w:p>
          <w:p w14:paraId="3D1D99A6" w14:textId="77777777" w:rsidR="007B7B59" w:rsidRPr="0049263E" w:rsidRDefault="007B7B59" w:rsidP="00FE422C">
            <w:pPr>
              <w:spacing w:line="360" w:lineRule="auto"/>
              <w:ind w:left="2123" w:hanging="2123"/>
              <w:jc w:val="both"/>
              <w:rPr>
                <w:rFonts w:ascii="Arial" w:hAnsi="Arial" w:cs="Arial"/>
                <w:color w:val="404040" w:themeColor="text1" w:themeTint="BF"/>
                <w:sz w:val="20"/>
              </w:rPr>
            </w:pPr>
            <w:r>
              <w:rPr>
                <w:rFonts w:ascii="Arial" w:hAnsi="Arial" w:cs="Arial"/>
                <w:b/>
                <w:color w:val="404040" w:themeColor="text1" w:themeTint="BF"/>
                <w:sz w:val="20"/>
              </w:rPr>
              <w:tab/>
            </w:r>
            <w:r>
              <w:rPr>
                <w:rFonts w:ascii="Arial" w:hAnsi="Arial" w:cs="Arial"/>
                <w:b/>
                <w:color w:val="404040" w:themeColor="text1" w:themeTint="BF"/>
                <w:sz w:val="20"/>
              </w:rPr>
              <w:tab/>
            </w:r>
            <w:r w:rsidRPr="0049263E">
              <w:rPr>
                <w:rFonts w:ascii="Arial" w:hAnsi="Arial" w:cs="Arial"/>
                <w:b/>
                <w:color w:val="404040" w:themeColor="text1" w:themeTint="BF"/>
                <w:sz w:val="20"/>
              </w:rPr>
              <w:t>Objetivo:</w:t>
            </w:r>
            <w:r w:rsidRPr="0049263E">
              <w:rPr>
                <w:rFonts w:ascii="Arial" w:hAnsi="Arial" w:cs="Arial"/>
                <w:color w:val="404040" w:themeColor="text1" w:themeTint="BF"/>
                <w:sz w:val="20"/>
              </w:rPr>
              <w:t xml:space="preserve"> </w:t>
            </w:r>
            <w:r w:rsidRPr="001C0511">
              <w:rPr>
                <w:rFonts w:ascii="Arial" w:hAnsi="Arial" w:cs="Arial"/>
                <w:color w:val="404040" w:themeColor="text1" w:themeTint="BF"/>
                <w:sz w:val="20"/>
              </w:rPr>
              <w:t>2. Incrementar la cobertura en el nivel de educación superior</w:t>
            </w:r>
            <w:r>
              <w:rPr>
                <w:rFonts w:ascii="Arial" w:hAnsi="Arial" w:cs="Arial"/>
                <w:color w:val="404040" w:themeColor="text1" w:themeTint="BF"/>
                <w:sz w:val="20"/>
              </w:rPr>
              <w:t>.</w:t>
            </w:r>
          </w:p>
          <w:p w14:paraId="339C4A6D" w14:textId="77777777" w:rsidR="007B7B59" w:rsidRPr="0049263E"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b/>
                <w:color w:val="404040" w:themeColor="text1" w:themeTint="BF"/>
                <w:sz w:val="20"/>
              </w:rPr>
              <w:tab/>
            </w:r>
            <w:r w:rsidRPr="0049263E">
              <w:rPr>
                <w:rFonts w:ascii="Arial" w:hAnsi="Arial" w:cs="Arial"/>
                <w:b/>
                <w:color w:val="404040" w:themeColor="text1" w:themeTint="BF"/>
                <w:sz w:val="20"/>
              </w:rPr>
              <w:tab/>
            </w:r>
            <w:r w:rsidRPr="0049263E">
              <w:rPr>
                <w:rFonts w:ascii="Arial" w:hAnsi="Arial" w:cs="Arial"/>
                <w:color w:val="404040" w:themeColor="text1" w:themeTint="BF"/>
                <w:sz w:val="20"/>
              </w:rPr>
              <w:tab/>
            </w:r>
            <w:r>
              <w:rPr>
                <w:rFonts w:ascii="Arial" w:hAnsi="Arial" w:cs="Arial"/>
                <w:color w:val="404040" w:themeColor="text1" w:themeTint="BF"/>
                <w:sz w:val="20"/>
              </w:rPr>
              <w:tab/>
            </w:r>
            <w:r>
              <w:rPr>
                <w:rFonts w:ascii="Arial" w:hAnsi="Arial" w:cs="Arial"/>
                <w:b/>
                <w:color w:val="404040" w:themeColor="text1" w:themeTint="BF"/>
                <w:sz w:val="20"/>
              </w:rPr>
              <w:t>Estrategia</w:t>
            </w:r>
            <w:r w:rsidRPr="0049263E">
              <w:rPr>
                <w:rFonts w:ascii="Arial" w:hAnsi="Arial" w:cs="Arial"/>
                <w:b/>
                <w:color w:val="404040" w:themeColor="text1" w:themeTint="BF"/>
                <w:sz w:val="20"/>
              </w:rPr>
              <w:t>:</w:t>
            </w:r>
          </w:p>
          <w:p w14:paraId="0DDFF844" w14:textId="77777777" w:rsidR="007B7B59" w:rsidRDefault="007B7B59" w:rsidP="007B7B59">
            <w:pPr>
              <w:pStyle w:val="Prrafodelista"/>
              <w:numPr>
                <w:ilvl w:val="0"/>
                <w:numId w:val="18"/>
              </w:numPr>
              <w:spacing w:after="200" w:line="360" w:lineRule="auto"/>
              <w:jc w:val="both"/>
              <w:rPr>
                <w:rFonts w:ascii="Arial" w:hAnsi="Arial" w:cs="Arial"/>
                <w:color w:val="404040" w:themeColor="text1" w:themeTint="BF"/>
                <w:sz w:val="20"/>
              </w:rPr>
            </w:pPr>
            <w:r w:rsidRPr="005A1BAB">
              <w:rPr>
                <w:rFonts w:ascii="Arial" w:hAnsi="Arial" w:cs="Arial"/>
                <w:color w:val="404040" w:themeColor="text1" w:themeTint="BF"/>
                <w:sz w:val="20"/>
              </w:rPr>
              <w:t>Ampliar la infraestructura educativa del nivel superior con proyectos estratégicos de alta pertinencia socioeconómica</w:t>
            </w:r>
            <w:r>
              <w:rPr>
                <w:rFonts w:ascii="Arial" w:hAnsi="Arial" w:cs="Arial"/>
                <w:color w:val="404040" w:themeColor="text1" w:themeTint="BF"/>
                <w:sz w:val="20"/>
              </w:rPr>
              <w:t>.</w:t>
            </w:r>
          </w:p>
          <w:p w14:paraId="6443F2D0" w14:textId="77777777" w:rsidR="007B7B59" w:rsidRPr="0049263E" w:rsidRDefault="007B7B59" w:rsidP="00FE422C">
            <w:pPr>
              <w:spacing w:line="360" w:lineRule="auto"/>
              <w:ind w:left="2123" w:hanging="2123"/>
              <w:jc w:val="both"/>
              <w:rPr>
                <w:rFonts w:ascii="Arial" w:hAnsi="Arial" w:cs="Arial"/>
                <w:color w:val="404040" w:themeColor="text1" w:themeTint="BF"/>
                <w:sz w:val="20"/>
              </w:rPr>
            </w:pPr>
            <w:r>
              <w:rPr>
                <w:rFonts w:ascii="Arial" w:hAnsi="Arial" w:cs="Arial"/>
                <w:color w:val="404040" w:themeColor="text1" w:themeTint="BF"/>
                <w:sz w:val="20"/>
              </w:rPr>
              <w:tab/>
            </w:r>
            <w:r>
              <w:rPr>
                <w:rFonts w:ascii="Arial" w:hAnsi="Arial" w:cs="Arial"/>
                <w:color w:val="404040" w:themeColor="text1" w:themeTint="BF"/>
                <w:sz w:val="20"/>
              </w:rPr>
              <w:tab/>
            </w:r>
            <w:r w:rsidRPr="0049263E">
              <w:rPr>
                <w:rFonts w:ascii="Arial" w:hAnsi="Arial" w:cs="Arial"/>
                <w:b/>
                <w:color w:val="404040" w:themeColor="text1" w:themeTint="BF"/>
                <w:sz w:val="20"/>
              </w:rPr>
              <w:t>Objetivo:</w:t>
            </w:r>
            <w:r w:rsidRPr="0049263E">
              <w:rPr>
                <w:rFonts w:ascii="Arial" w:hAnsi="Arial" w:cs="Arial"/>
                <w:color w:val="404040" w:themeColor="text1" w:themeTint="BF"/>
                <w:sz w:val="20"/>
              </w:rPr>
              <w:t xml:space="preserve"> </w:t>
            </w:r>
            <w:r w:rsidRPr="001C0511">
              <w:rPr>
                <w:rFonts w:ascii="Arial" w:hAnsi="Arial" w:cs="Arial"/>
                <w:color w:val="404040" w:themeColor="text1" w:themeTint="BF"/>
                <w:sz w:val="20"/>
              </w:rPr>
              <w:t>3. Mejorar la calidad de la educación superior</w:t>
            </w:r>
            <w:r>
              <w:rPr>
                <w:rFonts w:ascii="Arial" w:hAnsi="Arial" w:cs="Arial"/>
                <w:color w:val="404040" w:themeColor="text1" w:themeTint="BF"/>
                <w:sz w:val="20"/>
              </w:rPr>
              <w:t>.</w:t>
            </w:r>
          </w:p>
          <w:p w14:paraId="1DC6F28D" w14:textId="77777777" w:rsidR="007B7B59" w:rsidRPr="0049263E"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b/>
                <w:color w:val="404040" w:themeColor="text1" w:themeTint="BF"/>
                <w:sz w:val="20"/>
              </w:rPr>
              <w:tab/>
            </w:r>
            <w:r w:rsidRPr="0049263E">
              <w:rPr>
                <w:rFonts w:ascii="Arial" w:hAnsi="Arial" w:cs="Arial"/>
                <w:b/>
                <w:color w:val="404040" w:themeColor="text1" w:themeTint="BF"/>
                <w:sz w:val="20"/>
              </w:rPr>
              <w:tab/>
            </w:r>
            <w:r w:rsidRPr="0049263E">
              <w:rPr>
                <w:rFonts w:ascii="Arial" w:hAnsi="Arial" w:cs="Arial"/>
                <w:color w:val="404040" w:themeColor="text1" w:themeTint="BF"/>
                <w:sz w:val="20"/>
              </w:rPr>
              <w:tab/>
            </w:r>
            <w:r>
              <w:rPr>
                <w:rFonts w:ascii="Arial" w:hAnsi="Arial" w:cs="Arial"/>
                <w:color w:val="404040" w:themeColor="text1" w:themeTint="BF"/>
                <w:sz w:val="20"/>
              </w:rPr>
              <w:tab/>
            </w:r>
            <w:r>
              <w:rPr>
                <w:rFonts w:ascii="Arial" w:hAnsi="Arial" w:cs="Arial"/>
                <w:b/>
                <w:color w:val="404040" w:themeColor="text1" w:themeTint="BF"/>
                <w:sz w:val="20"/>
              </w:rPr>
              <w:t>Estrategia</w:t>
            </w:r>
            <w:r w:rsidRPr="0049263E">
              <w:rPr>
                <w:rFonts w:ascii="Arial" w:hAnsi="Arial" w:cs="Arial"/>
                <w:b/>
                <w:color w:val="404040" w:themeColor="text1" w:themeTint="BF"/>
                <w:sz w:val="20"/>
              </w:rPr>
              <w:t>:</w:t>
            </w:r>
          </w:p>
          <w:p w14:paraId="7453CEA8" w14:textId="77777777" w:rsidR="007B7B59" w:rsidRPr="001C0511" w:rsidRDefault="007B7B59" w:rsidP="007B7B59">
            <w:pPr>
              <w:pStyle w:val="Prrafodelista"/>
              <w:numPr>
                <w:ilvl w:val="0"/>
                <w:numId w:val="18"/>
              </w:numPr>
              <w:spacing w:line="360" w:lineRule="auto"/>
              <w:jc w:val="both"/>
              <w:rPr>
                <w:rFonts w:ascii="Arial" w:hAnsi="Arial" w:cs="Arial"/>
                <w:color w:val="404040" w:themeColor="text1" w:themeTint="BF"/>
                <w:sz w:val="20"/>
              </w:rPr>
            </w:pPr>
            <w:r w:rsidRPr="00360D1A">
              <w:rPr>
                <w:rFonts w:ascii="Arial" w:hAnsi="Arial" w:cs="Arial"/>
                <w:color w:val="404040" w:themeColor="text1" w:themeTint="BF"/>
                <w:sz w:val="20"/>
              </w:rPr>
              <w:t>Atender el mantenimiento, la actualización, ampliación y consolidación de la infraestructura educativa.</w:t>
            </w:r>
          </w:p>
        </w:tc>
      </w:tr>
      <w:tr w:rsidR="007B7B59" w:rsidRPr="00017A92" w14:paraId="519C2EB3" w14:textId="77777777" w:rsidTr="00FE422C">
        <w:trPr>
          <w:trHeight w:val="7932"/>
          <w:jc w:val="center"/>
        </w:trPr>
        <w:tc>
          <w:tcPr>
            <w:tcW w:w="419" w:type="pct"/>
            <w:shd w:val="clear" w:color="auto" w:fill="auto"/>
            <w:vAlign w:val="center"/>
          </w:tcPr>
          <w:p w14:paraId="06828935" w14:textId="77777777" w:rsidR="007B7B59" w:rsidRPr="0049263E" w:rsidRDefault="007B7B59" w:rsidP="00FE422C">
            <w:pPr>
              <w:autoSpaceDE w:val="0"/>
              <w:autoSpaceDN w:val="0"/>
              <w:adjustRightInd w:val="0"/>
              <w:spacing w:line="360" w:lineRule="auto"/>
              <w:jc w:val="center"/>
              <w:rPr>
                <w:rFonts w:ascii="Arial" w:hAnsi="Arial" w:cs="Arial"/>
                <w:b/>
                <w:color w:val="404040" w:themeColor="text1" w:themeTint="BF"/>
                <w:sz w:val="20"/>
              </w:rPr>
            </w:pPr>
            <w:r>
              <w:rPr>
                <w:rFonts w:ascii="Arial" w:hAnsi="Arial" w:cs="Arial"/>
                <w:b/>
                <w:color w:val="404040" w:themeColor="text1" w:themeTint="BF"/>
                <w:sz w:val="20"/>
              </w:rPr>
              <w:lastRenderedPageBreak/>
              <w:t>4</w:t>
            </w:r>
            <w:r w:rsidRPr="0049263E">
              <w:rPr>
                <w:rFonts w:ascii="Arial" w:hAnsi="Arial" w:cs="Arial"/>
                <w:b/>
                <w:color w:val="404040" w:themeColor="text1" w:themeTint="BF"/>
                <w:sz w:val="20"/>
              </w:rPr>
              <w:t>.4</w:t>
            </w:r>
          </w:p>
        </w:tc>
        <w:tc>
          <w:tcPr>
            <w:tcW w:w="4581" w:type="pct"/>
            <w:shd w:val="clear" w:color="auto" w:fill="auto"/>
            <w:vAlign w:val="center"/>
          </w:tcPr>
          <w:p w14:paraId="58D66828" w14:textId="77777777" w:rsidR="007B7B59" w:rsidRPr="0049263E" w:rsidRDefault="007B7B59" w:rsidP="00FE422C">
            <w:pPr>
              <w:spacing w:line="360" w:lineRule="auto"/>
              <w:jc w:val="both"/>
              <w:rPr>
                <w:rFonts w:ascii="Arial" w:hAnsi="Arial" w:cs="Arial"/>
                <w:color w:val="404040" w:themeColor="text1" w:themeTint="BF"/>
                <w:sz w:val="20"/>
              </w:rPr>
            </w:pPr>
            <w:r w:rsidRPr="0049263E">
              <w:rPr>
                <w:rFonts w:ascii="Arial" w:hAnsi="Arial" w:cs="Arial"/>
                <w:color w:val="404040" w:themeColor="text1" w:themeTint="BF"/>
                <w:sz w:val="20"/>
              </w:rPr>
              <w:t xml:space="preserve">Contribución al Programa Sectorial </w:t>
            </w:r>
            <w:r w:rsidRPr="005552C6">
              <w:rPr>
                <w:rFonts w:ascii="Arial" w:hAnsi="Arial" w:cs="Arial"/>
                <w:color w:val="404040" w:themeColor="text1" w:themeTint="BF"/>
                <w:sz w:val="20"/>
              </w:rPr>
              <w:t xml:space="preserve">de Educación con Calidad </w:t>
            </w:r>
            <w:r>
              <w:rPr>
                <w:rFonts w:ascii="Arial" w:hAnsi="Arial" w:cs="Arial"/>
                <w:color w:val="404040" w:themeColor="text1" w:themeTint="BF"/>
                <w:sz w:val="20"/>
              </w:rPr>
              <w:t>2013-2018.</w:t>
            </w:r>
          </w:p>
          <w:p w14:paraId="34669F53" w14:textId="77777777" w:rsidR="007B7B59" w:rsidRDefault="007B7B59" w:rsidP="00FE422C">
            <w:pPr>
              <w:spacing w:line="360" w:lineRule="auto"/>
              <w:ind w:left="883" w:hanging="850"/>
              <w:jc w:val="both"/>
              <w:rPr>
                <w:rFonts w:ascii="Arial" w:hAnsi="Arial" w:cs="Arial"/>
                <w:b/>
                <w:color w:val="404040" w:themeColor="text1" w:themeTint="BF"/>
                <w:sz w:val="20"/>
              </w:rPr>
            </w:pPr>
          </w:p>
          <w:p w14:paraId="5FFAEFFE" w14:textId="77777777" w:rsidR="007B7B59" w:rsidRPr="0049263E" w:rsidRDefault="007B7B59" w:rsidP="00FE422C">
            <w:pPr>
              <w:spacing w:line="360" w:lineRule="auto"/>
              <w:ind w:left="883" w:hanging="850"/>
              <w:jc w:val="both"/>
              <w:rPr>
                <w:rFonts w:ascii="Arial" w:hAnsi="Arial" w:cs="Arial"/>
                <w:color w:val="404040" w:themeColor="text1" w:themeTint="BF"/>
                <w:sz w:val="20"/>
              </w:rPr>
            </w:pPr>
            <w:r w:rsidRPr="0049263E">
              <w:rPr>
                <w:rFonts w:ascii="Arial" w:hAnsi="Arial" w:cs="Arial"/>
                <w:b/>
                <w:color w:val="404040" w:themeColor="text1" w:themeTint="BF"/>
                <w:sz w:val="20"/>
              </w:rPr>
              <w:t xml:space="preserve">Tema: </w:t>
            </w:r>
            <w:r w:rsidRPr="00D956DE">
              <w:rPr>
                <w:rFonts w:ascii="Arial" w:hAnsi="Arial" w:cs="Arial"/>
                <w:color w:val="404040" w:themeColor="text1" w:themeTint="BF"/>
                <w:sz w:val="20"/>
              </w:rPr>
              <w:t>Cobertura</w:t>
            </w:r>
          </w:p>
          <w:p w14:paraId="38D5CFFF" w14:textId="77777777" w:rsidR="007B7B59" w:rsidRPr="0049263E" w:rsidRDefault="007B7B59" w:rsidP="00FE422C">
            <w:pPr>
              <w:spacing w:line="360" w:lineRule="auto"/>
              <w:ind w:left="1401" w:hanging="1401"/>
              <w:jc w:val="both"/>
              <w:rPr>
                <w:rFonts w:ascii="Arial" w:hAnsi="Arial" w:cs="Arial"/>
                <w:color w:val="404040" w:themeColor="text1" w:themeTint="BF"/>
                <w:sz w:val="20"/>
              </w:rPr>
            </w:pPr>
            <w:r w:rsidRPr="0049263E">
              <w:rPr>
                <w:rFonts w:ascii="Arial" w:hAnsi="Arial" w:cs="Arial"/>
                <w:b/>
                <w:color w:val="404040" w:themeColor="text1" w:themeTint="BF"/>
                <w:sz w:val="20"/>
              </w:rPr>
              <w:tab/>
              <w:t>Objetivo:</w:t>
            </w:r>
            <w:r w:rsidRPr="0049263E">
              <w:rPr>
                <w:rFonts w:ascii="Arial" w:hAnsi="Arial" w:cs="Arial"/>
                <w:color w:val="404040" w:themeColor="text1" w:themeTint="BF"/>
                <w:sz w:val="20"/>
              </w:rPr>
              <w:t xml:space="preserve"> </w:t>
            </w:r>
            <w:r w:rsidRPr="00D956DE">
              <w:rPr>
                <w:rFonts w:ascii="Arial" w:hAnsi="Arial" w:cs="Arial"/>
                <w:color w:val="404040" w:themeColor="text1" w:themeTint="BF"/>
                <w:sz w:val="20"/>
              </w:rPr>
              <w:t>1. Incrementar la cobertura del sistema educativo estatal</w:t>
            </w:r>
            <w:r>
              <w:rPr>
                <w:rFonts w:ascii="Arial" w:hAnsi="Arial" w:cs="Arial"/>
                <w:color w:val="404040" w:themeColor="text1" w:themeTint="BF"/>
                <w:sz w:val="20"/>
              </w:rPr>
              <w:t>.</w:t>
            </w:r>
          </w:p>
          <w:p w14:paraId="7D99329D" w14:textId="77777777" w:rsidR="007B7B59" w:rsidRPr="0049263E" w:rsidRDefault="007B7B59" w:rsidP="00FE422C">
            <w:pPr>
              <w:spacing w:line="360" w:lineRule="auto"/>
              <w:ind w:left="2123" w:hanging="2123"/>
              <w:jc w:val="both"/>
              <w:rPr>
                <w:rFonts w:ascii="Arial" w:hAnsi="Arial" w:cs="Arial"/>
                <w:color w:val="404040" w:themeColor="text1" w:themeTint="BF"/>
                <w:sz w:val="20"/>
              </w:rPr>
            </w:pPr>
            <w:r>
              <w:rPr>
                <w:rFonts w:ascii="Arial" w:hAnsi="Arial" w:cs="Arial"/>
                <w:b/>
                <w:color w:val="404040" w:themeColor="text1" w:themeTint="BF"/>
                <w:sz w:val="20"/>
              </w:rPr>
              <w:tab/>
            </w:r>
            <w:r>
              <w:rPr>
                <w:rFonts w:ascii="Arial" w:hAnsi="Arial" w:cs="Arial"/>
                <w:b/>
                <w:color w:val="404040" w:themeColor="text1" w:themeTint="BF"/>
                <w:sz w:val="20"/>
              </w:rPr>
              <w:tab/>
            </w:r>
            <w:r w:rsidRPr="0049263E">
              <w:rPr>
                <w:rFonts w:ascii="Arial" w:hAnsi="Arial" w:cs="Arial"/>
                <w:b/>
                <w:color w:val="404040" w:themeColor="text1" w:themeTint="BF"/>
                <w:sz w:val="20"/>
              </w:rPr>
              <w:t>Estrategia:</w:t>
            </w:r>
            <w:r>
              <w:rPr>
                <w:rFonts w:ascii="Arial" w:hAnsi="Arial" w:cs="Arial"/>
                <w:color w:val="404040" w:themeColor="text1" w:themeTint="BF"/>
                <w:sz w:val="20"/>
              </w:rPr>
              <w:t xml:space="preserve"> </w:t>
            </w:r>
            <w:r w:rsidRPr="00543E50">
              <w:rPr>
                <w:rFonts w:ascii="Arial" w:hAnsi="Arial" w:cs="Arial"/>
                <w:color w:val="404040" w:themeColor="text1" w:themeTint="BF"/>
                <w:sz w:val="20"/>
              </w:rPr>
              <w:t>1. Ampliar las oportunidades de acceso a una educación de reconocida buena calidad en todos los tipos y niveles del sistema educativo estatal.</w:t>
            </w:r>
          </w:p>
          <w:p w14:paraId="7937AE16" w14:textId="77777777" w:rsidR="007B7B59"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b/>
                <w:color w:val="404040" w:themeColor="text1" w:themeTint="BF"/>
                <w:sz w:val="20"/>
              </w:rPr>
              <w:tab/>
            </w:r>
            <w:r w:rsidRPr="0049263E">
              <w:rPr>
                <w:rFonts w:ascii="Arial" w:hAnsi="Arial" w:cs="Arial"/>
                <w:b/>
                <w:color w:val="404040" w:themeColor="text1" w:themeTint="BF"/>
                <w:sz w:val="20"/>
              </w:rPr>
              <w:tab/>
            </w:r>
            <w:r w:rsidRPr="0049263E">
              <w:rPr>
                <w:rFonts w:ascii="Arial" w:hAnsi="Arial" w:cs="Arial"/>
                <w:color w:val="404040" w:themeColor="text1" w:themeTint="BF"/>
                <w:sz w:val="20"/>
              </w:rPr>
              <w:tab/>
            </w:r>
            <w:r>
              <w:rPr>
                <w:rFonts w:ascii="Arial" w:hAnsi="Arial" w:cs="Arial"/>
                <w:color w:val="404040" w:themeColor="text1" w:themeTint="BF"/>
                <w:sz w:val="20"/>
              </w:rPr>
              <w:tab/>
            </w:r>
            <w:r w:rsidRPr="0049263E">
              <w:rPr>
                <w:rFonts w:ascii="Arial" w:hAnsi="Arial" w:cs="Arial"/>
                <w:b/>
                <w:color w:val="404040" w:themeColor="text1" w:themeTint="BF"/>
                <w:sz w:val="20"/>
              </w:rPr>
              <w:t>Líneas de acción:</w:t>
            </w:r>
          </w:p>
          <w:p w14:paraId="681E8856" w14:textId="77777777" w:rsidR="007B7B59" w:rsidRDefault="007B7B59" w:rsidP="007B7B59">
            <w:pPr>
              <w:pStyle w:val="Prrafodelista"/>
              <w:numPr>
                <w:ilvl w:val="0"/>
                <w:numId w:val="17"/>
              </w:numPr>
              <w:spacing w:line="360" w:lineRule="auto"/>
              <w:jc w:val="both"/>
              <w:rPr>
                <w:rFonts w:ascii="Arial" w:hAnsi="Arial" w:cs="Arial"/>
                <w:color w:val="404040" w:themeColor="text1" w:themeTint="BF"/>
                <w:sz w:val="20"/>
              </w:rPr>
            </w:pPr>
            <w:r w:rsidRPr="00D956DE">
              <w:rPr>
                <w:rFonts w:ascii="Arial" w:hAnsi="Arial" w:cs="Arial"/>
                <w:color w:val="404040" w:themeColor="text1" w:themeTint="BF"/>
                <w:sz w:val="20"/>
              </w:rPr>
              <w:t>Gestionar la creación de una nueva institución de educación superior en el estado mediante una visión estratégica para la atención de sectores prioritarios y emergentes para el estado, destacando por una alta pertinencia y competitividad académica.</w:t>
            </w:r>
          </w:p>
          <w:p w14:paraId="76613F4E" w14:textId="77777777" w:rsidR="007B7B59" w:rsidRPr="0049263E" w:rsidRDefault="007B7B59" w:rsidP="00FE422C">
            <w:pPr>
              <w:spacing w:line="360" w:lineRule="auto"/>
              <w:ind w:left="2123" w:hanging="2123"/>
              <w:jc w:val="both"/>
              <w:rPr>
                <w:rFonts w:ascii="Arial" w:hAnsi="Arial" w:cs="Arial"/>
                <w:color w:val="404040" w:themeColor="text1" w:themeTint="BF"/>
                <w:sz w:val="20"/>
              </w:rPr>
            </w:pPr>
            <w:r>
              <w:rPr>
                <w:rFonts w:ascii="Arial" w:hAnsi="Arial" w:cs="Arial"/>
                <w:color w:val="404040" w:themeColor="text1" w:themeTint="BF"/>
                <w:sz w:val="20"/>
              </w:rPr>
              <w:tab/>
            </w:r>
            <w:r>
              <w:rPr>
                <w:rFonts w:ascii="Arial" w:hAnsi="Arial" w:cs="Arial"/>
                <w:b/>
                <w:color w:val="404040" w:themeColor="text1" w:themeTint="BF"/>
                <w:sz w:val="20"/>
              </w:rPr>
              <w:tab/>
            </w:r>
            <w:r w:rsidRPr="0049263E">
              <w:rPr>
                <w:rFonts w:ascii="Arial" w:hAnsi="Arial" w:cs="Arial"/>
                <w:b/>
                <w:color w:val="404040" w:themeColor="text1" w:themeTint="BF"/>
                <w:sz w:val="20"/>
              </w:rPr>
              <w:t>Estrategia:</w:t>
            </w:r>
            <w:r w:rsidRPr="0049263E">
              <w:rPr>
                <w:rFonts w:ascii="Arial" w:hAnsi="Arial" w:cs="Arial"/>
                <w:color w:val="404040" w:themeColor="text1" w:themeTint="BF"/>
                <w:sz w:val="20"/>
              </w:rPr>
              <w:t xml:space="preserve"> </w:t>
            </w:r>
            <w:r w:rsidRPr="00D956DE">
              <w:rPr>
                <w:rFonts w:ascii="Arial" w:hAnsi="Arial" w:cs="Arial"/>
                <w:color w:val="404040" w:themeColor="text1" w:themeTint="BF"/>
                <w:sz w:val="20"/>
              </w:rPr>
              <w:t>6. Mejorar la infraestructura y mantenimiento de las instituciones del sistema educativo estatal.</w:t>
            </w:r>
          </w:p>
          <w:p w14:paraId="0BC67B0A" w14:textId="77777777" w:rsidR="007B7B59" w:rsidRDefault="007B7B59" w:rsidP="00FE422C">
            <w:pPr>
              <w:spacing w:line="360" w:lineRule="auto"/>
              <w:ind w:left="1401" w:hanging="1401"/>
              <w:jc w:val="both"/>
              <w:rPr>
                <w:rFonts w:ascii="Arial" w:hAnsi="Arial" w:cs="Arial"/>
                <w:b/>
                <w:color w:val="404040" w:themeColor="text1" w:themeTint="BF"/>
                <w:sz w:val="20"/>
              </w:rPr>
            </w:pPr>
            <w:r w:rsidRPr="0049263E">
              <w:rPr>
                <w:rFonts w:ascii="Arial" w:hAnsi="Arial" w:cs="Arial"/>
                <w:b/>
                <w:color w:val="404040" w:themeColor="text1" w:themeTint="BF"/>
                <w:sz w:val="20"/>
              </w:rPr>
              <w:tab/>
            </w:r>
            <w:r w:rsidRPr="0049263E">
              <w:rPr>
                <w:rFonts w:ascii="Arial" w:hAnsi="Arial" w:cs="Arial"/>
                <w:b/>
                <w:color w:val="404040" w:themeColor="text1" w:themeTint="BF"/>
                <w:sz w:val="20"/>
              </w:rPr>
              <w:tab/>
            </w:r>
            <w:r w:rsidRPr="0049263E">
              <w:rPr>
                <w:rFonts w:ascii="Arial" w:hAnsi="Arial" w:cs="Arial"/>
                <w:color w:val="404040" w:themeColor="text1" w:themeTint="BF"/>
                <w:sz w:val="20"/>
              </w:rPr>
              <w:tab/>
            </w:r>
            <w:r>
              <w:rPr>
                <w:rFonts w:ascii="Arial" w:hAnsi="Arial" w:cs="Arial"/>
                <w:color w:val="404040" w:themeColor="text1" w:themeTint="BF"/>
                <w:sz w:val="20"/>
              </w:rPr>
              <w:tab/>
            </w:r>
            <w:r w:rsidRPr="0049263E">
              <w:rPr>
                <w:rFonts w:ascii="Arial" w:hAnsi="Arial" w:cs="Arial"/>
                <w:b/>
                <w:color w:val="404040" w:themeColor="text1" w:themeTint="BF"/>
                <w:sz w:val="20"/>
              </w:rPr>
              <w:t>Líneas de acción:</w:t>
            </w:r>
          </w:p>
          <w:p w14:paraId="586AF118" w14:textId="77777777" w:rsidR="007B7B59" w:rsidRPr="00374183" w:rsidRDefault="007B7B59" w:rsidP="007B7B59">
            <w:pPr>
              <w:pStyle w:val="Prrafodelista"/>
              <w:numPr>
                <w:ilvl w:val="0"/>
                <w:numId w:val="17"/>
              </w:numPr>
              <w:spacing w:line="360" w:lineRule="auto"/>
              <w:jc w:val="both"/>
              <w:rPr>
                <w:rFonts w:ascii="Arial" w:hAnsi="Arial" w:cs="Arial"/>
                <w:color w:val="404040" w:themeColor="text1" w:themeTint="BF"/>
                <w:sz w:val="20"/>
              </w:rPr>
            </w:pPr>
            <w:r w:rsidRPr="00374183">
              <w:rPr>
                <w:rFonts w:ascii="Arial" w:hAnsi="Arial" w:cs="Arial"/>
                <w:color w:val="404040" w:themeColor="text1" w:themeTint="BF"/>
                <w:sz w:val="20"/>
              </w:rPr>
              <w:t>Garantizar que todas las escuelas de educación básica cuenten con las condiciones mínimas de infraestructura, equipamiento y conectividad para ofrecer servicios educativos de calidad.</w:t>
            </w:r>
          </w:p>
          <w:p w14:paraId="19B003FB" w14:textId="77777777" w:rsidR="007B7B59" w:rsidRPr="00374183" w:rsidRDefault="007B7B59" w:rsidP="007B7B59">
            <w:pPr>
              <w:pStyle w:val="Prrafodelista"/>
              <w:numPr>
                <w:ilvl w:val="0"/>
                <w:numId w:val="17"/>
              </w:numPr>
              <w:spacing w:line="360" w:lineRule="auto"/>
              <w:jc w:val="both"/>
              <w:rPr>
                <w:rFonts w:ascii="Arial" w:hAnsi="Arial" w:cs="Arial"/>
                <w:color w:val="404040" w:themeColor="text1" w:themeTint="BF"/>
                <w:sz w:val="20"/>
              </w:rPr>
            </w:pPr>
            <w:r w:rsidRPr="00374183">
              <w:rPr>
                <w:rFonts w:ascii="Arial" w:hAnsi="Arial" w:cs="Arial"/>
                <w:color w:val="404040" w:themeColor="text1" w:themeTint="BF"/>
                <w:sz w:val="20"/>
              </w:rPr>
              <w:t>Dotar a las instituciones de educación media superior con talleres provistos de herramientas, equipo y tecnología avanzada que permita a los estudiantes adquirir y certificar competencias laborales pertinentes, que promuevan su incorporación efectiva al mercado laboral de trabajo de acuerdo con las vocaciones productivas de cada región y favorezcan la vinculación escuela-empresa.</w:t>
            </w:r>
          </w:p>
          <w:p w14:paraId="10957AFE" w14:textId="77777777" w:rsidR="007B7B59" w:rsidRPr="00D956DE" w:rsidRDefault="007B7B59" w:rsidP="007B7B59">
            <w:pPr>
              <w:pStyle w:val="Prrafodelista"/>
              <w:numPr>
                <w:ilvl w:val="0"/>
                <w:numId w:val="17"/>
              </w:numPr>
              <w:spacing w:after="200" w:line="360" w:lineRule="auto"/>
              <w:jc w:val="both"/>
              <w:rPr>
                <w:rFonts w:ascii="Arial" w:hAnsi="Arial" w:cs="Arial"/>
                <w:color w:val="404040" w:themeColor="text1" w:themeTint="BF"/>
                <w:sz w:val="20"/>
              </w:rPr>
            </w:pPr>
            <w:r w:rsidRPr="00374183">
              <w:rPr>
                <w:rFonts w:ascii="Arial" w:hAnsi="Arial" w:cs="Arial"/>
                <w:color w:val="404040" w:themeColor="text1" w:themeTint="BF"/>
                <w:sz w:val="20"/>
              </w:rPr>
              <w:t>Mantener actualizada la infraestructura, la conectividad y el equipamiento educativo, científico y tecnológico de las instituciones de educación superior.</w:t>
            </w:r>
          </w:p>
        </w:tc>
      </w:tr>
      <w:tr w:rsidR="007B7B59" w:rsidRPr="00017A92" w14:paraId="11481E38" w14:textId="77777777" w:rsidTr="00FE422C">
        <w:trPr>
          <w:trHeight w:val="696"/>
          <w:jc w:val="center"/>
        </w:trPr>
        <w:tc>
          <w:tcPr>
            <w:tcW w:w="5000" w:type="pct"/>
            <w:gridSpan w:val="2"/>
            <w:tcBorders>
              <w:left w:val="nil"/>
              <w:bottom w:val="nil"/>
              <w:right w:val="nil"/>
            </w:tcBorders>
            <w:shd w:val="clear" w:color="auto" w:fill="auto"/>
            <w:vAlign w:val="bottom"/>
          </w:tcPr>
          <w:p w14:paraId="6FB86D5B" w14:textId="77777777" w:rsidR="007B7B59" w:rsidRPr="00017A92" w:rsidRDefault="007B7B59" w:rsidP="00FE422C">
            <w:pPr>
              <w:spacing w:line="360" w:lineRule="auto"/>
              <w:rPr>
                <w:rFonts w:ascii="Arial" w:hAnsi="Arial" w:cs="Arial"/>
                <w:b/>
                <w:color w:val="404040" w:themeColor="text1" w:themeTint="BF"/>
                <w:sz w:val="16"/>
              </w:rPr>
            </w:pPr>
            <w:r w:rsidRPr="00017A92">
              <w:rPr>
                <w:rFonts w:ascii="Arial" w:hAnsi="Arial" w:cs="Arial"/>
                <w:b/>
                <w:color w:val="404040" w:themeColor="text1" w:themeTint="BF"/>
                <w:sz w:val="16"/>
              </w:rPr>
              <w:t>Fuente:</w:t>
            </w:r>
            <w:r w:rsidRPr="00017A92">
              <w:rPr>
                <w:rFonts w:ascii="Arial" w:hAnsi="Arial" w:cs="Arial"/>
                <w:color w:val="404040" w:themeColor="text1" w:themeTint="BF"/>
                <w:sz w:val="16"/>
              </w:rPr>
              <w:t xml:space="preserve"> </w:t>
            </w:r>
            <w:r w:rsidRPr="00017A92">
              <w:rPr>
                <w:rFonts w:ascii="Arial" w:hAnsi="Arial" w:cs="Arial"/>
                <w:color w:val="404040" w:themeColor="text1" w:themeTint="BF"/>
                <w:sz w:val="15"/>
                <w:szCs w:val="15"/>
              </w:rPr>
              <w:t>Plan Nacional de Desarrollo 2013-2018; Programa Sectorial de Educación 2013-2014; Plan Estatal de Desarrollo 2012-2018 y Programa Sectorial de Educación con Calidad</w:t>
            </w:r>
            <w:r>
              <w:rPr>
                <w:rFonts w:ascii="Arial" w:hAnsi="Arial" w:cs="Arial"/>
                <w:color w:val="404040" w:themeColor="text1" w:themeTint="BF"/>
                <w:sz w:val="15"/>
                <w:szCs w:val="15"/>
              </w:rPr>
              <w:t xml:space="preserve"> </w:t>
            </w:r>
            <w:r w:rsidRPr="00017A92">
              <w:rPr>
                <w:rFonts w:ascii="Arial" w:hAnsi="Arial" w:cs="Arial"/>
                <w:color w:val="404040" w:themeColor="text1" w:themeTint="BF"/>
                <w:sz w:val="15"/>
                <w:szCs w:val="15"/>
              </w:rPr>
              <w:t>2013-2018.</w:t>
            </w:r>
          </w:p>
        </w:tc>
      </w:tr>
    </w:tbl>
    <w:p w14:paraId="16BBFBE0" w14:textId="033EE450" w:rsidR="00116840" w:rsidRDefault="00116840" w:rsidP="007B7B59">
      <w:pPr>
        <w:autoSpaceDE w:val="0"/>
        <w:autoSpaceDN w:val="0"/>
        <w:adjustRightInd w:val="0"/>
        <w:spacing w:after="0" w:line="360" w:lineRule="auto"/>
        <w:jc w:val="both"/>
        <w:rPr>
          <w:rFonts w:ascii="Arial" w:hAnsi="Arial" w:cs="Arial"/>
          <w:color w:val="262626" w:themeColor="text1" w:themeTint="D9"/>
        </w:rPr>
      </w:pPr>
    </w:p>
    <w:p w14:paraId="1EC989C9" w14:textId="77777777" w:rsidR="00116840" w:rsidRDefault="00116840">
      <w:pPr>
        <w:rPr>
          <w:rFonts w:ascii="Arial" w:hAnsi="Arial" w:cs="Arial"/>
          <w:color w:val="262626" w:themeColor="text1" w:themeTint="D9"/>
        </w:rPr>
      </w:pPr>
      <w:r>
        <w:rPr>
          <w:rFonts w:ascii="Arial" w:hAnsi="Arial" w:cs="Arial"/>
          <w:color w:val="262626" w:themeColor="text1" w:themeTint="D9"/>
        </w:rPr>
        <w:br w:type="page"/>
      </w:r>
    </w:p>
    <w:p w14:paraId="0D357F38" w14:textId="77777777" w:rsidR="00116840" w:rsidRDefault="00116840" w:rsidP="00116840">
      <w:pPr>
        <w:pStyle w:val="Ttulo3"/>
        <w:spacing w:line="360" w:lineRule="auto"/>
        <w:jc w:val="center"/>
        <w:rPr>
          <w:rFonts w:ascii="Arial" w:hAnsi="Arial" w:cs="Arial"/>
          <w:b w:val="0"/>
          <w:color w:val="auto"/>
        </w:rPr>
      </w:pPr>
      <w:bookmarkStart w:id="16" w:name="_Toc462914581"/>
      <w:bookmarkStart w:id="17" w:name="_Toc463253907"/>
      <w:r>
        <w:rPr>
          <w:rFonts w:ascii="Arial" w:hAnsi="Arial" w:cs="Arial"/>
          <w:b w:val="0"/>
          <w:color w:val="auto"/>
        </w:rPr>
        <w:lastRenderedPageBreak/>
        <w:t>Anexo IV</w:t>
      </w:r>
      <w:r w:rsidRPr="002323EA">
        <w:rPr>
          <w:rFonts w:ascii="Arial" w:hAnsi="Arial" w:cs="Arial"/>
          <w:b w:val="0"/>
          <w:color w:val="auto"/>
        </w:rPr>
        <w:t xml:space="preserve">. </w:t>
      </w:r>
      <w:r>
        <w:rPr>
          <w:rFonts w:ascii="Arial" w:hAnsi="Arial" w:cs="Arial"/>
          <w:b w:val="0"/>
          <w:color w:val="auto"/>
        </w:rPr>
        <w:t>Datos Generales de la Instancia Técnica Evaluadora y el Costo de la Evaluación</w:t>
      </w:r>
      <w:bookmarkEnd w:id="16"/>
      <w:bookmarkEnd w:id="17"/>
    </w:p>
    <w:p w14:paraId="585E32F3" w14:textId="77777777" w:rsidR="00116840" w:rsidRDefault="00116840" w:rsidP="00116840"/>
    <w:tbl>
      <w:tblPr>
        <w:tblStyle w:val="Cuadrculamedia3-nfasis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4495"/>
      </w:tblGrid>
      <w:tr w:rsidR="00116840" w:rsidRPr="00602E4F" w14:paraId="26C18C6A" w14:textId="77777777" w:rsidTr="004841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59"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30D5898B" w14:textId="77777777" w:rsidR="00116840" w:rsidRPr="00602E4F" w:rsidRDefault="00116840" w:rsidP="00484171">
            <w:pPr>
              <w:spacing w:line="360" w:lineRule="auto"/>
              <w:ind w:right="51"/>
              <w:rPr>
                <w:rFonts w:ascii="Arial" w:eastAsia="Times" w:hAnsi="Arial" w:cs="Arial"/>
                <w:iCs/>
              </w:rPr>
            </w:pPr>
            <w:r w:rsidRPr="00602E4F">
              <w:rPr>
                <w:rFonts w:ascii="Arial" w:eastAsia="Times" w:hAnsi="Arial" w:cs="Arial"/>
                <w:iCs/>
              </w:rPr>
              <w:t>Nombre de la instancia evaluadora</w:t>
            </w:r>
          </w:p>
        </w:tc>
        <w:tc>
          <w:tcPr>
            <w:tcW w:w="4495" w:type="dxa"/>
            <w:tcBorders>
              <w:top w:val="none" w:sz="0" w:space="0" w:color="auto"/>
              <w:left w:val="none" w:sz="0" w:space="0" w:color="auto"/>
              <w:bottom w:val="none" w:sz="0" w:space="0" w:color="auto"/>
              <w:right w:val="none" w:sz="0" w:space="0" w:color="auto"/>
            </w:tcBorders>
            <w:shd w:val="clear" w:color="auto" w:fill="auto"/>
          </w:tcPr>
          <w:p w14:paraId="0B0A573E" w14:textId="77777777" w:rsidR="00116840" w:rsidRPr="00602E4F" w:rsidRDefault="00116840" w:rsidP="00484171">
            <w:pPr>
              <w:spacing w:line="360" w:lineRule="auto"/>
              <w:ind w:right="51"/>
              <w:cnfStyle w:val="100000000000" w:firstRow="1" w:lastRow="0" w:firstColumn="0" w:lastColumn="0" w:oddVBand="0" w:evenVBand="0" w:oddHBand="0" w:evenHBand="0" w:firstRowFirstColumn="0" w:firstRowLastColumn="0" w:lastRowFirstColumn="0" w:lastRowLastColumn="0"/>
              <w:rPr>
                <w:rFonts w:ascii="Arial" w:eastAsia="Times" w:hAnsi="Arial" w:cs="Arial"/>
                <w:iCs/>
              </w:rPr>
            </w:pPr>
            <w:proofErr w:type="spellStart"/>
            <w:r w:rsidRPr="00602E4F">
              <w:rPr>
                <w:rFonts w:ascii="Arial" w:eastAsia="Times" w:hAnsi="Arial" w:cs="Arial"/>
                <w:b w:val="0"/>
                <w:bCs w:val="0"/>
                <w:iCs/>
                <w:color w:val="auto"/>
              </w:rPr>
              <w:t>Desso</w:t>
            </w:r>
            <w:proofErr w:type="spellEnd"/>
            <w:r w:rsidRPr="00602E4F">
              <w:rPr>
                <w:rFonts w:ascii="Arial" w:eastAsia="Times" w:hAnsi="Arial" w:cs="Arial"/>
                <w:b w:val="0"/>
                <w:bCs w:val="0"/>
                <w:iCs/>
                <w:color w:val="auto"/>
              </w:rPr>
              <w:t xml:space="preserve"> Consultoría, S.A de C.V</w:t>
            </w:r>
          </w:p>
        </w:tc>
      </w:tr>
      <w:tr w:rsidR="00116840" w:rsidRPr="00602E4F" w14:paraId="48689689" w14:textId="77777777" w:rsidTr="00484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59"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6A347C65" w14:textId="77777777" w:rsidR="00116840" w:rsidRPr="00602E4F" w:rsidRDefault="00116840" w:rsidP="00484171">
            <w:pPr>
              <w:spacing w:line="360" w:lineRule="auto"/>
              <w:ind w:right="51"/>
              <w:rPr>
                <w:rFonts w:ascii="Arial" w:eastAsia="Times" w:hAnsi="Arial" w:cs="Arial"/>
                <w:iCs/>
              </w:rPr>
            </w:pPr>
            <w:r w:rsidRPr="00602E4F">
              <w:rPr>
                <w:rFonts w:ascii="Arial" w:eastAsia="Times" w:hAnsi="Arial" w:cs="Arial"/>
                <w:iCs/>
              </w:rPr>
              <w:t>Nombre del coordinador de la evaluación</w:t>
            </w:r>
          </w:p>
        </w:tc>
        <w:tc>
          <w:tcPr>
            <w:tcW w:w="4495" w:type="dxa"/>
            <w:tcBorders>
              <w:top w:val="none" w:sz="0" w:space="0" w:color="auto"/>
              <w:left w:val="none" w:sz="0" w:space="0" w:color="auto"/>
              <w:bottom w:val="none" w:sz="0" w:space="0" w:color="auto"/>
              <w:right w:val="none" w:sz="0" w:space="0" w:color="auto"/>
            </w:tcBorders>
            <w:shd w:val="clear" w:color="auto" w:fill="auto"/>
          </w:tcPr>
          <w:p w14:paraId="7A95303D" w14:textId="77777777" w:rsidR="00116840" w:rsidRPr="00602E4F" w:rsidRDefault="00116840" w:rsidP="00484171">
            <w:pPr>
              <w:spacing w:line="360" w:lineRule="auto"/>
              <w:ind w:right="51"/>
              <w:cnfStyle w:val="000000100000" w:firstRow="0" w:lastRow="0" w:firstColumn="0" w:lastColumn="0" w:oddVBand="0" w:evenVBand="0" w:oddHBand="1" w:evenHBand="0" w:firstRowFirstColumn="0" w:firstRowLastColumn="0" w:lastRowFirstColumn="0" w:lastRowLastColumn="0"/>
              <w:rPr>
                <w:rFonts w:ascii="Arial" w:eastAsia="Times" w:hAnsi="Arial" w:cs="Arial"/>
                <w:iCs/>
              </w:rPr>
            </w:pPr>
            <w:r w:rsidRPr="00602E4F">
              <w:rPr>
                <w:rFonts w:ascii="Arial" w:eastAsia="Times" w:hAnsi="Arial" w:cs="Arial"/>
                <w:iCs/>
              </w:rPr>
              <w:t>Dr. Felipe Alonzo Solís</w:t>
            </w:r>
          </w:p>
        </w:tc>
      </w:tr>
      <w:tr w:rsidR="00116840" w:rsidRPr="00602E4F" w14:paraId="786CDF4B" w14:textId="77777777" w:rsidTr="00484171">
        <w:trPr>
          <w:trHeight w:val="1132"/>
          <w:jc w:val="center"/>
        </w:trPr>
        <w:tc>
          <w:tcPr>
            <w:cnfStyle w:val="001000000000" w:firstRow="0" w:lastRow="0" w:firstColumn="1" w:lastColumn="0" w:oddVBand="0" w:evenVBand="0" w:oddHBand="0" w:evenHBand="0" w:firstRowFirstColumn="0" w:firstRowLastColumn="0" w:lastRowFirstColumn="0" w:lastRowLastColumn="0"/>
            <w:tcW w:w="4559" w:type="dxa"/>
            <w:tcBorders>
              <w:left w:val="none" w:sz="0" w:space="0" w:color="auto"/>
              <w:bottom w:val="none" w:sz="0" w:space="0" w:color="auto"/>
              <w:right w:val="none" w:sz="0" w:space="0" w:color="auto"/>
            </w:tcBorders>
            <w:shd w:val="clear" w:color="auto" w:fill="A6A6A6" w:themeFill="background1" w:themeFillShade="A6"/>
          </w:tcPr>
          <w:p w14:paraId="6F63E1B4" w14:textId="77777777" w:rsidR="00116840" w:rsidRPr="00602E4F" w:rsidRDefault="00116840" w:rsidP="00484171">
            <w:pPr>
              <w:spacing w:line="360" w:lineRule="auto"/>
              <w:ind w:right="51"/>
              <w:rPr>
                <w:rFonts w:ascii="Arial" w:eastAsia="Times" w:hAnsi="Arial" w:cs="Arial"/>
                <w:iCs/>
              </w:rPr>
            </w:pPr>
            <w:r w:rsidRPr="00602E4F">
              <w:rPr>
                <w:rFonts w:ascii="Arial" w:eastAsia="Times" w:hAnsi="Arial" w:cs="Arial"/>
                <w:iCs/>
              </w:rPr>
              <w:t>Nombre de la unidad administrativa responsable de dar seguimiento a la evaluación</w:t>
            </w:r>
          </w:p>
        </w:tc>
        <w:tc>
          <w:tcPr>
            <w:tcW w:w="4495" w:type="dxa"/>
            <w:shd w:val="clear" w:color="auto" w:fill="auto"/>
          </w:tcPr>
          <w:p w14:paraId="65D6B1B8" w14:textId="77777777" w:rsidR="00116840" w:rsidRPr="00602E4F" w:rsidRDefault="00116840" w:rsidP="00484171">
            <w:pPr>
              <w:spacing w:line="360" w:lineRule="auto"/>
              <w:ind w:right="51"/>
              <w:cnfStyle w:val="000000000000" w:firstRow="0" w:lastRow="0" w:firstColumn="0" w:lastColumn="0" w:oddVBand="0" w:evenVBand="0" w:oddHBand="0" w:evenHBand="0" w:firstRowFirstColumn="0" w:firstRowLastColumn="0" w:lastRowFirstColumn="0" w:lastRowLastColumn="0"/>
              <w:rPr>
                <w:rFonts w:ascii="Arial" w:eastAsia="Times" w:hAnsi="Arial" w:cs="Arial"/>
                <w:iCs/>
              </w:rPr>
            </w:pPr>
            <w:r w:rsidRPr="00602E4F">
              <w:rPr>
                <w:rFonts w:ascii="Arial" w:eastAsia="Times" w:hAnsi="Arial" w:cs="Arial"/>
                <w:iCs/>
              </w:rPr>
              <w:t>Secretaría Técnica de Planeación y Evaluación</w:t>
            </w:r>
          </w:p>
        </w:tc>
      </w:tr>
      <w:tr w:rsidR="00116840" w:rsidRPr="00602E4F" w14:paraId="583FD9CE" w14:textId="77777777" w:rsidTr="00484171">
        <w:trPr>
          <w:cnfStyle w:val="000000100000" w:firstRow="0" w:lastRow="0" w:firstColumn="0" w:lastColumn="0" w:oddVBand="0" w:evenVBand="0" w:oddHBand="1" w:evenHBand="0" w:firstRowFirstColumn="0" w:firstRowLastColumn="0" w:lastRowFirstColumn="0" w:lastRowLastColumn="0"/>
          <w:trHeight w:val="1133"/>
          <w:jc w:val="center"/>
        </w:trPr>
        <w:tc>
          <w:tcPr>
            <w:cnfStyle w:val="001000000000" w:firstRow="0" w:lastRow="0" w:firstColumn="1" w:lastColumn="0" w:oddVBand="0" w:evenVBand="0" w:oddHBand="0" w:evenHBand="0" w:firstRowFirstColumn="0" w:firstRowLastColumn="0" w:lastRowFirstColumn="0" w:lastRowLastColumn="0"/>
            <w:tcW w:w="4559"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03BF3F54" w14:textId="77777777" w:rsidR="00116840" w:rsidRPr="00602E4F" w:rsidRDefault="00116840" w:rsidP="00484171">
            <w:pPr>
              <w:spacing w:line="360" w:lineRule="auto"/>
              <w:ind w:right="51"/>
              <w:rPr>
                <w:rFonts w:ascii="Arial" w:eastAsia="Times" w:hAnsi="Arial" w:cs="Arial"/>
                <w:iCs/>
              </w:rPr>
            </w:pPr>
            <w:r w:rsidRPr="00602E4F">
              <w:rPr>
                <w:rFonts w:ascii="Arial" w:eastAsia="Times" w:hAnsi="Arial" w:cs="Arial"/>
                <w:iCs/>
              </w:rPr>
              <w:t>Nombre del titular de la unidad administrativa responsable de dar seguimiento a la evaluación</w:t>
            </w:r>
          </w:p>
        </w:tc>
        <w:tc>
          <w:tcPr>
            <w:tcW w:w="4495" w:type="dxa"/>
            <w:tcBorders>
              <w:top w:val="none" w:sz="0" w:space="0" w:color="auto"/>
              <w:left w:val="none" w:sz="0" w:space="0" w:color="auto"/>
              <w:bottom w:val="none" w:sz="0" w:space="0" w:color="auto"/>
              <w:right w:val="none" w:sz="0" w:space="0" w:color="auto"/>
            </w:tcBorders>
            <w:shd w:val="clear" w:color="auto" w:fill="auto"/>
          </w:tcPr>
          <w:p w14:paraId="5AED2F63" w14:textId="77777777" w:rsidR="00116840" w:rsidRPr="00602E4F" w:rsidRDefault="00116840" w:rsidP="00484171">
            <w:pPr>
              <w:spacing w:line="360" w:lineRule="auto"/>
              <w:ind w:right="51"/>
              <w:cnfStyle w:val="000000100000" w:firstRow="0" w:lastRow="0" w:firstColumn="0" w:lastColumn="0" w:oddVBand="0" w:evenVBand="0" w:oddHBand="1" w:evenHBand="0" w:firstRowFirstColumn="0" w:firstRowLastColumn="0" w:lastRowFirstColumn="0" w:lastRowLastColumn="0"/>
              <w:rPr>
                <w:rFonts w:ascii="Arial" w:eastAsia="Times" w:hAnsi="Arial" w:cs="Arial"/>
                <w:iCs/>
              </w:rPr>
            </w:pPr>
            <w:r w:rsidRPr="00602E4F">
              <w:rPr>
                <w:rFonts w:ascii="Arial" w:eastAsia="Times" w:hAnsi="Arial" w:cs="Arial"/>
                <w:iCs/>
              </w:rPr>
              <w:t>Mtro. Guillermo Cortés González</w:t>
            </w:r>
          </w:p>
        </w:tc>
      </w:tr>
      <w:tr w:rsidR="00116840" w:rsidRPr="00602E4F" w14:paraId="0BEB27E0" w14:textId="77777777" w:rsidTr="00484171">
        <w:trPr>
          <w:jc w:val="center"/>
        </w:trPr>
        <w:tc>
          <w:tcPr>
            <w:cnfStyle w:val="001000000000" w:firstRow="0" w:lastRow="0" w:firstColumn="1" w:lastColumn="0" w:oddVBand="0" w:evenVBand="0" w:oddHBand="0" w:evenHBand="0" w:firstRowFirstColumn="0" w:firstRowLastColumn="0" w:lastRowFirstColumn="0" w:lastRowLastColumn="0"/>
            <w:tcW w:w="4559" w:type="dxa"/>
            <w:tcBorders>
              <w:left w:val="none" w:sz="0" w:space="0" w:color="auto"/>
              <w:bottom w:val="none" w:sz="0" w:space="0" w:color="auto"/>
              <w:right w:val="none" w:sz="0" w:space="0" w:color="auto"/>
            </w:tcBorders>
            <w:shd w:val="clear" w:color="auto" w:fill="A6A6A6" w:themeFill="background1" w:themeFillShade="A6"/>
          </w:tcPr>
          <w:p w14:paraId="2493A2CF" w14:textId="77777777" w:rsidR="00116840" w:rsidRPr="00602E4F" w:rsidRDefault="00116840" w:rsidP="00484171">
            <w:pPr>
              <w:spacing w:line="360" w:lineRule="auto"/>
              <w:ind w:right="51"/>
              <w:rPr>
                <w:rFonts w:ascii="Arial" w:eastAsia="Times" w:hAnsi="Arial" w:cs="Arial"/>
                <w:iCs/>
              </w:rPr>
            </w:pPr>
            <w:r w:rsidRPr="00602E4F">
              <w:rPr>
                <w:rFonts w:ascii="Arial" w:eastAsia="Times" w:hAnsi="Arial" w:cs="Arial"/>
                <w:iCs/>
              </w:rPr>
              <w:t>Forma de contratación de la instancia evaluadora</w:t>
            </w:r>
          </w:p>
        </w:tc>
        <w:tc>
          <w:tcPr>
            <w:tcW w:w="4495" w:type="dxa"/>
            <w:shd w:val="clear" w:color="auto" w:fill="auto"/>
          </w:tcPr>
          <w:p w14:paraId="4ED9930D" w14:textId="77777777" w:rsidR="00116840" w:rsidRPr="00602E4F" w:rsidRDefault="00116840" w:rsidP="00484171">
            <w:pPr>
              <w:spacing w:line="360" w:lineRule="auto"/>
              <w:ind w:right="51"/>
              <w:cnfStyle w:val="000000000000" w:firstRow="0" w:lastRow="0" w:firstColumn="0" w:lastColumn="0" w:oddVBand="0" w:evenVBand="0" w:oddHBand="0" w:evenHBand="0" w:firstRowFirstColumn="0" w:firstRowLastColumn="0" w:lastRowFirstColumn="0" w:lastRowLastColumn="0"/>
              <w:rPr>
                <w:rFonts w:ascii="Arial" w:eastAsia="Times" w:hAnsi="Arial" w:cs="Arial"/>
                <w:iCs/>
              </w:rPr>
            </w:pPr>
            <w:r w:rsidRPr="00602E4F">
              <w:rPr>
                <w:rFonts w:ascii="Arial" w:eastAsia="Times" w:hAnsi="Arial" w:cs="Arial"/>
                <w:iCs/>
              </w:rPr>
              <w:t>Adjudicación directa</w:t>
            </w:r>
          </w:p>
        </w:tc>
      </w:tr>
      <w:tr w:rsidR="00116840" w:rsidRPr="00602E4F" w14:paraId="0F3CDDC9" w14:textId="77777777" w:rsidTr="00484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59"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57658128" w14:textId="77777777" w:rsidR="00116840" w:rsidRPr="00602E4F" w:rsidRDefault="00116840" w:rsidP="00484171">
            <w:pPr>
              <w:spacing w:line="360" w:lineRule="auto"/>
              <w:ind w:right="51"/>
              <w:rPr>
                <w:rFonts w:ascii="Arial" w:eastAsia="Times" w:hAnsi="Arial" w:cs="Arial"/>
                <w:iCs/>
              </w:rPr>
            </w:pPr>
            <w:r w:rsidRPr="00602E4F">
              <w:rPr>
                <w:rFonts w:ascii="Arial" w:eastAsia="Times" w:hAnsi="Arial" w:cs="Arial"/>
                <w:iCs/>
              </w:rPr>
              <w:t>Costo total de la evaluación</w:t>
            </w:r>
          </w:p>
        </w:tc>
        <w:tc>
          <w:tcPr>
            <w:tcW w:w="4495" w:type="dxa"/>
            <w:tcBorders>
              <w:top w:val="none" w:sz="0" w:space="0" w:color="auto"/>
              <w:left w:val="none" w:sz="0" w:space="0" w:color="auto"/>
              <w:bottom w:val="none" w:sz="0" w:space="0" w:color="auto"/>
              <w:right w:val="none" w:sz="0" w:space="0" w:color="auto"/>
            </w:tcBorders>
            <w:shd w:val="clear" w:color="auto" w:fill="auto"/>
          </w:tcPr>
          <w:p w14:paraId="6C18D1FE" w14:textId="77777777" w:rsidR="00116840" w:rsidRPr="00602E4F" w:rsidRDefault="00116840" w:rsidP="00484171">
            <w:pPr>
              <w:spacing w:line="360" w:lineRule="auto"/>
              <w:ind w:right="51"/>
              <w:cnfStyle w:val="000000100000" w:firstRow="0" w:lastRow="0" w:firstColumn="0" w:lastColumn="0" w:oddVBand="0" w:evenVBand="0" w:oddHBand="1" w:evenHBand="0" w:firstRowFirstColumn="0" w:firstRowLastColumn="0" w:lastRowFirstColumn="0" w:lastRowLastColumn="0"/>
              <w:rPr>
                <w:rFonts w:ascii="Arial" w:eastAsia="Times" w:hAnsi="Arial" w:cs="Arial"/>
                <w:iCs/>
              </w:rPr>
            </w:pPr>
            <w:r w:rsidRPr="00602E4F">
              <w:rPr>
                <w:rFonts w:ascii="Arial" w:eastAsia="Times" w:hAnsi="Arial" w:cs="Arial"/>
                <w:iCs/>
              </w:rPr>
              <w:t>$100,000.00 pesos (más IVA)</w:t>
            </w:r>
          </w:p>
        </w:tc>
      </w:tr>
      <w:tr w:rsidR="00116840" w:rsidRPr="00602E4F" w14:paraId="78DAF936" w14:textId="77777777" w:rsidTr="00484171">
        <w:trPr>
          <w:jc w:val="center"/>
        </w:trPr>
        <w:tc>
          <w:tcPr>
            <w:cnfStyle w:val="001000000000" w:firstRow="0" w:lastRow="0" w:firstColumn="1" w:lastColumn="0" w:oddVBand="0" w:evenVBand="0" w:oddHBand="0" w:evenHBand="0" w:firstRowFirstColumn="0" w:firstRowLastColumn="0" w:lastRowFirstColumn="0" w:lastRowLastColumn="0"/>
            <w:tcW w:w="4559" w:type="dxa"/>
            <w:tcBorders>
              <w:left w:val="none" w:sz="0" w:space="0" w:color="auto"/>
              <w:right w:val="none" w:sz="0" w:space="0" w:color="auto"/>
            </w:tcBorders>
            <w:shd w:val="clear" w:color="auto" w:fill="A6A6A6" w:themeFill="background1" w:themeFillShade="A6"/>
          </w:tcPr>
          <w:p w14:paraId="2D1519B3" w14:textId="77777777" w:rsidR="00116840" w:rsidRPr="00602E4F" w:rsidRDefault="00116840" w:rsidP="00484171">
            <w:pPr>
              <w:spacing w:line="360" w:lineRule="auto"/>
              <w:ind w:right="51"/>
              <w:rPr>
                <w:rFonts w:ascii="Arial" w:hAnsi="Arial" w:cs="Arial"/>
              </w:rPr>
            </w:pPr>
            <w:r w:rsidRPr="00602E4F">
              <w:rPr>
                <w:rFonts w:ascii="Arial" w:eastAsia="Times" w:hAnsi="Arial" w:cs="Arial"/>
                <w:iCs/>
              </w:rPr>
              <w:t>Fuente de financiamiento</w:t>
            </w:r>
          </w:p>
        </w:tc>
        <w:tc>
          <w:tcPr>
            <w:tcW w:w="4495" w:type="dxa"/>
            <w:shd w:val="clear" w:color="auto" w:fill="auto"/>
          </w:tcPr>
          <w:p w14:paraId="1D87ABEA" w14:textId="77777777" w:rsidR="00116840" w:rsidRPr="00602E4F" w:rsidRDefault="00116840" w:rsidP="00484171">
            <w:pPr>
              <w:spacing w:line="360" w:lineRule="auto"/>
              <w:ind w:right="51"/>
              <w:cnfStyle w:val="000000000000" w:firstRow="0" w:lastRow="0" w:firstColumn="0" w:lastColumn="0" w:oddVBand="0" w:evenVBand="0" w:oddHBand="0" w:evenHBand="0" w:firstRowFirstColumn="0" w:firstRowLastColumn="0" w:lastRowFirstColumn="0" w:lastRowLastColumn="0"/>
              <w:rPr>
                <w:rFonts w:ascii="Arial" w:eastAsia="Times" w:hAnsi="Arial" w:cs="Arial"/>
                <w:iCs/>
              </w:rPr>
            </w:pPr>
            <w:r w:rsidRPr="00602E4F">
              <w:rPr>
                <w:rFonts w:ascii="Arial" w:eastAsia="Times" w:hAnsi="Arial" w:cs="Arial"/>
                <w:iCs/>
              </w:rPr>
              <w:t>Recursos Propios</w:t>
            </w:r>
          </w:p>
        </w:tc>
      </w:tr>
    </w:tbl>
    <w:p w14:paraId="03977838" w14:textId="77777777" w:rsidR="00116840" w:rsidRPr="00602E4F" w:rsidRDefault="00116840" w:rsidP="00116840"/>
    <w:p w14:paraId="64EBA986" w14:textId="77777777" w:rsidR="00116840" w:rsidRDefault="00116840" w:rsidP="00116840">
      <w:pPr>
        <w:rPr>
          <w:rFonts w:ascii="Arial" w:hAnsi="Arial" w:cs="Arial"/>
        </w:rPr>
      </w:pPr>
      <w:r>
        <w:rPr>
          <w:rFonts w:ascii="Arial" w:hAnsi="Arial" w:cs="Arial"/>
        </w:rPr>
        <w:br w:type="page"/>
      </w:r>
    </w:p>
    <w:p w14:paraId="483B40E9" w14:textId="3FD367D3" w:rsidR="009F10DB" w:rsidRDefault="009F10DB">
      <w:pPr>
        <w:rPr>
          <w:rFonts w:ascii="Arial" w:hAnsi="Arial" w:cs="Arial"/>
          <w:b/>
        </w:rPr>
      </w:pPr>
    </w:p>
    <w:p w14:paraId="441838A9" w14:textId="42ECE13F" w:rsidR="007B7B59" w:rsidRPr="00351562" w:rsidRDefault="009F10DB" w:rsidP="00F927B4">
      <w:pPr>
        <w:autoSpaceDE w:val="0"/>
        <w:autoSpaceDN w:val="0"/>
        <w:adjustRightInd w:val="0"/>
        <w:spacing w:after="0" w:line="360" w:lineRule="auto"/>
        <w:rPr>
          <w:rFonts w:ascii="Arial" w:hAnsi="Arial" w:cs="Arial"/>
          <w:b/>
        </w:rPr>
      </w:pPr>
      <w:r>
        <w:rPr>
          <w:rFonts w:ascii="Arial" w:hAnsi="Arial" w:cs="Arial"/>
          <w:b/>
          <w:noProof/>
          <w:lang w:eastAsia="es-MX"/>
        </w:rPr>
        <w:drawing>
          <wp:anchor distT="0" distB="0" distL="114300" distR="114300" simplePos="0" relativeHeight="251659264" behindDoc="0" locked="0" layoutInCell="1" allowOverlap="1" wp14:anchorId="5F2E611E" wp14:editId="46AF8A2B">
            <wp:simplePos x="0" y="0"/>
            <wp:positionH relativeFrom="column">
              <wp:posOffset>-683260</wp:posOffset>
            </wp:positionH>
            <wp:positionV relativeFrom="paragraph">
              <wp:posOffset>-843602</wp:posOffset>
            </wp:positionV>
            <wp:extent cx="7675034" cy="9932440"/>
            <wp:effectExtent l="0" t="0" r="254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75034" cy="9932440"/>
                    </a:xfrm>
                    <a:prstGeom prst="rect">
                      <a:avLst/>
                    </a:prstGeom>
                  </pic:spPr>
                </pic:pic>
              </a:graphicData>
            </a:graphic>
            <wp14:sizeRelH relativeFrom="page">
              <wp14:pctWidth>0</wp14:pctWidth>
            </wp14:sizeRelH>
            <wp14:sizeRelV relativeFrom="page">
              <wp14:pctHeight>0</wp14:pctHeight>
            </wp14:sizeRelV>
          </wp:anchor>
        </w:drawing>
      </w:r>
    </w:p>
    <w:sectPr w:rsidR="007B7B59" w:rsidRPr="00351562" w:rsidSect="00090802">
      <w:headerReference w:type="default" r:id="rId14"/>
      <w:pgSz w:w="12240" w:h="15840"/>
      <w:pgMar w:top="1418"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D828CF" w15:done="0"/>
  <w15:commentEx w15:paraId="53A11A2A" w15:done="0"/>
  <w15:commentEx w15:paraId="6658D0AE" w15:done="0"/>
  <w15:commentEx w15:paraId="2D08729C" w15:done="0"/>
  <w15:commentEx w15:paraId="393B5BF6" w15:done="0"/>
  <w15:commentEx w15:paraId="01EA1BE2" w15:done="0"/>
  <w15:commentEx w15:paraId="498AC65F" w15:done="0"/>
  <w15:commentEx w15:paraId="06EF5EFF" w15:done="0"/>
  <w15:commentEx w15:paraId="6013C715" w15:done="0"/>
  <w15:commentEx w15:paraId="050A4FCC" w15:done="0"/>
  <w15:commentEx w15:paraId="6A10C4EE" w15:done="0"/>
  <w15:commentEx w15:paraId="73984531" w15:done="0"/>
  <w15:commentEx w15:paraId="3590383B" w15:done="0"/>
  <w15:commentEx w15:paraId="63E4B19B" w15:done="0"/>
  <w15:commentEx w15:paraId="01E8EF95" w15:done="0"/>
  <w15:commentEx w15:paraId="279A673B" w15:done="0"/>
  <w15:commentEx w15:paraId="327E37BC" w15:done="0"/>
  <w15:commentEx w15:paraId="31371A74" w15:done="0"/>
  <w15:commentEx w15:paraId="461AE9AF" w15:done="0"/>
  <w15:commentEx w15:paraId="462AABA6" w15:done="0"/>
  <w15:commentEx w15:paraId="0AADDFF9" w15:done="0"/>
  <w15:commentEx w15:paraId="3D3CD1B5" w15:done="0"/>
  <w15:commentEx w15:paraId="6D4B952C" w15:done="0"/>
  <w15:commentEx w15:paraId="74A8548D" w15:done="0"/>
  <w15:commentEx w15:paraId="608615C6" w15:done="0"/>
  <w15:commentEx w15:paraId="33A30126" w15:done="0"/>
  <w15:commentEx w15:paraId="485EFF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09391" w14:textId="77777777" w:rsidR="00DF3F82" w:rsidRDefault="00DF3F82" w:rsidP="00CC7415">
      <w:pPr>
        <w:spacing w:after="0" w:line="240" w:lineRule="auto"/>
      </w:pPr>
      <w:r>
        <w:separator/>
      </w:r>
    </w:p>
  </w:endnote>
  <w:endnote w:type="continuationSeparator" w:id="0">
    <w:p w14:paraId="723B5DD5" w14:textId="77777777" w:rsidR="00DF3F82" w:rsidRDefault="00DF3F82" w:rsidP="00CC7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411480"/>
      <w:docPartObj>
        <w:docPartGallery w:val="Page Numbers (Bottom of Page)"/>
        <w:docPartUnique/>
      </w:docPartObj>
    </w:sdtPr>
    <w:sdtEndPr/>
    <w:sdtContent>
      <w:p w14:paraId="148B9C3A" w14:textId="3A45D177" w:rsidR="005A087A" w:rsidRDefault="005A087A">
        <w:pPr>
          <w:pStyle w:val="Piedepgina"/>
          <w:jc w:val="right"/>
        </w:pPr>
        <w:r>
          <w:fldChar w:fldCharType="begin"/>
        </w:r>
        <w:r>
          <w:instrText>PAGE   \* MERGEFORMAT</w:instrText>
        </w:r>
        <w:r>
          <w:fldChar w:fldCharType="separate"/>
        </w:r>
        <w:r w:rsidR="006438DD" w:rsidRPr="006438DD">
          <w:rPr>
            <w:noProof/>
            <w:lang w:val="es-ES"/>
          </w:rPr>
          <w:t>95</w:t>
        </w:r>
        <w:r>
          <w:fldChar w:fldCharType="end"/>
        </w:r>
      </w:p>
    </w:sdtContent>
  </w:sdt>
  <w:p w14:paraId="41C7A078" w14:textId="77777777" w:rsidR="005A087A" w:rsidRDefault="005A08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80F53" w14:textId="77777777" w:rsidR="00DF3F82" w:rsidRDefault="00DF3F82" w:rsidP="00CC7415">
      <w:pPr>
        <w:spacing w:after="0" w:line="240" w:lineRule="auto"/>
      </w:pPr>
      <w:r>
        <w:separator/>
      </w:r>
    </w:p>
  </w:footnote>
  <w:footnote w:type="continuationSeparator" w:id="0">
    <w:p w14:paraId="64E45C80" w14:textId="77777777" w:rsidR="00DF3F82" w:rsidRDefault="00DF3F82" w:rsidP="00CC7415">
      <w:pPr>
        <w:spacing w:after="0" w:line="240" w:lineRule="auto"/>
      </w:pPr>
      <w:r>
        <w:continuationSeparator/>
      </w:r>
    </w:p>
  </w:footnote>
  <w:footnote w:id="1">
    <w:p w14:paraId="34CF9316" w14:textId="7036D2EF" w:rsidR="005A087A" w:rsidRPr="00B72229" w:rsidRDefault="005A087A">
      <w:pPr>
        <w:pStyle w:val="Textonotapie"/>
        <w:rPr>
          <w:rFonts w:ascii="Arial" w:hAnsi="Arial" w:cs="Arial"/>
          <w:sz w:val="18"/>
          <w:szCs w:val="18"/>
        </w:rPr>
      </w:pPr>
      <w:r w:rsidRPr="00B72229">
        <w:rPr>
          <w:rStyle w:val="Refdenotaalpie"/>
          <w:rFonts w:ascii="Arial" w:hAnsi="Arial" w:cs="Arial"/>
          <w:sz w:val="18"/>
          <w:szCs w:val="18"/>
        </w:rPr>
        <w:footnoteRef/>
      </w:r>
      <w:r w:rsidRPr="00B72229">
        <w:rPr>
          <w:rStyle w:val="Refdenotaalpie"/>
          <w:rFonts w:ascii="Arial" w:hAnsi="Arial" w:cs="Arial"/>
          <w:sz w:val="18"/>
          <w:szCs w:val="18"/>
        </w:rPr>
        <w:t xml:space="preserve"> </w:t>
      </w:r>
      <w:r w:rsidRPr="00B72229">
        <w:rPr>
          <w:rFonts w:ascii="Arial" w:hAnsi="Arial" w:cs="Arial"/>
          <w:sz w:val="18"/>
          <w:szCs w:val="18"/>
        </w:rPr>
        <w:t>Ley de Coordinación Fiscal, Diario Oficial de la Federación del 29 de diciembre de 1997.</w:t>
      </w:r>
    </w:p>
  </w:footnote>
  <w:footnote w:id="2">
    <w:p w14:paraId="481851C1" w14:textId="3124ED5E" w:rsidR="005A087A" w:rsidRPr="00B72229" w:rsidRDefault="005A087A">
      <w:pPr>
        <w:pStyle w:val="Textonotapie"/>
        <w:rPr>
          <w:rFonts w:ascii="Arial" w:hAnsi="Arial" w:cs="Arial"/>
          <w:sz w:val="18"/>
          <w:szCs w:val="18"/>
        </w:rPr>
      </w:pPr>
      <w:r w:rsidRPr="00B72229">
        <w:rPr>
          <w:rStyle w:val="Refdenotaalpie"/>
          <w:rFonts w:ascii="Arial" w:hAnsi="Arial" w:cs="Arial"/>
          <w:sz w:val="18"/>
          <w:szCs w:val="18"/>
        </w:rPr>
        <w:footnoteRef/>
      </w:r>
      <w:r w:rsidRPr="00B72229">
        <w:rPr>
          <w:rStyle w:val="Refdenotaalpie"/>
          <w:rFonts w:ascii="Arial" w:hAnsi="Arial" w:cs="Arial"/>
          <w:sz w:val="18"/>
          <w:szCs w:val="18"/>
        </w:rPr>
        <w:t xml:space="preserve"> </w:t>
      </w:r>
      <w:r w:rsidRPr="00B72229">
        <w:rPr>
          <w:rFonts w:ascii="Arial" w:hAnsi="Arial" w:cs="Arial"/>
          <w:sz w:val="18"/>
          <w:szCs w:val="18"/>
        </w:rPr>
        <w:t>Reglamento Interior de la SHCP, Diario Oficial de la Federación del 11 de septiembre de 1996.</w:t>
      </w:r>
    </w:p>
  </w:footnote>
  <w:footnote w:id="3">
    <w:p w14:paraId="05A876DC" w14:textId="77777777" w:rsidR="005A087A" w:rsidRPr="00B72229" w:rsidRDefault="005A087A" w:rsidP="00414C50">
      <w:pPr>
        <w:pStyle w:val="Textonotapie"/>
        <w:jc w:val="both"/>
        <w:rPr>
          <w:rFonts w:ascii="Arial" w:hAnsi="Arial" w:cs="Arial"/>
          <w:sz w:val="18"/>
          <w:szCs w:val="18"/>
        </w:rPr>
      </w:pPr>
      <w:r w:rsidRPr="00B72229">
        <w:rPr>
          <w:rStyle w:val="Refdenotaalpie"/>
          <w:rFonts w:ascii="Arial" w:hAnsi="Arial" w:cs="Arial"/>
          <w:sz w:val="18"/>
          <w:szCs w:val="18"/>
        </w:rPr>
        <w:footnoteRef/>
      </w:r>
      <w:r w:rsidRPr="00B72229">
        <w:rPr>
          <w:rFonts w:ascii="Arial" w:hAnsi="Arial" w:cs="Arial"/>
          <w:sz w:val="18"/>
          <w:szCs w:val="18"/>
        </w:rPr>
        <w:t xml:space="preserve"> SHCP (2015). Presupuesto de Egresos de la Federación 2015. Objetivos, Indicadores y Metas para Resultados de los Programas Presupuestarios. R33_I006. México, D.F.</w:t>
      </w:r>
    </w:p>
  </w:footnote>
  <w:footnote w:id="4">
    <w:p w14:paraId="2AE491CB" w14:textId="77777777" w:rsidR="005A087A" w:rsidRPr="00B72229" w:rsidRDefault="005A087A" w:rsidP="00414C50">
      <w:pPr>
        <w:pStyle w:val="Textonotapie"/>
        <w:rPr>
          <w:rFonts w:ascii="Arial" w:hAnsi="Arial" w:cs="Arial"/>
          <w:sz w:val="18"/>
          <w:szCs w:val="18"/>
        </w:rPr>
      </w:pPr>
      <w:r w:rsidRPr="00B72229">
        <w:rPr>
          <w:rStyle w:val="Refdenotaalpie"/>
          <w:rFonts w:ascii="Arial" w:hAnsi="Arial" w:cs="Arial"/>
          <w:sz w:val="18"/>
          <w:szCs w:val="18"/>
        </w:rPr>
        <w:footnoteRef/>
      </w:r>
      <w:r w:rsidRPr="00B72229">
        <w:rPr>
          <w:rFonts w:ascii="Arial" w:hAnsi="Arial" w:cs="Arial"/>
          <w:sz w:val="18"/>
          <w:szCs w:val="18"/>
        </w:rPr>
        <w:t xml:space="preserve"> SEDESOL (2013). Programa Sectorial de Desarrollo Social 2013-2018. México, D.F., pág. 75.</w:t>
      </w:r>
    </w:p>
  </w:footnote>
  <w:footnote w:id="5">
    <w:p w14:paraId="02AA880B" w14:textId="73751CE2" w:rsidR="005A087A" w:rsidRPr="00B72229" w:rsidRDefault="005A087A" w:rsidP="00D12554">
      <w:pPr>
        <w:pStyle w:val="Textonotapie"/>
        <w:tabs>
          <w:tab w:val="left" w:pos="2205"/>
        </w:tabs>
        <w:jc w:val="both"/>
        <w:rPr>
          <w:rFonts w:ascii="Arial" w:hAnsi="Arial" w:cs="Arial"/>
          <w:sz w:val="18"/>
          <w:szCs w:val="18"/>
        </w:rPr>
      </w:pPr>
      <w:r w:rsidRPr="00B72229">
        <w:rPr>
          <w:rStyle w:val="Refdenotaalpie"/>
          <w:rFonts w:ascii="Arial" w:hAnsi="Arial" w:cs="Arial"/>
          <w:sz w:val="18"/>
          <w:szCs w:val="18"/>
        </w:rPr>
        <w:footnoteRef/>
      </w:r>
      <w:r w:rsidRPr="00B72229">
        <w:rPr>
          <w:rFonts w:ascii="Arial" w:hAnsi="Arial" w:cs="Arial"/>
          <w:sz w:val="18"/>
          <w:szCs w:val="18"/>
        </w:rPr>
        <w:t xml:space="preserve"> Aviso por el que se da a conocer el monto correspondiente a cada entidad federativa del Fondo de Aportaciones Múltiples en su componente de Asistencia Social para el ejercicio fiscal 2015, así como la fórmula utilizada para la distribución de los recursos, las variables empleadas y la fuente de la información de las mismas. Diario Oficial de la Federación del 29 d enero de 2015.</w:t>
      </w:r>
    </w:p>
  </w:footnote>
  <w:footnote w:id="6">
    <w:p w14:paraId="7C9D0FB6" w14:textId="77777777" w:rsidR="005A087A" w:rsidRPr="00B72229" w:rsidRDefault="005A087A" w:rsidP="00414C50">
      <w:pPr>
        <w:pStyle w:val="Textonotapie"/>
        <w:jc w:val="both"/>
        <w:rPr>
          <w:rFonts w:ascii="Arial" w:hAnsi="Arial" w:cs="Arial"/>
          <w:sz w:val="18"/>
          <w:szCs w:val="18"/>
        </w:rPr>
      </w:pPr>
      <w:r w:rsidRPr="00B72229">
        <w:rPr>
          <w:rStyle w:val="Refdenotaalpie"/>
          <w:rFonts w:ascii="Arial" w:hAnsi="Arial" w:cs="Arial"/>
          <w:sz w:val="18"/>
          <w:szCs w:val="18"/>
        </w:rPr>
        <w:footnoteRef/>
      </w:r>
      <w:r w:rsidRPr="00B72229">
        <w:rPr>
          <w:rFonts w:ascii="Arial" w:hAnsi="Arial" w:cs="Arial"/>
          <w:sz w:val="18"/>
          <w:szCs w:val="18"/>
        </w:rPr>
        <w:t xml:space="preserve"> SHCP (2015). Presupuesto de Egresos de la Federación 2015. Objetivos, Indicadores y Metas para Resultados de los Programas Presupuestarios. R33_I007. México, D.F</w:t>
      </w:r>
    </w:p>
  </w:footnote>
  <w:footnote w:id="7">
    <w:p w14:paraId="3070B14E" w14:textId="77777777" w:rsidR="005A087A" w:rsidRPr="00B72229" w:rsidRDefault="005A087A" w:rsidP="00414C50">
      <w:pPr>
        <w:pStyle w:val="Textonotapie"/>
        <w:rPr>
          <w:rFonts w:ascii="Arial" w:hAnsi="Arial" w:cs="Arial"/>
          <w:sz w:val="18"/>
          <w:szCs w:val="18"/>
        </w:rPr>
      </w:pPr>
      <w:r w:rsidRPr="00B72229">
        <w:rPr>
          <w:rStyle w:val="Refdenotaalpie"/>
          <w:rFonts w:ascii="Arial" w:hAnsi="Arial" w:cs="Arial"/>
          <w:sz w:val="18"/>
          <w:szCs w:val="18"/>
        </w:rPr>
        <w:footnoteRef/>
      </w:r>
      <w:r w:rsidRPr="00B72229">
        <w:rPr>
          <w:rFonts w:ascii="Arial" w:hAnsi="Arial" w:cs="Arial"/>
          <w:sz w:val="18"/>
          <w:szCs w:val="18"/>
        </w:rPr>
        <w:t xml:space="preserve"> SEP (2013). Programa Sectorial de Educación 2013-2018. México, D.F., págs. 88-93.</w:t>
      </w:r>
    </w:p>
  </w:footnote>
  <w:footnote w:id="8">
    <w:p w14:paraId="6E4EBE4C" w14:textId="77777777" w:rsidR="005A087A" w:rsidRPr="00B72229" w:rsidRDefault="005A087A" w:rsidP="00414C50">
      <w:pPr>
        <w:pStyle w:val="Textonotapie"/>
        <w:jc w:val="both"/>
        <w:rPr>
          <w:rFonts w:ascii="Arial" w:hAnsi="Arial" w:cs="Arial"/>
          <w:sz w:val="18"/>
          <w:szCs w:val="18"/>
        </w:rPr>
      </w:pPr>
      <w:r w:rsidRPr="00B72229">
        <w:rPr>
          <w:rStyle w:val="Refdenotaalpie"/>
          <w:rFonts w:ascii="Arial" w:hAnsi="Arial" w:cs="Arial"/>
          <w:sz w:val="18"/>
          <w:szCs w:val="18"/>
        </w:rPr>
        <w:footnoteRef/>
      </w:r>
      <w:r w:rsidRPr="00B72229">
        <w:rPr>
          <w:rFonts w:ascii="Arial" w:hAnsi="Arial" w:cs="Arial"/>
          <w:sz w:val="18"/>
          <w:szCs w:val="18"/>
        </w:rPr>
        <w:t xml:space="preserve"> Aviso mediante el cual se da a conocer a los gobiernos de las entidades federativas la distribución y calendarización para la ministración durante el ejercicio fiscal de 2015, de los recursos correspondientes al Fondo de Aportaciones Múltiples, en sus componentes de Infraestructura Educativa Básica, Media Superior y Superior. Diario Oficial de la Federación del 19 de febrero de 2015.</w:t>
      </w:r>
    </w:p>
  </w:footnote>
  <w:footnote w:id="9">
    <w:p w14:paraId="186B19CF" w14:textId="77777777" w:rsidR="005A087A" w:rsidRPr="00B72229" w:rsidRDefault="005A087A" w:rsidP="00414C50">
      <w:pPr>
        <w:pStyle w:val="Textonotapie"/>
        <w:jc w:val="both"/>
        <w:rPr>
          <w:rFonts w:ascii="Arial" w:hAnsi="Arial" w:cs="Arial"/>
          <w:sz w:val="18"/>
          <w:szCs w:val="18"/>
        </w:rPr>
      </w:pPr>
      <w:r w:rsidRPr="00B72229">
        <w:rPr>
          <w:rStyle w:val="Refdenotaalpie"/>
          <w:rFonts w:ascii="Arial" w:hAnsi="Arial" w:cs="Arial"/>
          <w:sz w:val="18"/>
          <w:szCs w:val="18"/>
        </w:rPr>
        <w:footnoteRef/>
      </w:r>
      <w:r w:rsidRPr="00B72229">
        <w:rPr>
          <w:rFonts w:ascii="Arial" w:hAnsi="Arial" w:cs="Arial"/>
          <w:sz w:val="18"/>
          <w:szCs w:val="18"/>
        </w:rPr>
        <w:t xml:space="preserve"> Artículos 1 párrafo primero y 75 fracción III de la Ley Federal de Presupuesto y Responsabilidad Hacendaria.</w:t>
      </w:r>
    </w:p>
  </w:footnote>
  <w:footnote w:id="10">
    <w:p w14:paraId="358729B6" w14:textId="77777777" w:rsidR="005A087A" w:rsidRPr="00B72229" w:rsidRDefault="005A087A" w:rsidP="00414C50">
      <w:pPr>
        <w:pStyle w:val="Textonotapie"/>
        <w:rPr>
          <w:rFonts w:ascii="Arial" w:hAnsi="Arial" w:cs="Arial"/>
          <w:sz w:val="18"/>
          <w:szCs w:val="18"/>
        </w:rPr>
      </w:pPr>
      <w:r w:rsidRPr="00B72229">
        <w:rPr>
          <w:rStyle w:val="Refdenotaalpie"/>
          <w:rFonts w:ascii="Arial" w:hAnsi="Arial" w:cs="Arial"/>
          <w:sz w:val="18"/>
          <w:szCs w:val="18"/>
        </w:rPr>
        <w:footnoteRef/>
      </w:r>
      <w:r w:rsidRPr="00B72229">
        <w:rPr>
          <w:rFonts w:ascii="Arial" w:hAnsi="Arial" w:cs="Arial"/>
          <w:sz w:val="18"/>
          <w:szCs w:val="18"/>
        </w:rPr>
        <w:t xml:space="preserve"> SHCP (2015) Presupuesto de Egresos de la Federación 2015. Estrategia Programática Ramo 33: Aportaciones Federales para Entidades Federativas y Municipios, México, D.F., pág. 6.</w:t>
      </w:r>
    </w:p>
  </w:footnote>
  <w:footnote w:id="11">
    <w:p w14:paraId="43F82045" w14:textId="51E51DAD" w:rsidR="005A087A" w:rsidRPr="00B72229" w:rsidRDefault="005A087A" w:rsidP="00682D14">
      <w:pPr>
        <w:pStyle w:val="Textonotapie"/>
        <w:jc w:val="both"/>
        <w:rPr>
          <w:rFonts w:ascii="Arial" w:hAnsi="Arial" w:cs="Arial"/>
          <w:sz w:val="18"/>
          <w:szCs w:val="18"/>
        </w:rPr>
      </w:pPr>
      <w:r w:rsidRPr="00B72229">
        <w:rPr>
          <w:rStyle w:val="Refdenotaalpie"/>
          <w:rFonts w:ascii="Arial" w:hAnsi="Arial" w:cs="Arial"/>
          <w:sz w:val="18"/>
          <w:szCs w:val="18"/>
        </w:rPr>
        <w:footnoteRef/>
      </w:r>
      <w:r w:rsidRPr="00B72229">
        <w:rPr>
          <w:rFonts w:ascii="Arial" w:hAnsi="Arial" w:cs="Arial"/>
          <w:sz w:val="18"/>
          <w:szCs w:val="18"/>
        </w:rPr>
        <w:t xml:space="preserve"> Secretaría de Salud y Sistema Nacional para el Desarrollo Integral de la Familia (2015). Lineamientos de la Estrategia Integral de Asistencia Social Alimentaria 2015. SNDIF. México, D.F., págs. 38 y 52.</w:t>
      </w:r>
    </w:p>
  </w:footnote>
  <w:footnote w:id="12">
    <w:p w14:paraId="59FB0072" w14:textId="1DC370B5" w:rsidR="005A087A" w:rsidRPr="00B72229" w:rsidRDefault="005A087A">
      <w:pPr>
        <w:pStyle w:val="Textonotapie"/>
        <w:rPr>
          <w:rFonts w:ascii="Arial" w:hAnsi="Arial" w:cs="Arial"/>
          <w:sz w:val="18"/>
          <w:szCs w:val="18"/>
        </w:rPr>
      </w:pPr>
      <w:r w:rsidRPr="00B72229">
        <w:rPr>
          <w:rStyle w:val="Refdenotaalpie"/>
          <w:rFonts w:ascii="Arial" w:hAnsi="Arial" w:cs="Arial"/>
          <w:sz w:val="18"/>
          <w:szCs w:val="18"/>
        </w:rPr>
        <w:footnoteRef/>
      </w:r>
      <w:r w:rsidRPr="00B72229">
        <w:rPr>
          <w:rFonts w:ascii="Arial" w:hAnsi="Arial" w:cs="Arial"/>
          <w:sz w:val="18"/>
          <w:szCs w:val="18"/>
        </w:rPr>
        <w:t xml:space="preserve"> Ibíd., pág. 6.</w:t>
      </w:r>
    </w:p>
  </w:footnote>
  <w:footnote w:id="13">
    <w:p w14:paraId="335A06C3" w14:textId="02878EE8" w:rsidR="005A087A" w:rsidRPr="00B72229" w:rsidRDefault="005A087A" w:rsidP="00D70707">
      <w:pPr>
        <w:pStyle w:val="Textonotapie"/>
        <w:rPr>
          <w:rFonts w:ascii="Arial" w:hAnsi="Arial" w:cs="Arial"/>
          <w:sz w:val="18"/>
          <w:szCs w:val="18"/>
        </w:rPr>
      </w:pPr>
      <w:r w:rsidRPr="00B72229">
        <w:rPr>
          <w:rStyle w:val="Refdenotaalpie"/>
          <w:rFonts w:ascii="Arial" w:hAnsi="Arial" w:cs="Arial"/>
          <w:sz w:val="18"/>
          <w:szCs w:val="18"/>
        </w:rPr>
        <w:footnoteRef/>
      </w:r>
      <w:r w:rsidRPr="00B72229">
        <w:rPr>
          <w:rFonts w:ascii="Arial" w:hAnsi="Arial" w:cs="Arial"/>
          <w:sz w:val="18"/>
          <w:szCs w:val="18"/>
        </w:rPr>
        <w:t xml:space="preserve"> Los Lineamientos para el Diseño y Aprobación de los Programas Presupuestarios establecen sendas modalidades para el diseño de programas presupuestarios: la ordinaria y la simplificada, ésta última es aplicable a los fondos federales (artículo 11).</w:t>
      </w:r>
    </w:p>
  </w:footnote>
  <w:footnote w:id="14">
    <w:p w14:paraId="649D329E" w14:textId="77777777" w:rsidR="005A087A" w:rsidRPr="00530D4C" w:rsidRDefault="005A087A" w:rsidP="003E1DD2">
      <w:pPr>
        <w:pStyle w:val="Textonotapie"/>
        <w:jc w:val="both"/>
        <w:rPr>
          <w:rFonts w:ascii="Arial" w:hAnsi="Arial" w:cs="Arial"/>
          <w:sz w:val="18"/>
          <w:szCs w:val="18"/>
        </w:rPr>
      </w:pPr>
      <w:r w:rsidRPr="00530D4C">
        <w:rPr>
          <w:rStyle w:val="Refdenotaalpie"/>
          <w:rFonts w:ascii="Arial" w:hAnsi="Arial" w:cs="Arial"/>
          <w:sz w:val="18"/>
          <w:szCs w:val="18"/>
        </w:rPr>
        <w:footnoteRef/>
      </w:r>
      <w:r w:rsidRPr="00530D4C">
        <w:rPr>
          <w:rFonts w:ascii="Arial" w:hAnsi="Arial" w:cs="Arial"/>
          <w:sz w:val="18"/>
          <w:szCs w:val="18"/>
        </w:rPr>
        <w:t xml:space="preserve"> SHCP (2015) Informes sobre la Situación Económica, las Finanzas Públicas y la Deuda Pública. Cuarto trimestre. Anexo XXIV. Informe sobre Ejercicio, Destino y Resultados de los Recursos Federales Transferidos a las Entidades Federativas y Municipios. Carpeta Avance Financiero.</w:t>
      </w:r>
    </w:p>
  </w:footnote>
  <w:footnote w:id="15">
    <w:p w14:paraId="30F3FFF6" w14:textId="77777777" w:rsidR="005A087A" w:rsidRPr="00530D4C" w:rsidRDefault="005A087A" w:rsidP="00C14451">
      <w:pPr>
        <w:pStyle w:val="Textonotapie"/>
        <w:jc w:val="both"/>
        <w:rPr>
          <w:rFonts w:ascii="Arial" w:hAnsi="Arial" w:cs="Arial"/>
          <w:sz w:val="18"/>
          <w:szCs w:val="18"/>
        </w:rPr>
      </w:pPr>
      <w:r w:rsidRPr="00530D4C">
        <w:rPr>
          <w:rStyle w:val="Refdenotaalpie"/>
          <w:rFonts w:ascii="Arial" w:hAnsi="Arial" w:cs="Arial"/>
          <w:sz w:val="18"/>
          <w:szCs w:val="18"/>
        </w:rPr>
        <w:footnoteRef/>
      </w:r>
      <w:r w:rsidRPr="00530D4C">
        <w:rPr>
          <w:rFonts w:ascii="Arial" w:hAnsi="Arial" w:cs="Arial"/>
          <w:sz w:val="18"/>
          <w:szCs w:val="18"/>
        </w:rPr>
        <w:t xml:space="preserve"> Ídem., Carpetas Avance Financiero y Gestión de Proyectos.</w:t>
      </w:r>
    </w:p>
  </w:footnote>
  <w:footnote w:id="16">
    <w:p w14:paraId="1BAF551D" w14:textId="77777777" w:rsidR="005A087A" w:rsidRPr="00530D4C" w:rsidRDefault="005A087A" w:rsidP="00C14451">
      <w:pPr>
        <w:pStyle w:val="Textonotapie"/>
        <w:rPr>
          <w:rFonts w:ascii="Arial" w:hAnsi="Arial" w:cs="Arial"/>
          <w:sz w:val="18"/>
          <w:szCs w:val="18"/>
        </w:rPr>
      </w:pPr>
      <w:r w:rsidRPr="00530D4C">
        <w:rPr>
          <w:rStyle w:val="Refdenotaalpie"/>
          <w:rFonts w:ascii="Arial" w:hAnsi="Arial" w:cs="Arial"/>
          <w:sz w:val="18"/>
          <w:szCs w:val="18"/>
        </w:rPr>
        <w:footnoteRef/>
      </w:r>
      <w:r w:rsidRPr="00530D4C">
        <w:rPr>
          <w:rFonts w:ascii="Arial" w:hAnsi="Arial" w:cs="Arial"/>
          <w:sz w:val="18"/>
          <w:szCs w:val="18"/>
        </w:rPr>
        <w:t xml:space="preserve"> Ibíd.</w:t>
      </w:r>
    </w:p>
  </w:footnote>
  <w:footnote w:id="17">
    <w:p w14:paraId="7F8BCDCC" w14:textId="77777777" w:rsidR="005A087A" w:rsidRPr="00530D4C" w:rsidRDefault="005A087A" w:rsidP="00A87BDA">
      <w:pPr>
        <w:pStyle w:val="Textonotapie"/>
        <w:jc w:val="both"/>
        <w:rPr>
          <w:rFonts w:ascii="Arial" w:hAnsi="Arial" w:cs="Arial"/>
          <w:sz w:val="18"/>
          <w:szCs w:val="18"/>
        </w:rPr>
      </w:pPr>
      <w:r w:rsidRPr="00530D4C">
        <w:rPr>
          <w:rStyle w:val="Refdenotaalpie"/>
          <w:rFonts w:ascii="Arial" w:hAnsi="Arial" w:cs="Arial"/>
          <w:sz w:val="18"/>
          <w:szCs w:val="18"/>
        </w:rPr>
        <w:footnoteRef/>
      </w:r>
      <w:r w:rsidRPr="00530D4C">
        <w:rPr>
          <w:rFonts w:ascii="Arial" w:hAnsi="Arial" w:cs="Arial"/>
          <w:sz w:val="18"/>
          <w:szCs w:val="18"/>
        </w:rPr>
        <w:t xml:space="preserve"> Secretaría de Salud y Sistema Nacional para el Desarrollo Integral de la Familia (2015). Lineamientos de la Estrategia Integral de Asistencia Social Alimentaria 2015. SNDIF. México, D.F., pág. 29.</w:t>
      </w:r>
    </w:p>
  </w:footnote>
  <w:footnote w:id="18">
    <w:p w14:paraId="31630DDC" w14:textId="77777777" w:rsidR="005A087A" w:rsidRPr="00530D4C" w:rsidRDefault="005A087A" w:rsidP="00A466BD">
      <w:pPr>
        <w:pStyle w:val="Textonotapie"/>
        <w:rPr>
          <w:rFonts w:ascii="Arial" w:hAnsi="Arial" w:cs="Arial"/>
          <w:sz w:val="18"/>
          <w:szCs w:val="18"/>
        </w:rPr>
      </w:pPr>
      <w:r w:rsidRPr="00530D4C">
        <w:rPr>
          <w:rStyle w:val="Refdenotaalpie"/>
          <w:rFonts w:ascii="Arial" w:hAnsi="Arial" w:cs="Arial"/>
          <w:sz w:val="18"/>
          <w:szCs w:val="18"/>
        </w:rPr>
        <w:footnoteRef/>
      </w:r>
      <w:r w:rsidRPr="00530D4C">
        <w:rPr>
          <w:rFonts w:ascii="Arial" w:hAnsi="Arial" w:cs="Arial"/>
          <w:sz w:val="18"/>
          <w:szCs w:val="18"/>
        </w:rPr>
        <w:t xml:space="preserve"> Diario Oficial de la Federación del 25 de abril de 2013.</w:t>
      </w:r>
    </w:p>
  </w:footnote>
  <w:footnote w:id="19">
    <w:p w14:paraId="4017896A" w14:textId="77777777" w:rsidR="005A087A" w:rsidRPr="00E62B4C" w:rsidRDefault="005A087A" w:rsidP="00A466BD">
      <w:pPr>
        <w:pStyle w:val="Textonotapie"/>
        <w:rPr>
          <w:rFonts w:ascii="Arial" w:hAnsi="Arial" w:cs="Arial"/>
          <w:sz w:val="18"/>
          <w:szCs w:val="18"/>
        </w:rPr>
      </w:pPr>
      <w:r w:rsidRPr="00E62B4C">
        <w:rPr>
          <w:rStyle w:val="Refdenotaalpie"/>
          <w:rFonts w:ascii="Arial" w:hAnsi="Arial" w:cs="Arial"/>
          <w:sz w:val="18"/>
          <w:szCs w:val="18"/>
        </w:rPr>
        <w:footnoteRef/>
      </w:r>
      <w:r w:rsidRPr="00E62B4C">
        <w:rPr>
          <w:rFonts w:ascii="Arial" w:hAnsi="Arial" w:cs="Arial"/>
          <w:sz w:val="18"/>
          <w:szCs w:val="18"/>
        </w:rPr>
        <w:t xml:space="preserve"> DIF Yucatán (2015) Proyecto Estatal Anual 2015. Programas de la Estrategia Integral de Asistencia Social Alimentaria. Mérida, Yucatán, pág. 4.</w:t>
      </w:r>
    </w:p>
  </w:footnote>
  <w:footnote w:id="20">
    <w:p w14:paraId="641A0EA4" w14:textId="0A3EC40E" w:rsidR="005A087A" w:rsidRPr="00E62B4C" w:rsidRDefault="005A087A" w:rsidP="001A1E0E">
      <w:pPr>
        <w:pStyle w:val="Textonotapie"/>
        <w:jc w:val="both"/>
        <w:rPr>
          <w:rFonts w:ascii="Arial" w:hAnsi="Arial" w:cs="Arial"/>
          <w:sz w:val="18"/>
          <w:szCs w:val="18"/>
        </w:rPr>
      </w:pPr>
      <w:r w:rsidRPr="00E62B4C">
        <w:rPr>
          <w:rStyle w:val="Refdenotaalpie"/>
          <w:rFonts w:ascii="Arial" w:hAnsi="Arial" w:cs="Arial"/>
          <w:sz w:val="18"/>
          <w:szCs w:val="18"/>
        </w:rPr>
        <w:footnoteRef/>
      </w:r>
      <w:r w:rsidRPr="00E62B4C">
        <w:rPr>
          <w:rFonts w:ascii="Arial" w:hAnsi="Arial" w:cs="Arial"/>
          <w:sz w:val="18"/>
          <w:szCs w:val="18"/>
        </w:rPr>
        <w:t xml:space="preserve"> Existen los Lineamientos para el registro de los Recursos del Fondo de Aportaciones Múltiples para las operaciones derivadas del Programa de Mejoramiento de la Infraestructura Física Educativa, en los que la CONAC estableció los registros contables y presupuestarios para las operaciones derivadas del Programa de Mejoramiento de la Infraestructura Física Educativa conforme a los plazos establecidos en los convenios suscritos para tal efecto y cuya naturaleza de los recursos seguirá identificándose presupuestariamente como gasto programable durante la vigencia de los convenios referidos. La vigencia del ordenamiento comenzó en febrero de 2016.</w:t>
      </w:r>
    </w:p>
  </w:footnote>
  <w:footnote w:id="21">
    <w:p w14:paraId="3BF78CAD" w14:textId="77777777" w:rsidR="005A087A" w:rsidRPr="00E62B4C" w:rsidRDefault="005A087A" w:rsidP="0020497B">
      <w:pPr>
        <w:pStyle w:val="Textonotapie"/>
        <w:rPr>
          <w:rFonts w:ascii="Arial" w:hAnsi="Arial" w:cs="Arial"/>
          <w:sz w:val="18"/>
          <w:szCs w:val="18"/>
        </w:rPr>
      </w:pPr>
      <w:r w:rsidRPr="00E62B4C">
        <w:rPr>
          <w:rStyle w:val="Refdenotaalpie"/>
          <w:rFonts w:ascii="Arial" w:hAnsi="Arial" w:cs="Arial"/>
          <w:sz w:val="18"/>
          <w:szCs w:val="18"/>
        </w:rPr>
        <w:footnoteRef/>
      </w:r>
      <w:r w:rsidRPr="00E62B4C">
        <w:rPr>
          <w:rFonts w:ascii="Arial" w:hAnsi="Arial" w:cs="Arial"/>
          <w:sz w:val="18"/>
          <w:szCs w:val="18"/>
        </w:rPr>
        <w:t xml:space="preserve"> Los puntos fueron tomados de las recomendaciones que la SHCP hizo públicos en el documento “Diagnósticos y estrategias para la mejora del reporte sobre los recursos federales transferidos”.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AAB5B" w14:textId="77777777" w:rsidR="005A087A" w:rsidRPr="00D83861" w:rsidRDefault="005A087A" w:rsidP="00D83861">
    <w:pPr>
      <w:pStyle w:val="Encabezado"/>
      <w:jc w:val="center"/>
      <w:rPr>
        <w:rFonts w:ascii="Arial" w:hAnsi="Arial" w:cs="Arial"/>
        <w:b/>
        <w:color w:val="7F7F7F" w:themeColor="text1" w:themeTint="80"/>
        <w:szCs w:val="18"/>
      </w:rPr>
    </w:pPr>
    <w:r w:rsidRPr="00D83861">
      <w:rPr>
        <w:rFonts w:ascii="Arial" w:hAnsi="Arial" w:cs="Arial"/>
        <w:b/>
        <w:color w:val="7F7F7F" w:themeColor="text1" w:themeTint="80"/>
        <w:szCs w:val="18"/>
      </w:rPr>
      <w:t xml:space="preserve">Evaluación Específica del Desempeño del </w:t>
    </w:r>
  </w:p>
  <w:p w14:paraId="102FA149" w14:textId="62FA9F3A" w:rsidR="005A087A" w:rsidRDefault="005A087A" w:rsidP="00D83861">
    <w:pPr>
      <w:pStyle w:val="Encabezado"/>
      <w:jc w:val="center"/>
      <w:rPr>
        <w:rFonts w:ascii="Arial" w:hAnsi="Arial" w:cs="Arial"/>
        <w:b/>
        <w:color w:val="7F7F7F" w:themeColor="text1" w:themeTint="80"/>
        <w:szCs w:val="18"/>
      </w:rPr>
    </w:pPr>
    <w:r w:rsidRPr="00D83861">
      <w:rPr>
        <w:rFonts w:ascii="Arial" w:hAnsi="Arial" w:cs="Arial"/>
        <w:b/>
        <w:color w:val="7F7F7F" w:themeColor="text1" w:themeTint="80"/>
        <w:szCs w:val="18"/>
      </w:rPr>
      <w:t>Fondo de A</w:t>
    </w:r>
    <w:r>
      <w:rPr>
        <w:rFonts w:ascii="Arial" w:hAnsi="Arial" w:cs="Arial"/>
        <w:b/>
        <w:color w:val="7F7F7F" w:themeColor="text1" w:themeTint="80"/>
        <w:szCs w:val="18"/>
      </w:rPr>
      <w:t>portaciones Múltiples (FAM) 2015</w:t>
    </w:r>
  </w:p>
  <w:p w14:paraId="258E216D" w14:textId="77777777" w:rsidR="005A087A" w:rsidRPr="00D83861" w:rsidRDefault="005A087A" w:rsidP="00FA657A">
    <w:pPr>
      <w:pStyle w:val="Encabezado"/>
      <w:rPr>
        <w:rFonts w:ascii="Arial" w:hAnsi="Arial" w:cs="Arial"/>
        <w:b/>
        <w:color w:val="7F7F7F" w:themeColor="text1" w:themeTint="80"/>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45626" w14:textId="1AAE25C7" w:rsidR="005A087A" w:rsidRDefault="005A087A" w:rsidP="007E323A">
    <w:pPr>
      <w:pStyle w:val="Encabezado"/>
      <w:jc w:val="center"/>
      <w:rPr>
        <w:rFonts w:ascii="Arial" w:hAnsi="Arial" w:cs="Arial"/>
        <w:b/>
      </w:rPr>
    </w:pPr>
    <w:r w:rsidRPr="007E323A">
      <w:rPr>
        <w:rFonts w:ascii="Arial" w:hAnsi="Arial" w:cs="Arial"/>
        <w:b/>
      </w:rPr>
      <w:t xml:space="preserve">Evaluación </w:t>
    </w:r>
    <w:r>
      <w:rPr>
        <w:rFonts w:ascii="Arial" w:hAnsi="Arial" w:cs="Arial"/>
        <w:b/>
      </w:rPr>
      <w:t>Específica del Desempeño del Fondo de Aportaciones Múltiples</w:t>
    </w:r>
  </w:p>
  <w:p w14:paraId="5196A113" w14:textId="670F77C9" w:rsidR="005A087A" w:rsidRPr="007E323A" w:rsidRDefault="005A087A" w:rsidP="007E323A">
    <w:pPr>
      <w:pStyle w:val="Encabezado"/>
      <w:jc w:val="center"/>
      <w:rPr>
        <w:rFonts w:ascii="Arial" w:hAnsi="Arial" w:cs="Arial"/>
        <w:b/>
      </w:rPr>
    </w:pPr>
    <w:r>
      <w:rPr>
        <w:rFonts w:ascii="Arial" w:hAnsi="Arial" w:cs="Arial"/>
        <w:b/>
      </w:rPr>
      <w:t>(FAM)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63F07"/>
    <w:multiLevelType w:val="hybridMultilevel"/>
    <w:tmpl w:val="6974238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9A2029E"/>
    <w:multiLevelType w:val="hybridMultilevel"/>
    <w:tmpl w:val="A6D4B324"/>
    <w:lvl w:ilvl="0" w:tplc="080A0001">
      <w:start w:val="1"/>
      <w:numFmt w:val="bullet"/>
      <w:lvlText w:val=""/>
      <w:lvlJc w:val="left"/>
      <w:pPr>
        <w:ind w:left="3572" w:hanging="360"/>
      </w:pPr>
      <w:rPr>
        <w:rFonts w:ascii="Symbol" w:hAnsi="Symbol" w:hint="default"/>
      </w:rPr>
    </w:lvl>
    <w:lvl w:ilvl="1" w:tplc="080A0003" w:tentative="1">
      <w:start w:val="1"/>
      <w:numFmt w:val="bullet"/>
      <w:lvlText w:val="o"/>
      <w:lvlJc w:val="left"/>
      <w:pPr>
        <w:ind w:left="4292" w:hanging="360"/>
      </w:pPr>
      <w:rPr>
        <w:rFonts w:ascii="Courier New" w:hAnsi="Courier New" w:cs="Courier New" w:hint="default"/>
      </w:rPr>
    </w:lvl>
    <w:lvl w:ilvl="2" w:tplc="080A0005" w:tentative="1">
      <w:start w:val="1"/>
      <w:numFmt w:val="bullet"/>
      <w:lvlText w:val=""/>
      <w:lvlJc w:val="left"/>
      <w:pPr>
        <w:ind w:left="5012" w:hanging="360"/>
      </w:pPr>
      <w:rPr>
        <w:rFonts w:ascii="Wingdings" w:hAnsi="Wingdings" w:hint="default"/>
      </w:rPr>
    </w:lvl>
    <w:lvl w:ilvl="3" w:tplc="080A0001" w:tentative="1">
      <w:start w:val="1"/>
      <w:numFmt w:val="bullet"/>
      <w:lvlText w:val=""/>
      <w:lvlJc w:val="left"/>
      <w:pPr>
        <w:ind w:left="5732" w:hanging="360"/>
      </w:pPr>
      <w:rPr>
        <w:rFonts w:ascii="Symbol" w:hAnsi="Symbol" w:hint="default"/>
      </w:rPr>
    </w:lvl>
    <w:lvl w:ilvl="4" w:tplc="080A0003" w:tentative="1">
      <w:start w:val="1"/>
      <w:numFmt w:val="bullet"/>
      <w:lvlText w:val="o"/>
      <w:lvlJc w:val="left"/>
      <w:pPr>
        <w:ind w:left="6452" w:hanging="360"/>
      </w:pPr>
      <w:rPr>
        <w:rFonts w:ascii="Courier New" w:hAnsi="Courier New" w:cs="Courier New" w:hint="default"/>
      </w:rPr>
    </w:lvl>
    <w:lvl w:ilvl="5" w:tplc="080A0005" w:tentative="1">
      <w:start w:val="1"/>
      <w:numFmt w:val="bullet"/>
      <w:lvlText w:val=""/>
      <w:lvlJc w:val="left"/>
      <w:pPr>
        <w:ind w:left="7172" w:hanging="360"/>
      </w:pPr>
      <w:rPr>
        <w:rFonts w:ascii="Wingdings" w:hAnsi="Wingdings" w:hint="default"/>
      </w:rPr>
    </w:lvl>
    <w:lvl w:ilvl="6" w:tplc="080A0001" w:tentative="1">
      <w:start w:val="1"/>
      <w:numFmt w:val="bullet"/>
      <w:lvlText w:val=""/>
      <w:lvlJc w:val="left"/>
      <w:pPr>
        <w:ind w:left="7892" w:hanging="360"/>
      </w:pPr>
      <w:rPr>
        <w:rFonts w:ascii="Symbol" w:hAnsi="Symbol" w:hint="default"/>
      </w:rPr>
    </w:lvl>
    <w:lvl w:ilvl="7" w:tplc="080A0003" w:tentative="1">
      <w:start w:val="1"/>
      <w:numFmt w:val="bullet"/>
      <w:lvlText w:val="o"/>
      <w:lvlJc w:val="left"/>
      <w:pPr>
        <w:ind w:left="8612" w:hanging="360"/>
      </w:pPr>
      <w:rPr>
        <w:rFonts w:ascii="Courier New" w:hAnsi="Courier New" w:cs="Courier New" w:hint="default"/>
      </w:rPr>
    </w:lvl>
    <w:lvl w:ilvl="8" w:tplc="080A0005" w:tentative="1">
      <w:start w:val="1"/>
      <w:numFmt w:val="bullet"/>
      <w:lvlText w:val=""/>
      <w:lvlJc w:val="left"/>
      <w:pPr>
        <w:ind w:left="9332" w:hanging="360"/>
      </w:pPr>
      <w:rPr>
        <w:rFonts w:ascii="Wingdings" w:hAnsi="Wingdings" w:hint="default"/>
      </w:rPr>
    </w:lvl>
  </w:abstractNum>
  <w:abstractNum w:abstractNumId="2">
    <w:nsid w:val="240A4A69"/>
    <w:multiLevelType w:val="hybridMultilevel"/>
    <w:tmpl w:val="288A96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A8E53B1"/>
    <w:multiLevelType w:val="hybridMultilevel"/>
    <w:tmpl w:val="A208B1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4A4493"/>
    <w:multiLevelType w:val="hybridMultilevel"/>
    <w:tmpl w:val="F078D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AF006B"/>
    <w:multiLevelType w:val="hybridMultilevel"/>
    <w:tmpl w:val="65E6C21C"/>
    <w:lvl w:ilvl="0" w:tplc="A3E2833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F67C23"/>
    <w:multiLevelType w:val="hybridMultilevel"/>
    <w:tmpl w:val="5A4A21A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551206B"/>
    <w:multiLevelType w:val="hybridMultilevel"/>
    <w:tmpl w:val="AB6E13B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7097184"/>
    <w:multiLevelType w:val="hybridMultilevel"/>
    <w:tmpl w:val="2BDE4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0994E48"/>
    <w:multiLevelType w:val="hybridMultilevel"/>
    <w:tmpl w:val="9A68F272"/>
    <w:lvl w:ilvl="0" w:tplc="93D2430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B3C62BD"/>
    <w:multiLevelType w:val="hybridMultilevel"/>
    <w:tmpl w:val="741CC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F366BD2"/>
    <w:multiLevelType w:val="hybridMultilevel"/>
    <w:tmpl w:val="EE98E9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081043C"/>
    <w:multiLevelType w:val="hybridMultilevel"/>
    <w:tmpl w:val="27344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D7E4563"/>
    <w:multiLevelType w:val="hybridMultilevel"/>
    <w:tmpl w:val="7608AD0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09F6401"/>
    <w:multiLevelType w:val="hybridMultilevel"/>
    <w:tmpl w:val="6784B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9A91708"/>
    <w:multiLevelType w:val="hybridMultilevel"/>
    <w:tmpl w:val="9C1EBFB2"/>
    <w:lvl w:ilvl="0" w:tplc="AA7E27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DB55233"/>
    <w:multiLevelType w:val="hybridMultilevel"/>
    <w:tmpl w:val="741A98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EFE2D64"/>
    <w:multiLevelType w:val="hybridMultilevel"/>
    <w:tmpl w:val="384AFC56"/>
    <w:lvl w:ilvl="0" w:tplc="080A0001">
      <w:start w:val="1"/>
      <w:numFmt w:val="bullet"/>
      <w:lvlText w:val=""/>
      <w:lvlJc w:val="left"/>
      <w:pPr>
        <w:ind w:left="2852" w:hanging="360"/>
      </w:pPr>
      <w:rPr>
        <w:rFonts w:ascii="Symbol" w:hAnsi="Symbol" w:hint="default"/>
      </w:rPr>
    </w:lvl>
    <w:lvl w:ilvl="1" w:tplc="080A0003" w:tentative="1">
      <w:start w:val="1"/>
      <w:numFmt w:val="bullet"/>
      <w:lvlText w:val="o"/>
      <w:lvlJc w:val="left"/>
      <w:pPr>
        <w:ind w:left="3572" w:hanging="360"/>
      </w:pPr>
      <w:rPr>
        <w:rFonts w:ascii="Courier New" w:hAnsi="Courier New" w:cs="Courier New" w:hint="default"/>
      </w:rPr>
    </w:lvl>
    <w:lvl w:ilvl="2" w:tplc="080A0005" w:tentative="1">
      <w:start w:val="1"/>
      <w:numFmt w:val="bullet"/>
      <w:lvlText w:val=""/>
      <w:lvlJc w:val="left"/>
      <w:pPr>
        <w:ind w:left="4292" w:hanging="360"/>
      </w:pPr>
      <w:rPr>
        <w:rFonts w:ascii="Wingdings" w:hAnsi="Wingdings" w:hint="default"/>
      </w:rPr>
    </w:lvl>
    <w:lvl w:ilvl="3" w:tplc="080A0001" w:tentative="1">
      <w:start w:val="1"/>
      <w:numFmt w:val="bullet"/>
      <w:lvlText w:val=""/>
      <w:lvlJc w:val="left"/>
      <w:pPr>
        <w:ind w:left="5012" w:hanging="360"/>
      </w:pPr>
      <w:rPr>
        <w:rFonts w:ascii="Symbol" w:hAnsi="Symbol" w:hint="default"/>
      </w:rPr>
    </w:lvl>
    <w:lvl w:ilvl="4" w:tplc="080A0003" w:tentative="1">
      <w:start w:val="1"/>
      <w:numFmt w:val="bullet"/>
      <w:lvlText w:val="o"/>
      <w:lvlJc w:val="left"/>
      <w:pPr>
        <w:ind w:left="5732" w:hanging="360"/>
      </w:pPr>
      <w:rPr>
        <w:rFonts w:ascii="Courier New" w:hAnsi="Courier New" w:cs="Courier New" w:hint="default"/>
      </w:rPr>
    </w:lvl>
    <w:lvl w:ilvl="5" w:tplc="080A0005" w:tentative="1">
      <w:start w:val="1"/>
      <w:numFmt w:val="bullet"/>
      <w:lvlText w:val=""/>
      <w:lvlJc w:val="left"/>
      <w:pPr>
        <w:ind w:left="6452" w:hanging="360"/>
      </w:pPr>
      <w:rPr>
        <w:rFonts w:ascii="Wingdings" w:hAnsi="Wingdings" w:hint="default"/>
      </w:rPr>
    </w:lvl>
    <w:lvl w:ilvl="6" w:tplc="080A0001" w:tentative="1">
      <w:start w:val="1"/>
      <w:numFmt w:val="bullet"/>
      <w:lvlText w:val=""/>
      <w:lvlJc w:val="left"/>
      <w:pPr>
        <w:ind w:left="7172" w:hanging="360"/>
      </w:pPr>
      <w:rPr>
        <w:rFonts w:ascii="Symbol" w:hAnsi="Symbol" w:hint="default"/>
      </w:rPr>
    </w:lvl>
    <w:lvl w:ilvl="7" w:tplc="080A0003" w:tentative="1">
      <w:start w:val="1"/>
      <w:numFmt w:val="bullet"/>
      <w:lvlText w:val="o"/>
      <w:lvlJc w:val="left"/>
      <w:pPr>
        <w:ind w:left="7892" w:hanging="360"/>
      </w:pPr>
      <w:rPr>
        <w:rFonts w:ascii="Courier New" w:hAnsi="Courier New" w:cs="Courier New" w:hint="default"/>
      </w:rPr>
    </w:lvl>
    <w:lvl w:ilvl="8" w:tplc="080A0005" w:tentative="1">
      <w:start w:val="1"/>
      <w:numFmt w:val="bullet"/>
      <w:lvlText w:val=""/>
      <w:lvlJc w:val="left"/>
      <w:pPr>
        <w:ind w:left="8612" w:hanging="360"/>
      </w:pPr>
      <w:rPr>
        <w:rFonts w:ascii="Wingdings" w:hAnsi="Wingdings" w:hint="default"/>
      </w:rPr>
    </w:lvl>
  </w:abstractNum>
  <w:num w:numId="1">
    <w:abstractNumId w:val="5"/>
  </w:num>
  <w:num w:numId="2">
    <w:abstractNumId w:val="14"/>
  </w:num>
  <w:num w:numId="3">
    <w:abstractNumId w:val="2"/>
  </w:num>
  <w:num w:numId="4">
    <w:abstractNumId w:val="4"/>
  </w:num>
  <w:num w:numId="5">
    <w:abstractNumId w:val="9"/>
  </w:num>
  <w:num w:numId="6">
    <w:abstractNumId w:val="11"/>
  </w:num>
  <w:num w:numId="7">
    <w:abstractNumId w:val="0"/>
  </w:num>
  <w:num w:numId="8">
    <w:abstractNumId w:val="3"/>
  </w:num>
  <w:num w:numId="9">
    <w:abstractNumId w:val="15"/>
  </w:num>
  <w:num w:numId="10">
    <w:abstractNumId w:val="12"/>
  </w:num>
  <w:num w:numId="11">
    <w:abstractNumId w:val="7"/>
  </w:num>
  <w:num w:numId="12">
    <w:abstractNumId w:val="6"/>
  </w:num>
  <w:num w:numId="13">
    <w:abstractNumId w:val="13"/>
  </w:num>
  <w:num w:numId="14">
    <w:abstractNumId w:val="8"/>
  </w:num>
  <w:num w:numId="15">
    <w:abstractNumId w:val="10"/>
  </w:num>
  <w:num w:numId="16">
    <w:abstractNumId w:val="16"/>
  </w:num>
  <w:num w:numId="17">
    <w:abstractNumId w:val="17"/>
  </w:num>
  <w:num w:numId="1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uel A. Leon Sierra">
    <w15:presenceInfo w15:providerId="AD" w15:userId="S-1-5-21-57989841-1592454029-725345543-7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E1B"/>
    <w:rsid w:val="0000032A"/>
    <w:rsid w:val="00000CF3"/>
    <w:rsid w:val="0000152B"/>
    <w:rsid w:val="00001F25"/>
    <w:rsid w:val="00003788"/>
    <w:rsid w:val="00004331"/>
    <w:rsid w:val="00007AFA"/>
    <w:rsid w:val="00007B8E"/>
    <w:rsid w:val="00011744"/>
    <w:rsid w:val="000119D5"/>
    <w:rsid w:val="00012589"/>
    <w:rsid w:val="00013484"/>
    <w:rsid w:val="000139AF"/>
    <w:rsid w:val="00015011"/>
    <w:rsid w:val="00015DCA"/>
    <w:rsid w:val="000179A4"/>
    <w:rsid w:val="00017A92"/>
    <w:rsid w:val="00021D5D"/>
    <w:rsid w:val="00023277"/>
    <w:rsid w:val="00024849"/>
    <w:rsid w:val="000252CF"/>
    <w:rsid w:val="00025FEF"/>
    <w:rsid w:val="000261B4"/>
    <w:rsid w:val="0002659B"/>
    <w:rsid w:val="00026B42"/>
    <w:rsid w:val="00027077"/>
    <w:rsid w:val="00027766"/>
    <w:rsid w:val="00027B8E"/>
    <w:rsid w:val="00027D85"/>
    <w:rsid w:val="000321F2"/>
    <w:rsid w:val="0003285B"/>
    <w:rsid w:val="0003299F"/>
    <w:rsid w:val="0003367A"/>
    <w:rsid w:val="000354E6"/>
    <w:rsid w:val="000360CE"/>
    <w:rsid w:val="00036BDA"/>
    <w:rsid w:val="00037455"/>
    <w:rsid w:val="0003782E"/>
    <w:rsid w:val="0003785A"/>
    <w:rsid w:val="00040B00"/>
    <w:rsid w:val="00041388"/>
    <w:rsid w:val="000416FC"/>
    <w:rsid w:val="00041930"/>
    <w:rsid w:val="000423B9"/>
    <w:rsid w:val="000428E9"/>
    <w:rsid w:val="000446E4"/>
    <w:rsid w:val="0004472A"/>
    <w:rsid w:val="00046726"/>
    <w:rsid w:val="00046C55"/>
    <w:rsid w:val="00046E40"/>
    <w:rsid w:val="00050063"/>
    <w:rsid w:val="000505DB"/>
    <w:rsid w:val="00050C5E"/>
    <w:rsid w:val="0005128D"/>
    <w:rsid w:val="00051601"/>
    <w:rsid w:val="0005289A"/>
    <w:rsid w:val="00052A34"/>
    <w:rsid w:val="00056C9C"/>
    <w:rsid w:val="0006171A"/>
    <w:rsid w:val="000618C5"/>
    <w:rsid w:val="00061A93"/>
    <w:rsid w:val="000624C9"/>
    <w:rsid w:val="0006295F"/>
    <w:rsid w:val="00062B92"/>
    <w:rsid w:val="00063E56"/>
    <w:rsid w:val="0006402C"/>
    <w:rsid w:val="000645BB"/>
    <w:rsid w:val="000647F6"/>
    <w:rsid w:val="000650F5"/>
    <w:rsid w:val="00066BA2"/>
    <w:rsid w:val="0006787A"/>
    <w:rsid w:val="00070DCA"/>
    <w:rsid w:val="00071A07"/>
    <w:rsid w:val="0007350B"/>
    <w:rsid w:val="000742DB"/>
    <w:rsid w:val="000745A7"/>
    <w:rsid w:val="00074EB8"/>
    <w:rsid w:val="0007608D"/>
    <w:rsid w:val="00076B82"/>
    <w:rsid w:val="000775A0"/>
    <w:rsid w:val="000779D5"/>
    <w:rsid w:val="000805E6"/>
    <w:rsid w:val="00082097"/>
    <w:rsid w:val="000822C4"/>
    <w:rsid w:val="00082F60"/>
    <w:rsid w:val="000838E7"/>
    <w:rsid w:val="00083B80"/>
    <w:rsid w:val="0008458E"/>
    <w:rsid w:val="000868EC"/>
    <w:rsid w:val="00086FB4"/>
    <w:rsid w:val="00090802"/>
    <w:rsid w:val="00091343"/>
    <w:rsid w:val="00092EC9"/>
    <w:rsid w:val="00093B8F"/>
    <w:rsid w:val="00093E09"/>
    <w:rsid w:val="000942AB"/>
    <w:rsid w:val="00094EDA"/>
    <w:rsid w:val="00096566"/>
    <w:rsid w:val="0009687F"/>
    <w:rsid w:val="000A0FD3"/>
    <w:rsid w:val="000A204D"/>
    <w:rsid w:val="000A2753"/>
    <w:rsid w:val="000A2D58"/>
    <w:rsid w:val="000A31BE"/>
    <w:rsid w:val="000A3379"/>
    <w:rsid w:val="000A36C4"/>
    <w:rsid w:val="000A3A59"/>
    <w:rsid w:val="000A525B"/>
    <w:rsid w:val="000A6310"/>
    <w:rsid w:val="000A64DE"/>
    <w:rsid w:val="000A760F"/>
    <w:rsid w:val="000B1B45"/>
    <w:rsid w:val="000B2365"/>
    <w:rsid w:val="000B3DAD"/>
    <w:rsid w:val="000B4CF0"/>
    <w:rsid w:val="000B5D9A"/>
    <w:rsid w:val="000B5E5E"/>
    <w:rsid w:val="000B6F65"/>
    <w:rsid w:val="000B7A3E"/>
    <w:rsid w:val="000C03B9"/>
    <w:rsid w:val="000C0CA6"/>
    <w:rsid w:val="000C10B1"/>
    <w:rsid w:val="000C2664"/>
    <w:rsid w:val="000C395E"/>
    <w:rsid w:val="000C46C9"/>
    <w:rsid w:val="000C4B44"/>
    <w:rsid w:val="000C5C4B"/>
    <w:rsid w:val="000C61C0"/>
    <w:rsid w:val="000C6C13"/>
    <w:rsid w:val="000D0241"/>
    <w:rsid w:val="000D2A18"/>
    <w:rsid w:val="000D5691"/>
    <w:rsid w:val="000D597A"/>
    <w:rsid w:val="000D5C52"/>
    <w:rsid w:val="000D6608"/>
    <w:rsid w:val="000D71F1"/>
    <w:rsid w:val="000E1EF9"/>
    <w:rsid w:val="000E27CC"/>
    <w:rsid w:val="000E2E81"/>
    <w:rsid w:val="000E38CA"/>
    <w:rsid w:val="000E3CEC"/>
    <w:rsid w:val="000E4BE7"/>
    <w:rsid w:val="000E5C67"/>
    <w:rsid w:val="000F07FE"/>
    <w:rsid w:val="000F098A"/>
    <w:rsid w:val="000F0E43"/>
    <w:rsid w:val="000F1EB6"/>
    <w:rsid w:val="000F21BA"/>
    <w:rsid w:val="000F2BC4"/>
    <w:rsid w:val="000F2D29"/>
    <w:rsid w:val="000F4616"/>
    <w:rsid w:val="000F5142"/>
    <w:rsid w:val="000F5574"/>
    <w:rsid w:val="000F63AB"/>
    <w:rsid w:val="000F656F"/>
    <w:rsid w:val="001007D1"/>
    <w:rsid w:val="00105238"/>
    <w:rsid w:val="00106A89"/>
    <w:rsid w:val="00106C11"/>
    <w:rsid w:val="00107263"/>
    <w:rsid w:val="00107351"/>
    <w:rsid w:val="00110B8F"/>
    <w:rsid w:val="0011112F"/>
    <w:rsid w:val="00111325"/>
    <w:rsid w:val="00112BC5"/>
    <w:rsid w:val="00113A76"/>
    <w:rsid w:val="0011479E"/>
    <w:rsid w:val="00114902"/>
    <w:rsid w:val="00116840"/>
    <w:rsid w:val="0011750B"/>
    <w:rsid w:val="00120AD4"/>
    <w:rsid w:val="00120D5A"/>
    <w:rsid w:val="00122F9F"/>
    <w:rsid w:val="00123642"/>
    <w:rsid w:val="00124E5D"/>
    <w:rsid w:val="00124F4C"/>
    <w:rsid w:val="00126631"/>
    <w:rsid w:val="00131CD8"/>
    <w:rsid w:val="00132D4C"/>
    <w:rsid w:val="001333D5"/>
    <w:rsid w:val="00133D02"/>
    <w:rsid w:val="0013433B"/>
    <w:rsid w:val="00136AF7"/>
    <w:rsid w:val="001372DD"/>
    <w:rsid w:val="00137C27"/>
    <w:rsid w:val="00137F07"/>
    <w:rsid w:val="00137F0B"/>
    <w:rsid w:val="001405C5"/>
    <w:rsid w:val="00140E71"/>
    <w:rsid w:val="001413BA"/>
    <w:rsid w:val="00142344"/>
    <w:rsid w:val="00143E85"/>
    <w:rsid w:val="00147BAD"/>
    <w:rsid w:val="00151083"/>
    <w:rsid w:val="00151C5F"/>
    <w:rsid w:val="001522BA"/>
    <w:rsid w:val="0015239E"/>
    <w:rsid w:val="00152793"/>
    <w:rsid w:val="00152CC2"/>
    <w:rsid w:val="0015550C"/>
    <w:rsid w:val="00155ADF"/>
    <w:rsid w:val="00156CC8"/>
    <w:rsid w:val="001577F7"/>
    <w:rsid w:val="00157DD2"/>
    <w:rsid w:val="001607BF"/>
    <w:rsid w:val="00160B9F"/>
    <w:rsid w:val="0016165C"/>
    <w:rsid w:val="00161EA0"/>
    <w:rsid w:val="00162899"/>
    <w:rsid w:val="00162DCD"/>
    <w:rsid w:val="0016394F"/>
    <w:rsid w:val="001640AA"/>
    <w:rsid w:val="00165147"/>
    <w:rsid w:val="001653D4"/>
    <w:rsid w:val="00165CF6"/>
    <w:rsid w:val="001668AD"/>
    <w:rsid w:val="001673DF"/>
    <w:rsid w:val="00170B83"/>
    <w:rsid w:val="00171CCF"/>
    <w:rsid w:val="001727DE"/>
    <w:rsid w:val="0017603C"/>
    <w:rsid w:val="00176859"/>
    <w:rsid w:val="00177491"/>
    <w:rsid w:val="00177697"/>
    <w:rsid w:val="00180C3A"/>
    <w:rsid w:val="001826CF"/>
    <w:rsid w:val="001828B2"/>
    <w:rsid w:val="00183ABB"/>
    <w:rsid w:val="00183E66"/>
    <w:rsid w:val="001856B8"/>
    <w:rsid w:val="00186BEC"/>
    <w:rsid w:val="00190C73"/>
    <w:rsid w:val="00192066"/>
    <w:rsid w:val="001948E8"/>
    <w:rsid w:val="00195110"/>
    <w:rsid w:val="0019651D"/>
    <w:rsid w:val="00196E18"/>
    <w:rsid w:val="001A07B0"/>
    <w:rsid w:val="001A0D2B"/>
    <w:rsid w:val="001A1B10"/>
    <w:rsid w:val="001A1E0E"/>
    <w:rsid w:val="001A3F9E"/>
    <w:rsid w:val="001A44CD"/>
    <w:rsid w:val="001A47E6"/>
    <w:rsid w:val="001A47ED"/>
    <w:rsid w:val="001A5947"/>
    <w:rsid w:val="001A5F5D"/>
    <w:rsid w:val="001A70D7"/>
    <w:rsid w:val="001B045B"/>
    <w:rsid w:val="001B0820"/>
    <w:rsid w:val="001B1A1C"/>
    <w:rsid w:val="001B2F94"/>
    <w:rsid w:val="001B343F"/>
    <w:rsid w:val="001B5420"/>
    <w:rsid w:val="001B6D70"/>
    <w:rsid w:val="001C01C8"/>
    <w:rsid w:val="001C0AF1"/>
    <w:rsid w:val="001C2758"/>
    <w:rsid w:val="001C464C"/>
    <w:rsid w:val="001C4F91"/>
    <w:rsid w:val="001C5552"/>
    <w:rsid w:val="001C576D"/>
    <w:rsid w:val="001C61B8"/>
    <w:rsid w:val="001C71CD"/>
    <w:rsid w:val="001C74B2"/>
    <w:rsid w:val="001D186A"/>
    <w:rsid w:val="001D23A0"/>
    <w:rsid w:val="001D2B3A"/>
    <w:rsid w:val="001D2C04"/>
    <w:rsid w:val="001D5CDF"/>
    <w:rsid w:val="001D747D"/>
    <w:rsid w:val="001E6CB3"/>
    <w:rsid w:val="001E714B"/>
    <w:rsid w:val="001F039B"/>
    <w:rsid w:val="001F2BF9"/>
    <w:rsid w:val="001F3BCC"/>
    <w:rsid w:val="001F7652"/>
    <w:rsid w:val="001F7AEA"/>
    <w:rsid w:val="001F7B94"/>
    <w:rsid w:val="00200B87"/>
    <w:rsid w:val="00202302"/>
    <w:rsid w:val="00203521"/>
    <w:rsid w:val="00204764"/>
    <w:rsid w:val="0020497B"/>
    <w:rsid w:val="00205F6C"/>
    <w:rsid w:val="0020665F"/>
    <w:rsid w:val="002071C2"/>
    <w:rsid w:val="002074D5"/>
    <w:rsid w:val="002079BF"/>
    <w:rsid w:val="002108DB"/>
    <w:rsid w:val="0021104D"/>
    <w:rsid w:val="00211CD1"/>
    <w:rsid w:val="00212D5C"/>
    <w:rsid w:val="00212FEF"/>
    <w:rsid w:val="002165BE"/>
    <w:rsid w:val="002169AA"/>
    <w:rsid w:val="00216BB3"/>
    <w:rsid w:val="00217C2A"/>
    <w:rsid w:val="00220E2B"/>
    <w:rsid w:val="0022147B"/>
    <w:rsid w:val="00221831"/>
    <w:rsid w:val="00222152"/>
    <w:rsid w:val="0022266D"/>
    <w:rsid w:val="00222745"/>
    <w:rsid w:val="00224ABB"/>
    <w:rsid w:val="00230F23"/>
    <w:rsid w:val="00232B26"/>
    <w:rsid w:val="00232BD5"/>
    <w:rsid w:val="00232D26"/>
    <w:rsid w:val="0024009E"/>
    <w:rsid w:val="00240BC0"/>
    <w:rsid w:val="00241F79"/>
    <w:rsid w:val="002424D3"/>
    <w:rsid w:val="0024274F"/>
    <w:rsid w:val="00242C61"/>
    <w:rsid w:val="00242E8C"/>
    <w:rsid w:val="00243188"/>
    <w:rsid w:val="002435D5"/>
    <w:rsid w:val="00243D75"/>
    <w:rsid w:val="00245E7D"/>
    <w:rsid w:val="002465CC"/>
    <w:rsid w:val="002502C8"/>
    <w:rsid w:val="002518E9"/>
    <w:rsid w:val="00251D1E"/>
    <w:rsid w:val="00252D7E"/>
    <w:rsid w:val="00252F22"/>
    <w:rsid w:val="00254002"/>
    <w:rsid w:val="002567D1"/>
    <w:rsid w:val="00256BAD"/>
    <w:rsid w:val="00256BB1"/>
    <w:rsid w:val="00257429"/>
    <w:rsid w:val="00260968"/>
    <w:rsid w:val="00260CD0"/>
    <w:rsid w:val="0026154D"/>
    <w:rsid w:val="002633A8"/>
    <w:rsid w:val="00263498"/>
    <w:rsid w:val="002634C4"/>
    <w:rsid w:val="00263B64"/>
    <w:rsid w:val="0026446E"/>
    <w:rsid w:val="0026639D"/>
    <w:rsid w:val="002668C7"/>
    <w:rsid w:val="00266B60"/>
    <w:rsid w:val="00266B92"/>
    <w:rsid w:val="002673B7"/>
    <w:rsid w:val="002676E0"/>
    <w:rsid w:val="00267C39"/>
    <w:rsid w:val="0027080F"/>
    <w:rsid w:val="00271093"/>
    <w:rsid w:val="00271189"/>
    <w:rsid w:val="00271D1D"/>
    <w:rsid w:val="00273376"/>
    <w:rsid w:val="00276E46"/>
    <w:rsid w:val="002811D0"/>
    <w:rsid w:val="00281952"/>
    <w:rsid w:val="00282682"/>
    <w:rsid w:val="002826E8"/>
    <w:rsid w:val="00282CFA"/>
    <w:rsid w:val="00283880"/>
    <w:rsid w:val="00283B12"/>
    <w:rsid w:val="00285701"/>
    <w:rsid w:val="00285A25"/>
    <w:rsid w:val="00285B08"/>
    <w:rsid w:val="002877AA"/>
    <w:rsid w:val="00287FAC"/>
    <w:rsid w:val="00290250"/>
    <w:rsid w:val="002923BF"/>
    <w:rsid w:val="00292B92"/>
    <w:rsid w:val="00294172"/>
    <w:rsid w:val="0029625D"/>
    <w:rsid w:val="00296699"/>
    <w:rsid w:val="002971AD"/>
    <w:rsid w:val="002A0B79"/>
    <w:rsid w:val="002A1431"/>
    <w:rsid w:val="002A2AC2"/>
    <w:rsid w:val="002A31C6"/>
    <w:rsid w:val="002A3A8D"/>
    <w:rsid w:val="002A5128"/>
    <w:rsid w:val="002A56F8"/>
    <w:rsid w:val="002A5BFE"/>
    <w:rsid w:val="002A60DD"/>
    <w:rsid w:val="002A6368"/>
    <w:rsid w:val="002A6CAB"/>
    <w:rsid w:val="002A73E5"/>
    <w:rsid w:val="002B0686"/>
    <w:rsid w:val="002B0B12"/>
    <w:rsid w:val="002B21FC"/>
    <w:rsid w:val="002B2269"/>
    <w:rsid w:val="002B3E92"/>
    <w:rsid w:val="002B5DC7"/>
    <w:rsid w:val="002B674D"/>
    <w:rsid w:val="002C0E29"/>
    <w:rsid w:val="002C16A8"/>
    <w:rsid w:val="002C2082"/>
    <w:rsid w:val="002C20E5"/>
    <w:rsid w:val="002C290D"/>
    <w:rsid w:val="002C3925"/>
    <w:rsid w:val="002C3AA9"/>
    <w:rsid w:val="002C558B"/>
    <w:rsid w:val="002C666B"/>
    <w:rsid w:val="002D20C6"/>
    <w:rsid w:val="002D39A9"/>
    <w:rsid w:val="002D4053"/>
    <w:rsid w:val="002D593E"/>
    <w:rsid w:val="002D6555"/>
    <w:rsid w:val="002D6611"/>
    <w:rsid w:val="002D6DBD"/>
    <w:rsid w:val="002E0C76"/>
    <w:rsid w:val="002E0DB9"/>
    <w:rsid w:val="002E238C"/>
    <w:rsid w:val="002E2AC2"/>
    <w:rsid w:val="002E2CBE"/>
    <w:rsid w:val="002E375E"/>
    <w:rsid w:val="002E38CB"/>
    <w:rsid w:val="002E4F3E"/>
    <w:rsid w:val="002E76F5"/>
    <w:rsid w:val="002F01AA"/>
    <w:rsid w:val="002F0D15"/>
    <w:rsid w:val="002F14D2"/>
    <w:rsid w:val="002F2749"/>
    <w:rsid w:val="002F2FC8"/>
    <w:rsid w:val="002F349C"/>
    <w:rsid w:val="002F37EB"/>
    <w:rsid w:val="002F39E8"/>
    <w:rsid w:val="002F3B09"/>
    <w:rsid w:val="002F481A"/>
    <w:rsid w:val="002F4D86"/>
    <w:rsid w:val="002F4F35"/>
    <w:rsid w:val="002F5D00"/>
    <w:rsid w:val="002F6369"/>
    <w:rsid w:val="002F66B3"/>
    <w:rsid w:val="002F7822"/>
    <w:rsid w:val="002F7F16"/>
    <w:rsid w:val="00300495"/>
    <w:rsid w:val="00300993"/>
    <w:rsid w:val="003030FB"/>
    <w:rsid w:val="00303861"/>
    <w:rsid w:val="00306665"/>
    <w:rsid w:val="00306E2B"/>
    <w:rsid w:val="00307B48"/>
    <w:rsid w:val="00311129"/>
    <w:rsid w:val="00311B2B"/>
    <w:rsid w:val="00312677"/>
    <w:rsid w:val="003127EA"/>
    <w:rsid w:val="00313B86"/>
    <w:rsid w:val="003142E5"/>
    <w:rsid w:val="003151D3"/>
    <w:rsid w:val="00316CD3"/>
    <w:rsid w:val="003225E7"/>
    <w:rsid w:val="003228FC"/>
    <w:rsid w:val="00323CD6"/>
    <w:rsid w:val="00323E0B"/>
    <w:rsid w:val="00324BB3"/>
    <w:rsid w:val="003255AE"/>
    <w:rsid w:val="00326A66"/>
    <w:rsid w:val="00326B10"/>
    <w:rsid w:val="00327ADD"/>
    <w:rsid w:val="00330290"/>
    <w:rsid w:val="00330EA8"/>
    <w:rsid w:val="00331825"/>
    <w:rsid w:val="0033294B"/>
    <w:rsid w:val="003342ED"/>
    <w:rsid w:val="00335145"/>
    <w:rsid w:val="00335761"/>
    <w:rsid w:val="00336D79"/>
    <w:rsid w:val="00337721"/>
    <w:rsid w:val="003402DA"/>
    <w:rsid w:val="00340CDC"/>
    <w:rsid w:val="00341C72"/>
    <w:rsid w:val="00342E39"/>
    <w:rsid w:val="003430E7"/>
    <w:rsid w:val="003443F1"/>
    <w:rsid w:val="0034470F"/>
    <w:rsid w:val="003449BE"/>
    <w:rsid w:val="003451D5"/>
    <w:rsid w:val="00345756"/>
    <w:rsid w:val="00345898"/>
    <w:rsid w:val="003458FD"/>
    <w:rsid w:val="00346CC8"/>
    <w:rsid w:val="00347BB1"/>
    <w:rsid w:val="00347DB0"/>
    <w:rsid w:val="003503E7"/>
    <w:rsid w:val="00350521"/>
    <w:rsid w:val="00351562"/>
    <w:rsid w:val="00351585"/>
    <w:rsid w:val="003518EA"/>
    <w:rsid w:val="003520D7"/>
    <w:rsid w:val="0035397A"/>
    <w:rsid w:val="00353CB7"/>
    <w:rsid w:val="00357821"/>
    <w:rsid w:val="0036025F"/>
    <w:rsid w:val="00360902"/>
    <w:rsid w:val="00360E78"/>
    <w:rsid w:val="0036123A"/>
    <w:rsid w:val="00363290"/>
    <w:rsid w:val="003633C6"/>
    <w:rsid w:val="00363A78"/>
    <w:rsid w:val="00364519"/>
    <w:rsid w:val="00364852"/>
    <w:rsid w:val="00370062"/>
    <w:rsid w:val="00370478"/>
    <w:rsid w:val="00371180"/>
    <w:rsid w:val="0037210D"/>
    <w:rsid w:val="003724BE"/>
    <w:rsid w:val="00372765"/>
    <w:rsid w:val="00376012"/>
    <w:rsid w:val="00376358"/>
    <w:rsid w:val="003764AC"/>
    <w:rsid w:val="0037778E"/>
    <w:rsid w:val="00377A43"/>
    <w:rsid w:val="003810C1"/>
    <w:rsid w:val="00381336"/>
    <w:rsid w:val="003818F1"/>
    <w:rsid w:val="00381A2B"/>
    <w:rsid w:val="00381A47"/>
    <w:rsid w:val="003827E3"/>
    <w:rsid w:val="003829E4"/>
    <w:rsid w:val="00383F34"/>
    <w:rsid w:val="00384412"/>
    <w:rsid w:val="00390206"/>
    <w:rsid w:val="00391250"/>
    <w:rsid w:val="00392FB6"/>
    <w:rsid w:val="00393301"/>
    <w:rsid w:val="003960E1"/>
    <w:rsid w:val="00397AC4"/>
    <w:rsid w:val="003A0E6E"/>
    <w:rsid w:val="003A106A"/>
    <w:rsid w:val="003A1757"/>
    <w:rsid w:val="003A21E5"/>
    <w:rsid w:val="003A40E3"/>
    <w:rsid w:val="003A474F"/>
    <w:rsid w:val="003A4936"/>
    <w:rsid w:val="003A5171"/>
    <w:rsid w:val="003A5B2A"/>
    <w:rsid w:val="003A6278"/>
    <w:rsid w:val="003A778B"/>
    <w:rsid w:val="003B04AA"/>
    <w:rsid w:val="003B467B"/>
    <w:rsid w:val="003B4B82"/>
    <w:rsid w:val="003B5E82"/>
    <w:rsid w:val="003B5FFE"/>
    <w:rsid w:val="003B6148"/>
    <w:rsid w:val="003B623C"/>
    <w:rsid w:val="003B702F"/>
    <w:rsid w:val="003B7528"/>
    <w:rsid w:val="003B7564"/>
    <w:rsid w:val="003B777F"/>
    <w:rsid w:val="003C0333"/>
    <w:rsid w:val="003C13C1"/>
    <w:rsid w:val="003C1CA8"/>
    <w:rsid w:val="003C258F"/>
    <w:rsid w:val="003D0B88"/>
    <w:rsid w:val="003D1A76"/>
    <w:rsid w:val="003D2020"/>
    <w:rsid w:val="003D235F"/>
    <w:rsid w:val="003D3954"/>
    <w:rsid w:val="003D3E21"/>
    <w:rsid w:val="003D52C8"/>
    <w:rsid w:val="003D5EEF"/>
    <w:rsid w:val="003D6457"/>
    <w:rsid w:val="003D7843"/>
    <w:rsid w:val="003D7F7A"/>
    <w:rsid w:val="003E0866"/>
    <w:rsid w:val="003E0957"/>
    <w:rsid w:val="003E0AF0"/>
    <w:rsid w:val="003E0CFC"/>
    <w:rsid w:val="003E0E70"/>
    <w:rsid w:val="003E1DD2"/>
    <w:rsid w:val="003E3318"/>
    <w:rsid w:val="003E366C"/>
    <w:rsid w:val="003E4DC9"/>
    <w:rsid w:val="003E5328"/>
    <w:rsid w:val="003E55C5"/>
    <w:rsid w:val="003E5D71"/>
    <w:rsid w:val="003E6AC7"/>
    <w:rsid w:val="003E7736"/>
    <w:rsid w:val="003E7A7E"/>
    <w:rsid w:val="003E7AF5"/>
    <w:rsid w:val="003F2434"/>
    <w:rsid w:val="003F3129"/>
    <w:rsid w:val="003F71EC"/>
    <w:rsid w:val="003F75C1"/>
    <w:rsid w:val="003F76F5"/>
    <w:rsid w:val="00400E9C"/>
    <w:rsid w:val="00401425"/>
    <w:rsid w:val="004028AA"/>
    <w:rsid w:val="0040290E"/>
    <w:rsid w:val="00404E38"/>
    <w:rsid w:val="004058B9"/>
    <w:rsid w:val="00410F7E"/>
    <w:rsid w:val="0041184F"/>
    <w:rsid w:val="004118E6"/>
    <w:rsid w:val="00411F8C"/>
    <w:rsid w:val="00413A22"/>
    <w:rsid w:val="00414610"/>
    <w:rsid w:val="00414C50"/>
    <w:rsid w:val="00415C5F"/>
    <w:rsid w:val="00415D8E"/>
    <w:rsid w:val="00420AA4"/>
    <w:rsid w:val="00421A56"/>
    <w:rsid w:val="00421FDA"/>
    <w:rsid w:val="004225BD"/>
    <w:rsid w:val="00422BDB"/>
    <w:rsid w:val="00423635"/>
    <w:rsid w:val="00423D5D"/>
    <w:rsid w:val="004240DF"/>
    <w:rsid w:val="0042630C"/>
    <w:rsid w:val="00430226"/>
    <w:rsid w:val="00430792"/>
    <w:rsid w:val="00432A82"/>
    <w:rsid w:val="004342CD"/>
    <w:rsid w:val="00435960"/>
    <w:rsid w:val="00437913"/>
    <w:rsid w:val="00440819"/>
    <w:rsid w:val="00440959"/>
    <w:rsid w:val="00441ECB"/>
    <w:rsid w:val="00443EF0"/>
    <w:rsid w:val="00444074"/>
    <w:rsid w:val="004469C0"/>
    <w:rsid w:val="00447484"/>
    <w:rsid w:val="00447D96"/>
    <w:rsid w:val="0045043D"/>
    <w:rsid w:val="00451CEB"/>
    <w:rsid w:val="00452627"/>
    <w:rsid w:val="00460CC1"/>
    <w:rsid w:val="00461721"/>
    <w:rsid w:val="00462472"/>
    <w:rsid w:val="004624AF"/>
    <w:rsid w:val="0046300C"/>
    <w:rsid w:val="004649E0"/>
    <w:rsid w:val="0046728E"/>
    <w:rsid w:val="00472801"/>
    <w:rsid w:val="00472C99"/>
    <w:rsid w:val="004735C2"/>
    <w:rsid w:val="00474EEC"/>
    <w:rsid w:val="00476644"/>
    <w:rsid w:val="00480FE3"/>
    <w:rsid w:val="004812B1"/>
    <w:rsid w:val="004832DE"/>
    <w:rsid w:val="004839C0"/>
    <w:rsid w:val="00484C94"/>
    <w:rsid w:val="0048635F"/>
    <w:rsid w:val="004864E2"/>
    <w:rsid w:val="00490B5C"/>
    <w:rsid w:val="00492139"/>
    <w:rsid w:val="00492936"/>
    <w:rsid w:val="004933E8"/>
    <w:rsid w:val="00496F9E"/>
    <w:rsid w:val="004A03EE"/>
    <w:rsid w:val="004A0539"/>
    <w:rsid w:val="004A183B"/>
    <w:rsid w:val="004A2203"/>
    <w:rsid w:val="004A2279"/>
    <w:rsid w:val="004A247E"/>
    <w:rsid w:val="004A2E1C"/>
    <w:rsid w:val="004A3E7D"/>
    <w:rsid w:val="004A434D"/>
    <w:rsid w:val="004A5376"/>
    <w:rsid w:val="004A5718"/>
    <w:rsid w:val="004A5B34"/>
    <w:rsid w:val="004A607F"/>
    <w:rsid w:val="004A633B"/>
    <w:rsid w:val="004A6863"/>
    <w:rsid w:val="004B13A9"/>
    <w:rsid w:val="004B43C9"/>
    <w:rsid w:val="004B5263"/>
    <w:rsid w:val="004B5DF9"/>
    <w:rsid w:val="004B693B"/>
    <w:rsid w:val="004B7410"/>
    <w:rsid w:val="004B7A54"/>
    <w:rsid w:val="004C0EF3"/>
    <w:rsid w:val="004C132C"/>
    <w:rsid w:val="004C18F3"/>
    <w:rsid w:val="004C2A6E"/>
    <w:rsid w:val="004C338E"/>
    <w:rsid w:val="004C3404"/>
    <w:rsid w:val="004C35C4"/>
    <w:rsid w:val="004C3D6B"/>
    <w:rsid w:val="004C5953"/>
    <w:rsid w:val="004C5996"/>
    <w:rsid w:val="004C6E7A"/>
    <w:rsid w:val="004D2010"/>
    <w:rsid w:val="004D3527"/>
    <w:rsid w:val="004D58DA"/>
    <w:rsid w:val="004D6269"/>
    <w:rsid w:val="004D6D7A"/>
    <w:rsid w:val="004D7828"/>
    <w:rsid w:val="004E0549"/>
    <w:rsid w:val="004E0FD3"/>
    <w:rsid w:val="004E1217"/>
    <w:rsid w:val="004E2B8E"/>
    <w:rsid w:val="004E3725"/>
    <w:rsid w:val="004E43FF"/>
    <w:rsid w:val="004E4EE7"/>
    <w:rsid w:val="004F054B"/>
    <w:rsid w:val="004F08B8"/>
    <w:rsid w:val="004F22BE"/>
    <w:rsid w:val="004F3138"/>
    <w:rsid w:val="004F3E8C"/>
    <w:rsid w:val="004F40E4"/>
    <w:rsid w:val="004F4271"/>
    <w:rsid w:val="004F4CEC"/>
    <w:rsid w:val="004F6A61"/>
    <w:rsid w:val="004F7190"/>
    <w:rsid w:val="00500495"/>
    <w:rsid w:val="0050174B"/>
    <w:rsid w:val="00501E07"/>
    <w:rsid w:val="005036A9"/>
    <w:rsid w:val="00504430"/>
    <w:rsid w:val="005053C1"/>
    <w:rsid w:val="00505FD4"/>
    <w:rsid w:val="005064FA"/>
    <w:rsid w:val="0050655B"/>
    <w:rsid w:val="00510CB8"/>
    <w:rsid w:val="00511225"/>
    <w:rsid w:val="0051122D"/>
    <w:rsid w:val="00512A16"/>
    <w:rsid w:val="00513BC9"/>
    <w:rsid w:val="00513E36"/>
    <w:rsid w:val="00514423"/>
    <w:rsid w:val="00515533"/>
    <w:rsid w:val="00515D29"/>
    <w:rsid w:val="00515E8D"/>
    <w:rsid w:val="005167E7"/>
    <w:rsid w:val="00517525"/>
    <w:rsid w:val="005179C7"/>
    <w:rsid w:val="00521091"/>
    <w:rsid w:val="005228AA"/>
    <w:rsid w:val="00522E01"/>
    <w:rsid w:val="00523C19"/>
    <w:rsid w:val="005244E6"/>
    <w:rsid w:val="00524FDE"/>
    <w:rsid w:val="00525AF1"/>
    <w:rsid w:val="00527390"/>
    <w:rsid w:val="00527578"/>
    <w:rsid w:val="00527CE7"/>
    <w:rsid w:val="0053030A"/>
    <w:rsid w:val="00530376"/>
    <w:rsid w:val="00530C47"/>
    <w:rsid w:val="00530D4C"/>
    <w:rsid w:val="00531926"/>
    <w:rsid w:val="005323B8"/>
    <w:rsid w:val="00532B75"/>
    <w:rsid w:val="00535AA1"/>
    <w:rsid w:val="005360C1"/>
    <w:rsid w:val="00540829"/>
    <w:rsid w:val="00540A1F"/>
    <w:rsid w:val="00540B5D"/>
    <w:rsid w:val="00541186"/>
    <w:rsid w:val="005444A4"/>
    <w:rsid w:val="005449A5"/>
    <w:rsid w:val="0054576D"/>
    <w:rsid w:val="00546549"/>
    <w:rsid w:val="00550651"/>
    <w:rsid w:val="00552FCA"/>
    <w:rsid w:val="005535C0"/>
    <w:rsid w:val="00553663"/>
    <w:rsid w:val="00553CF9"/>
    <w:rsid w:val="005540D7"/>
    <w:rsid w:val="005555BF"/>
    <w:rsid w:val="00555BF4"/>
    <w:rsid w:val="00555E42"/>
    <w:rsid w:val="00556A93"/>
    <w:rsid w:val="0055771D"/>
    <w:rsid w:val="005617F5"/>
    <w:rsid w:val="00561870"/>
    <w:rsid w:val="00562362"/>
    <w:rsid w:val="00563578"/>
    <w:rsid w:val="00563684"/>
    <w:rsid w:val="005648C9"/>
    <w:rsid w:val="00564BFF"/>
    <w:rsid w:val="0056571C"/>
    <w:rsid w:val="005657E9"/>
    <w:rsid w:val="005671A0"/>
    <w:rsid w:val="00571C09"/>
    <w:rsid w:val="005721E2"/>
    <w:rsid w:val="00572568"/>
    <w:rsid w:val="00572F70"/>
    <w:rsid w:val="0057388F"/>
    <w:rsid w:val="005742C7"/>
    <w:rsid w:val="005749A0"/>
    <w:rsid w:val="005762DA"/>
    <w:rsid w:val="00576C78"/>
    <w:rsid w:val="00576DB9"/>
    <w:rsid w:val="00577B7C"/>
    <w:rsid w:val="0058077C"/>
    <w:rsid w:val="00582F32"/>
    <w:rsid w:val="00583F85"/>
    <w:rsid w:val="00585D54"/>
    <w:rsid w:val="00587A20"/>
    <w:rsid w:val="00590E27"/>
    <w:rsid w:val="005910EA"/>
    <w:rsid w:val="005944B7"/>
    <w:rsid w:val="00594D4D"/>
    <w:rsid w:val="00594E72"/>
    <w:rsid w:val="005964A4"/>
    <w:rsid w:val="005965B0"/>
    <w:rsid w:val="00596A11"/>
    <w:rsid w:val="0059734F"/>
    <w:rsid w:val="005978CA"/>
    <w:rsid w:val="005A03B3"/>
    <w:rsid w:val="005A087A"/>
    <w:rsid w:val="005A25B4"/>
    <w:rsid w:val="005A2C98"/>
    <w:rsid w:val="005A4925"/>
    <w:rsid w:val="005A4AC8"/>
    <w:rsid w:val="005A4FA5"/>
    <w:rsid w:val="005A53B2"/>
    <w:rsid w:val="005A601E"/>
    <w:rsid w:val="005A6419"/>
    <w:rsid w:val="005A7A7E"/>
    <w:rsid w:val="005B1DAD"/>
    <w:rsid w:val="005B2444"/>
    <w:rsid w:val="005B254E"/>
    <w:rsid w:val="005B3EE6"/>
    <w:rsid w:val="005B4F19"/>
    <w:rsid w:val="005B59C7"/>
    <w:rsid w:val="005B5B71"/>
    <w:rsid w:val="005B79AF"/>
    <w:rsid w:val="005B7D4B"/>
    <w:rsid w:val="005C0081"/>
    <w:rsid w:val="005C1BA1"/>
    <w:rsid w:val="005C29E2"/>
    <w:rsid w:val="005C2C97"/>
    <w:rsid w:val="005C37C9"/>
    <w:rsid w:val="005C3D63"/>
    <w:rsid w:val="005C4379"/>
    <w:rsid w:val="005C49CC"/>
    <w:rsid w:val="005C50F2"/>
    <w:rsid w:val="005C7301"/>
    <w:rsid w:val="005D079E"/>
    <w:rsid w:val="005D0BFF"/>
    <w:rsid w:val="005D42D3"/>
    <w:rsid w:val="005D5C71"/>
    <w:rsid w:val="005D5E40"/>
    <w:rsid w:val="005D79EE"/>
    <w:rsid w:val="005D7AFC"/>
    <w:rsid w:val="005E0174"/>
    <w:rsid w:val="005E1164"/>
    <w:rsid w:val="005E18B3"/>
    <w:rsid w:val="005E3457"/>
    <w:rsid w:val="005E4B5F"/>
    <w:rsid w:val="005E59E9"/>
    <w:rsid w:val="005E61A3"/>
    <w:rsid w:val="005E6830"/>
    <w:rsid w:val="005E6850"/>
    <w:rsid w:val="005E6AA3"/>
    <w:rsid w:val="005E6E5D"/>
    <w:rsid w:val="005F21B7"/>
    <w:rsid w:val="005F262A"/>
    <w:rsid w:val="005F269C"/>
    <w:rsid w:val="005F3566"/>
    <w:rsid w:val="005F4BB3"/>
    <w:rsid w:val="005F56CA"/>
    <w:rsid w:val="005F7008"/>
    <w:rsid w:val="005F7336"/>
    <w:rsid w:val="005F7391"/>
    <w:rsid w:val="005F7C2B"/>
    <w:rsid w:val="005F7E25"/>
    <w:rsid w:val="00601873"/>
    <w:rsid w:val="00601DCD"/>
    <w:rsid w:val="006042CD"/>
    <w:rsid w:val="00605E85"/>
    <w:rsid w:val="0060719D"/>
    <w:rsid w:val="006073C9"/>
    <w:rsid w:val="00610069"/>
    <w:rsid w:val="0061034C"/>
    <w:rsid w:val="0061079D"/>
    <w:rsid w:val="00610CA9"/>
    <w:rsid w:val="00611CC8"/>
    <w:rsid w:val="006140DB"/>
    <w:rsid w:val="00614325"/>
    <w:rsid w:val="0061456F"/>
    <w:rsid w:val="0061596A"/>
    <w:rsid w:val="00615D07"/>
    <w:rsid w:val="0061701C"/>
    <w:rsid w:val="00620550"/>
    <w:rsid w:val="00620BFE"/>
    <w:rsid w:val="0062135C"/>
    <w:rsid w:val="00621A0F"/>
    <w:rsid w:val="0062336E"/>
    <w:rsid w:val="006237E0"/>
    <w:rsid w:val="006253A2"/>
    <w:rsid w:val="00626493"/>
    <w:rsid w:val="00626B15"/>
    <w:rsid w:val="00626F11"/>
    <w:rsid w:val="006273A7"/>
    <w:rsid w:val="00630ED5"/>
    <w:rsid w:val="00631463"/>
    <w:rsid w:val="00631743"/>
    <w:rsid w:val="0063382C"/>
    <w:rsid w:val="00634055"/>
    <w:rsid w:val="00634847"/>
    <w:rsid w:val="00635168"/>
    <w:rsid w:val="0063645B"/>
    <w:rsid w:val="006407C7"/>
    <w:rsid w:val="0064118C"/>
    <w:rsid w:val="006425C8"/>
    <w:rsid w:val="00642851"/>
    <w:rsid w:val="006428EB"/>
    <w:rsid w:val="00642EAE"/>
    <w:rsid w:val="00643266"/>
    <w:rsid w:val="00643660"/>
    <w:rsid w:val="006438DD"/>
    <w:rsid w:val="00644F3F"/>
    <w:rsid w:val="006459FA"/>
    <w:rsid w:val="006466D1"/>
    <w:rsid w:val="00646906"/>
    <w:rsid w:val="006477DE"/>
    <w:rsid w:val="0065160C"/>
    <w:rsid w:val="00652212"/>
    <w:rsid w:val="006522E0"/>
    <w:rsid w:val="006528C8"/>
    <w:rsid w:val="00652EEA"/>
    <w:rsid w:val="006532BB"/>
    <w:rsid w:val="006532F0"/>
    <w:rsid w:val="00653D30"/>
    <w:rsid w:val="00654758"/>
    <w:rsid w:val="00655A2F"/>
    <w:rsid w:val="00656525"/>
    <w:rsid w:val="0065702A"/>
    <w:rsid w:val="006570A3"/>
    <w:rsid w:val="00657296"/>
    <w:rsid w:val="00657D07"/>
    <w:rsid w:val="00660520"/>
    <w:rsid w:val="00661DFF"/>
    <w:rsid w:val="006650EC"/>
    <w:rsid w:val="00666343"/>
    <w:rsid w:val="006665B1"/>
    <w:rsid w:val="00667381"/>
    <w:rsid w:val="00667D4A"/>
    <w:rsid w:val="006736DC"/>
    <w:rsid w:val="00674AD1"/>
    <w:rsid w:val="006760A0"/>
    <w:rsid w:val="00676A8F"/>
    <w:rsid w:val="006808E0"/>
    <w:rsid w:val="00681523"/>
    <w:rsid w:val="00681DD8"/>
    <w:rsid w:val="00682D14"/>
    <w:rsid w:val="006835E0"/>
    <w:rsid w:val="00686C86"/>
    <w:rsid w:val="006877A8"/>
    <w:rsid w:val="00687AE0"/>
    <w:rsid w:val="006912CB"/>
    <w:rsid w:val="00691C07"/>
    <w:rsid w:val="00692342"/>
    <w:rsid w:val="00693EFE"/>
    <w:rsid w:val="00694A8E"/>
    <w:rsid w:val="00695C07"/>
    <w:rsid w:val="0069605D"/>
    <w:rsid w:val="00696FDD"/>
    <w:rsid w:val="00697C68"/>
    <w:rsid w:val="006A3D60"/>
    <w:rsid w:val="006A3ECE"/>
    <w:rsid w:val="006A4644"/>
    <w:rsid w:val="006A4971"/>
    <w:rsid w:val="006A49FD"/>
    <w:rsid w:val="006A4AB8"/>
    <w:rsid w:val="006A51EA"/>
    <w:rsid w:val="006A5F83"/>
    <w:rsid w:val="006A72BC"/>
    <w:rsid w:val="006B077A"/>
    <w:rsid w:val="006B2721"/>
    <w:rsid w:val="006B2B9A"/>
    <w:rsid w:val="006B45E4"/>
    <w:rsid w:val="006B521D"/>
    <w:rsid w:val="006B5255"/>
    <w:rsid w:val="006C037A"/>
    <w:rsid w:val="006C1955"/>
    <w:rsid w:val="006C333F"/>
    <w:rsid w:val="006C6510"/>
    <w:rsid w:val="006C7944"/>
    <w:rsid w:val="006D0C25"/>
    <w:rsid w:val="006D136C"/>
    <w:rsid w:val="006D14FA"/>
    <w:rsid w:val="006D3544"/>
    <w:rsid w:val="006D3D2D"/>
    <w:rsid w:val="006D3E0B"/>
    <w:rsid w:val="006D4C10"/>
    <w:rsid w:val="006D4D03"/>
    <w:rsid w:val="006D52DF"/>
    <w:rsid w:val="006D6CA2"/>
    <w:rsid w:val="006D7444"/>
    <w:rsid w:val="006E18C8"/>
    <w:rsid w:val="006E1980"/>
    <w:rsid w:val="006E292A"/>
    <w:rsid w:val="006E46A9"/>
    <w:rsid w:val="006E4812"/>
    <w:rsid w:val="006E6337"/>
    <w:rsid w:val="006E797F"/>
    <w:rsid w:val="006E7CA7"/>
    <w:rsid w:val="006E7E50"/>
    <w:rsid w:val="006F230A"/>
    <w:rsid w:val="006F2CE7"/>
    <w:rsid w:val="006F3639"/>
    <w:rsid w:val="006F4555"/>
    <w:rsid w:val="006F4E26"/>
    <w:rsid w:val="006F53F1"/>
    <w:rsid w:val="0070138D"/>
    <w:rsid w:val="007016A3"/>
    <w:rsid w:val="0070249D"/>
    <w:rsid w:val="0070293A"/>
    <w:rsid w:val="0070337D"/>
    <w:rsid w:val="007036BD"/>
    <w:rsid w:val="007038EC"/>
    <w:rsid w:val="00704340"/>
    <w:rsid w:val="00704FCD"/>
    <w:rsid w:val="0070618E"/>
    <w:rsid w:val="00706B2A"/>
    <w:rsid w:val="00707365"/>
    <w:rsid w:val="00707A71"/>
    <w:rsid w:val="00712313"/>
    <w:rsid w:val="00712639"/>
    <w:rsid w:val="00712C04"/>
    <w:rsid w:val="00712ECD"/>
    <w:rsid w:val="0071323B"/>
    <w:rsid w:val="007136D5"/>
    <w:rsid w:val="00714432"/>
    <w:rsid w:val="007158B3"/>
    <w:rsid w:val="007210DB"/>
    <w:rsid w:val="00721984"/>
    <w:rsid w:val="00721FD4"/>
    <w:rsid w:val="00722170"/>
    <w:rsid w:val="00722C6F"/>
    <w:rsid w:val="007230AA"/>
    <w:rsid w:val="00723ADE"/>
    <w:rsid w:val="00723B2D"/>
    <w:rsid w:val="00724817"/>
    <w:rsid w:val="00724962"/>
    <w:rsid w:val="007252CE"/>
    <w:rsid w:val="007262EA"/>
    <w:rsid w:val="00731A3F"/>
    <w:rsid w:val="00731A55"/>
    <w:rsid w:val="00733FD3"/>
    <w:rsid w:val="00734B94"/>
    <w:rsid w:val="00734F8E"/>
    <w:rsid w:val="007357B0"/>
    <w:rsid w:val="00736DB5"/>
    <w:rsid w:val="00736EFE"/>
    <w:rsid w:val="00736F22"/>
    <w:rsid w:val="00736F2B"/>
    <w:rsid w:val="00737859"/>
    <w:rsid w:val="00740763"/>
    <w:rsid w:val="00741183"/>
    <w:rsid w:val="00741190"/>
    <w:rsid w:val="00741AA8"/>
    <w:rsid w:val="00741ABB"/>
    <w:rsid w:val="00746C91"/>
    <w:rsid w:val="00746F86"/>
    <w:rsid w:val="00747F16"/>
    <w:rsid w:val="00750B7D"/>
    <w:rsid w:val="00753BE3"/>
    <w:rsid w:val="00753FA5"/>
    <w:rsid w:val="00754882"/>
    <w:rsid w:val="007562D3"/>
    <w:rsid w:val="007567D0"/>
    <w:rsid w:val="00757AC0"/>
    <w:rsid w:val="00757B27"/>
    <w:rsid w:val="00761FFB"/>
    <w:rsid w:val="0076314E"/>
    <w:rsid w:val="00763566"/>
    <w:rsid w:val="00763B1A"/>
    <w:rsid w:val="007659FC"/>
    <w:rsid w:val="00767411"/>
    <w:rsid w:val="007675DA"/>
    <w:rsid w:val="00767866"/>
    <w:rsid w:val="007679A5"/>
    <w:rsid w:val="00767CCF"/>
    <w:rsid w:val="00770D16"/>
    <w:rsid w:val="00772493"/>
    <w:rsid w:val="00772807"/>
    <w:rsid w:val="00773CF3"/>
    <w:rsid w:val="00773FBA"/>
    <w:rsid w:val="007745CE"/>
    <w:rsid w:val="00774CE8"/>
    <w:rsid w:val="0077685A"/>
    <w:rsid w:val="0077736D"/>
    <w:rsid w:val="00780287"/>
    <w:rsid w:val="0078044A"/>
    <w:rsid w:val="007807D9"/>
    <w:rsid w:val="00781597"/>
    <w:rsid w:val="007815AB"/>
    <w:rsid w:val="00782411"/>
    <w:rsid w:val="00782485"/>
    <w:rsid w:val="00784A30"/>
    <w:rsid w:val="00785965"/>
    <w:rsid w:val="0078604F"/>
    <w:rsid w:val="0078673A"/>
    <w:rsid w:val="00786D64"/>
    <w:rsid w:val="007871AC"/>
    <w:rsid w:val="00790FD7"/>
    <w:rsid w:val="007920D4"/>
    <w:rsid w:val="00794F86"/>
    <w:rsid w:val="00795C63"/>
    <w:rsid w:val="00796526"/>
    <w:rsid w:val="00796E47"/>
    <w:rsid w:val="007A00B6"/>
    <w:rsid w:val="007A05F0"/>
    <w:rsid w:val="007A063B"/>
    <w:rsid w:val="007A1EB5"/>
    <w:rsid w:val="007A4309"/>
    <w:rsid w:val="007A47A9"/>
    <w:rsid w:val="007A5325"/>
    <w:rsid w:val="007A799B"/>
    <w:rsid w:val="007A7C92"/>
    <w:rsid w:val="007B0E31"/>
    <w:rsid w:val="007B2A23"/>
    <w:rsid w:val="007B45C4"/>
    <w:rsid w:val="007B7B59"/>
    <w:rsid w:val="007C234F"/>
    <w:rsid w:val="007C499A"/>
    <w:rsid w:val="007C637A"/>
    <w:rsid w:val="007D03C1"/>
    <w:rsid w:val="007D0602"/>
    <w:rsid w:val="007D1BC7"/>
    <w:rsid w:val="007D1C80"/>
    <w:rsid w:val="007D4728"/>
    <w:rsid w:val="007D4FEC"/>
    <w:rsid w:val="007E01DF"/>
    <w:rsid w:val="007E096C"/>
    <w:rsid w:val="007E2B90"/>
    <w:rsid w:val="007E323A"/>
    <w:rsid w:val="007E5D35"/>
    <w:rsid w:val="007E7BFD"/>
    <w:rsid w:val="007F1443"/>
    <w:rsid w:val="007F226C"/>
    <w:rsid w:val="007F22C5"/>
    <w:rsid w:val="007F2739"/>
    <w:rsid w:val="007F3417"/>
    <w:rsid w:val="007F3F06"/>
    <w:rsid w:val="00801E16"/>
    <w:rsid w:val="008037A9"/>
    <w:rsid w:val="00803BA3"/>
    <w:rsid w:val="0080470B"/>
    <w:rsid w:val="00806909"/>
    <w:rsid w:val="00807E75"/>
    <w:rsid w:val="008101E8"/>
    <w:rsid w:val="0081184E"/>
    <w:rsid w:val="00811DF9"/>
    <w:rsid w:val="008121D8"/>
    <w:rsid w:val="00812F79"/>
    <w:rsid w:val="008140A3"/>
    <w:rsid w:val="008145B7"/>
    <w:rsid w:val="00816FB9"/>
    <w:rsid w:val="00817843"/>
    <w:rsid w:val="008178D0"/>
    <w:rsid w:val="008204CD"/>
    <w:rsid w:val="008224F0"/>
    <w:rsid w:val="00822CBE"/>
    <w:rsid w:val="00823F35"/>
    <w:rsid w:val="00824030"/>
    <w:rsid w:val="00826700"/>
    <w:rsid w:val="008270A7"/>
    <w:rsid w:val="00827974"/>
    <w:rsid w:val="0083050F"/>
    <w:rsid w:val="00831C0C"/>
    <w:rsid w:val="0083214C"/>
    <w:rsid w:val="00832584"/>
    <w:rsid w:val="008331E4"/>
    <w:rsid w:val="008332EB"/>
    <w:rsid w:val="008333EA"/>
    <w:rsid w:val="00833809"/>
    <w:rsid w:val="00834CAF"/>
    <w:rsid w:val="00834F71"/>
    <w:rsid w:val="00835C6C"/>
    <w:rsid w:val="00837918"/>
    <w:rsid w:val="00837DA2"/>
    <w:rsid w:val="00840337"/>
    <w:rsid w:val="00840E29"/>
    <w:rsid w:val="00841E53"/>
    <w:rsid w:val="008437DB"/>
    <w:rsid w:val="00844125"/>
    <w:rsid w:val="008442EB"/>
    <w:rsid w:val="00845916"/>
    <w:rsid w:val="008469CE"/>
    <w:rsid w:val="00846DA0"/>
    <w:rsid w:val="008472A1"/>
    <w:rsid w:val="008475E4"/>
    <w:rsid w:val="00850DFD"/>
    <w:rsid w:val="00851586"/>
    <w:rsid w:val="00851A35"/>
    <w:rsid w:val="008521C2"/>
    <w:rsid w:val="0085340A"/>
    <w:rsid w:val="00856330"/>
    <w:rsid w:val="008563B9"/>
    <w:rsid w:val="00856B54"/>
    <w:rsid w:val="00861F5F"/>
    <w:rsid w:val="0086215C"/>
    <w:rsid w:val="00864500"/>
    <w:rsid w:val="00865E05"/>
    <w:rsid w:val="00866D63"/>
    <w:rsid w:val="00867E71"/>
    <w:rsid w:val="00867E94"/>
    <w:rsid w:val="0087065A"/>
    <w:rsid w:val="00870FB9"/>
    <w:rsid w:val="00871827"/>
    <w:rsid w:val="00871FA8"/>
    <w:rsid w:val="0087203D"/>
    <w:rsid w:val="0087285A"/>
    <w:rsid w:val="00872F08"/>
    <w:rsid w:val="0087413A"/>
    <w:rsid w:val="00875159"/>
    <w:rsid w:val="00881B4C"/>
    <w:rsid w:val="00883237"/>
    <w:rsid w:val="0088465C"/>
    <w:rsid w:val="0088598C"/>
    <w:rsid w:val="00886E92"/>
    <w:rsid w:val="00890393"/>
    <w:rsid w:val="008905E2"/>
    <w:rsid w:val="00892349"/>
    <w:rsid w:val="008923A9"/>
    <w:rsid w:val="00892770"/>
    <w:rsid w:val="00893409"/>
    <w:rsid w:val="00894164"/>
    <w:rsid w:val="00894269"/>
    <w:rsid w:val="008945E2"/>
    <w:rsid w:val="0089541D"/>
    <w:rsid w:val="00896707"/>
    <w:rsid w:val="00896896"/>
    <w:rsid w:val="00896979"/>
    <w:rsid w:val="00897227"/>
    <w:rsid w:val="008A066D"/>
    <w:rsid w:val="008A0E58"/>
    <w:rsid w:val="008A20EA"/>
    <w:rsid w:val="008A24C6"/>
    <w:rsid w:val="008A2B54"/>
    <w:rsid w:val="008A2DA1"/>
    <w:rsid w:val="008A30AD"/>
    <w:rsid w:val="008A3C0C"/>
    <w:rsid w:val="008A3D03"/>
    <w:rsid w:val="008A40A9"/>
    <w:rsid w:val="008A442D"/>
    <w:rsid w:val="008A49C7"/>
    <w:rsid w:val="008A4E9A"/>
    <w:rsid w:val="008A65EE"/>
    <w:rsid w:val="008B0310"/>
    <w:rsid w:val="008B1502"/>
    <w:rsid w:val="008B224E"/>
    <w:rsid w:val="008B241C"/>
    <w:rsid w:val="008B37F2"/>
    <w:rsid w:val="008B3A2A"/>
    <w:rsid w:val="008B3C6A"/>
    <w:rsid w:val="008B4317"/>
    <w:rsid w:val="008B5D5E"/>
    <w:rsid w:val="008B68EC"/>
    <w:rsid w:val="008B6B54"/>
    <w:rsid w:val="008B711C"/>
    <w:rsid w:val="008B7139"/>
    <w:rsid w:val="008C0854"/>
    <w:rsid w:val="008C2185"/>
    <w:rsid w:val="008C366A"/>
    <w:rsid w:val="008C4245"/>
    <w:rsid w:val="008C55C1"/>
    <w:rsid w:val="008C57A5"/>
    <w:rsid w:val="008C73A2"/>
    <w:rsid w:val="008C7606"/>
    <w:rsid w:val="008C7660"/>
    <w:rsid w:val="008C7A0F"/>
    <w:rsid w:val="008D008A"/>
    <w:rsid w:val="008D0809"/>
    <w:rsid w:val="008D10D0"/>
    <w:rsid w:val="008D12AA"/>
    <w:rsid w:val="008D16A7"/>
    <w:rsid w:val="008D233A"/>
    <w:rsid w:val="008D3CB1"/>
    <w:rsid w:val="008D3FA3"/>
    <w:rsid w:val="008D4DAF"/>
    <w:rsid w:val="008D6AF3"/>
    <w:rsid w:val="008D7C6E"/>
    <w:rsid w:val="008E0A65"/>
    <w:rsid w:val="008E0E52"/>
    <w:rsid w:val="008E2031"/>
    <w:rsid w:val="008E2582"/>
    <w:rsid w:val="008E4BD0"/>
    <w:rsid w:val="008E5BB7"/>
    <w:rsid w:val="008F0966"/>
    <w:rsid w:val="008F0D6B"/>
    <w:rsid w:val="008F1FCB"/>
    <w:rsid w:val="008F3B69"/>
    <w:rsid w:val="008F4AD2"/>
    <w:rsid w:val="008F518F"/>
    <w:rsid w:val="008F5637"/>
    <w:rsid w:val="008F5F92"/>
    <w:rsid w:val="008F6685"/>
    <w:rsid w:val="008F7053"/>
    <w:rsid w:val="008F73BF"/>
    <w:rsid w:val="008F7A51"/>
    <w:rsid w:val="009001D6"/>
    <w:rsid w:val="009004B4"/>
    <w:rsid w:val="00901AF8"/>
    <w:rsid w:val="00901B60"/>
    <w:rsid w:val="00901EA5"/>
    <w:rsid w:val="00902D93"/>
    <w:rsid w:val="0090341C"/>
    <w:rsid w:val="00903EF5"/>
    <w:rsid w:val="00904924"/>
    <w:rsid w:val="00905A3E"/>
    <w:rsid w:val="0091019D"/>
    <w:rsid w:val="009102A1"/>
    <w:rsid w:val="00911AC5"/>
    <w:rsid w:val="00913300"/>
    <w:rsid w:val="00913827"/>
    <w:rsid w:val="009142B8"/>
    <w:rsid w:val="00916F9B"/>
    <w:rsid w:val="009223CA"/>
    <w:rsid w:val="009260E2"/>
    <w:rsid w:val="00926E00"/>
    <w:rsid w:val="0092703E"/>
    <w:rsid w:val="00927352"/>
    <w:rsid w:val="00927D68"/>
    <w:rsid w:val="00927EB2"/>
    <w:rsid w:val="00931E40"/>
    <w:rsid w:val="0093218C"/>
    <w:rsid w:val="00933D2A"/>
    <w:rsid w:val="00933FAC"/>
    <w:rsid w:val="00934B5E"/>
    <w:rsid w:val="00934D12"/>
    <w:rsid w:val="0093518A"/>
    <w:rsid w:val="00935B8B"/>
    <w:rsid w:val="00936487"/>
    <w:rsid w:val="009368E1"/>
    <w:rsid w:val="009368FF"/>
    <w:rsid w:val="00936B60"/>
    <w:rsid w:val="00937088"/>
    <w:rsid w:val="00940B23"/>
    <w:rsid w:val="00941034"/>
    <w:rsid w:val="00941960"/>
    <w:rsid w:val="00945888"/>
    <w:rsid w:val="00946702"/>
    <w:rsid w:val="00950182"/>
    <w:rsid w:val="00950998"/>
    <w:rsid w:val="00950BED"/>
    <w:rsid w:val="00951079"/>
    <w:rsid w:val="0095164D"/>
    <w:rsid w:val="0095171B"/>
    <w:rsid w:val="00951B13"/>
    <w:rsid w:val="00951E84"/>
    <w:rsid w:val="00953686"/>
    <w:rsid w:val="00954424"/>
    <w:rsid w:val="00955671"/>
    <w:rsid w:val="00956866"/>
    <w:rsid w:val="009570D2"/>
    <w:rsid w:val="00960CD2"/>
    <w:rsid w:val="0096321A"/>
    <w:rsid w:val="009633D7"/>
    <w:rsid w:val="009638C7"/>
    <w:rsid w:val="00963D21"/>
    <w:rsid w:val="00965F4E"/>
    <w:rsid w:val="009660FC"/>
    <w:rsid w:val="00966E14"/>
    <w:rsid w:val="00966FB1"/>
    <w:rsid w:val="00970B8B"/>
    <w:rsid w:val="00971551"/>
    <w:rsid w:val="00975576"/>
    <w:rsid w:val="00975687"/>
    <w:rsid w:val="009771BB"/>
    <w:rsid w:val="00977C85"/>
    <w:rsid w:val="009801EE"/>
    <w:rsid w:val="00980B22"/>
    <w:rsid w:val="00982C32"/>
    <w:rsid w:val="009835D2"/>
    <w:rsid w:val="00983845"/>
    <w:rsid w:val="00983982"/>
    <w:rsid w:val="00984197"/>
    <w:rsid w:val="00985F30"/>
    <w:rsid w:val="00986F04"/>
    <w:rsid w:val="00990569"/>
    <w:rsid w:val="00990F9E"/>
    <w:rsid w:val="00991610"/>
    <w:rsid w:val="009931B5"/>
    <w:rsid w:val="009940AF"/>
    <w:rsid w:val="009944E1"/>
    <w:rsid w:val="009945C3"/>
    <w:rsid w:val="00995916"/>
    <w:rsid w:val="00995DB2"/>
    <w:rsid w:val="009A05E0"/>
    <w:rsid w:val="009A060C"/>
    <w:rsid w:val="009A1EB8"/>
    <w:rsid w:val="009A3929"/>
    <w:rsid w:val="009A3C6D"/>
    <w:rsid w:val="009A46A9"/>
    <w:rsid w:val="009A512F"/>
    <w:rsid w:val="009A69E5"/>
    <w:rsid w:val="009B06E5"/>
    <w:rsid w:val="009B11AC"/>
    <w:rsid w:val="009B13DB"/>
    <w:rsid w:val="009B155F"/>
    <w:rsid w:val="009B23DE"/>
    <w:rsid w:val="009B487C"/>
    <w:rsid w:val="009B6200"/>
    <w:rsid w:val="009B6A71"/>
    <w:rsid w:val="009B6BA0"/>
    <w:rsid w:val="009C0F22"/>
    <w:rsid w:val="009C132D"/>
    <w:rsid w:val="009C5917"/>
    <w:rsid w:val="009D4BD5"/>
    <w:rsid w:val="009D4E06"/>
    <w:rsid w:val="009D5F65"/>
    <w:rsid w:val="009D712B"/>
    <w:rsid w:val="009D76DD"/>
    <w:rsid w:val="009E2A00"/>
    <w:rsid w:val="009E3B26"/>
    <w:rsid w:val="009E556A"/>
    <w:rsid w:val="009E6033"/>
    <w:rsid w:val="009E608E"/>
    <w:rsid w:val="009E77FC"/>
    <w:rsid w:val="009F02D8"/>
    <w:rsid w:val="009F0EEE"/>
    <w:rsid w:val="009F10DB"/>
    <w:rsid w:val="009F155D"/>
    <w:rsid w:val="009F1D11"/>
    <w:rsid w:val="009F1F2D"/>
    <w:rsid w:val="009F525F"/>
    <w:rsid w:val="009F5474"/>
    <w:rsid w:val="009F5A26"/>
    <w:rsid w:val="009F5D05"/>
    <w:rsid w:val="009F5FD9"/>
    <w:rsid w:val="009F665B"/>
    <w:rsid w:val="009F76A0"/>
    <w:rsid w:val="00A031DC"/>
    <w:rsid w:val="00A04E8B"/>
    <w:rsid w:val="00A063DB"/>
    <w:rsid w:val="00A06D69"/>
    <w:rsid w:val="00A10313"/>
    <w:rsid w:val="00A10A11"/>
    <w:rsid w:val="00A10B71"/>
    <w:rsid w:val="00A11193"/>
    <w:rsid w:val="00A16A76"/>
    <w:rsid w:val="00A16B0A"/>
    <w:rsid w:val="00A1768B"/>
    <w:rsid w:val="00A20D30"/>
    <w:rsid w:val="00A2249B"/>
    <w:rsid w:val="00A22EFA"/>
    <w:rsid w:val="00A24C3B"/>
    <w:rsid w:val="00A305B5"/>
    <w:rsid w:val="00A30D4B"/>
    <w:rsid w:val="00A31B1C"/>
    <w:rsid w:val="00A31CA2"/>
    <w:rsid w:val="00A31E09"/>
    <w:rsid w:val="00A31EC8"/>
    <w:rsid w:val="00A327DF"/>
    <w:rsid w:val="00A333EF"/>
    <w:rsid w:val="00A338B8"/>
    <w:rsid w:val="00A34374"/>
    <w:rsid w:val="00A34470"/>
    <w:rsid w:val="00A35507"/>
    <w:rsid w:val="00A372FF"/>
    <w:rsid w:val="00A37C30"/>
    <w:rsid w:val="00A40298"/>
    <w:rsid w:val="00A410F0"/>
    <w:rsid w:val="00A41193"/>
    <w:rsid w:val="00A41C0D"/>
    <w:rsid w:val="00A41EF9"/>
    <w:rsid w:val="00A42571"/>
    <w:rsid w:val="00A42F9E"/>
    <w:rsid w:val="00A438F4"/>
    <w:rsid w:val="00A44378"/>
    <w:rsid w:val="00A445F7"/>
    <w:rsid w:val="00A44D4A"/>
    <w:rsid w:val="00A466BD"/>
    <w:rsid w:val="00A46D1C"/>
    <w:rsid w:val="00A47258"/>
    <w:rsid w:val="00A51BB1"/>
    <w:rsid w:val="00A51C72"/>
    <w:rsid w:val="00A52D73"/>
    <w:rsid w:val="00A5468E"/>
    <w:rsid w:val="00A55410"/>
    <w:rsid w:val="00A56735"/>
    <w:rsid w:val="00A57348"/>
    <w:rsid w:val="00A60516"/>
    <w:rsid w:val="00A6086B"/>
    <w:rsid w:val="00A6115B"/>
    <w:rsid w:val="00A6243C"/>
    <w:rsid w:val="00A62DD5"/>
    <w:rsid w:val="00A62E63"/>
    <w:rsid w:val="00A643F9"/>
    <w:rsid w:val="00A64CBE"/>
    <w:rsid w:val="00A65D9E"/>
    <w:rsid w:val="00A66E6C"/>
    <w:rsid w:val="00A66EDF"/>
    <w:rsid w:val="00A67579"/>
    <w:rsid w:val="00A718E0"/>
    <w:rsid w:val="00A71A6D"/>
    <w:rsid w:val="00A7227D"/>
    <w:rsid w:val="00A74A06"/>
    <w:rsid w:val="00A75186"/>
    <w:rsid w:val="00A754AB"/>
    <w:rsid w:val="00A76624"/>
    <w:rsid w:val="00A776FF"/>
    <w:rsid w:val="00A814D8"/>
    <w:rsid w:val="00A82F7A"/>
    <w:rsid w:val="00A83D20"/>
    <w:rsid w:val="00A83E92"/>
    <w:rsid w:val="00A83F87"/>
    <w:rsid w:val="00A84453"/>
    <w:rsid w:val="00A848B5"/>
    <w:rsid w:val="00A84AA2"/>
    <w:rsid w:val="00A8514D"/>
    <w:rsid w:val="00A85C6A"/>
    <w:rsid w:val="00A85E64"/>
    <w:rsid w:val="00A86DF4"/>
    <w:rsid w:val="00A86F88"/>
    <w:rsid w:val="00A87BDA"/>
    <w:rsid w:val="00A9059D"/>
    <w:rsid w:val="00A95491"/>
    <w:rsid w:val="00A9657A"/>
    <w:rsid w:val="00A9683A"/>
    <w:rsid w:val="00AA0BA0"/>
    <w:rsid w:val="00AA17B5"/>
    <w:rsid w:val="00AA20DD"/>
    <w:rsid w:val="00AA2CFE"/>
    <w:rsid w:val="00AA4F8B"/>
    <w:rsid w:val="00AA67B1"/>
    <w:rsid w:val="00AA6E1B"/>
    <w:rsid w:val="00AA7D42"/>
    <w:rsid w:val="00AB0E1E"/>
    <w:rsid w:val="00AB2514"/>
    <w:rsid w:val="00AB2FB3"/>
    <w:rsid w:val="00AB35B3"/>
    <w:rsid w:val="00AB3C65"/>
    <w:rsid w:val="00AB44A4"/>
    <w:rsid w:val="00AB45AF"/>
    <w:rsid w:val="00AB509D"/>
    <w:rsid w:val="00AB55C6"/>
    <w:rsid w:val="00AB622F"/>
    <w:rsid w:val="00AB6A4E"/>
    <w:rsid w:val="00AB7452"/>
    <w:rsid w:val="00AC01A5"/>
    <w:rsid w:val="00AC1021"/>
    <w:rsid w:val="00AC28E9"/>
    <w:rsid w:val="00AC29AD"/>
    <w:rsid w:val="00AC2F23"/>
    <w:rsid w:val="00AC328C"/>
    <w:rsid w:val="00AC3CBC"/>
    <w:rsid w:val="00AC41EA"/>
    <w:rsid w:val="00AC4FB4"/>
    <w:rsid w:val="00AC532F"/>
    <w:rsid w:val="00AC70E8"/>
    <w:rsid w:val="00AD0554"/>
    <w:rsid w:val="00AD42F2"/>
    <w:rsid w:val="00AD46F1"/>
    <w:rsid w:val="00AD4C9A"/>
    <w:rsid w:val="00AD598B"/>
    <w:rsid w:val="00AD657A"/>
    <w:rsid w:val="00AE0400"/>
    <w:rsid w:val="00AE0B6A"/>
    <w:rsid w:val="00AE27B4"/>
    <w:rsid w:val="00AE2A52"/>
    <w:rsid w:val="00AE2B0F"/>
    <w:rsid w:val="00AE2F76"/>
    <w:rsid w:val="00AE3EF5"/>
    <w:rsid w:val="00AE5F43"/>
    <w:rsid w:val="00AE6929"/>
    <w:rsid w:val="00AE6F92"/>
    <w:rsid w:val="00AE7053"/>
    <w:rsid w:val="00AF05C4"/>
    <w:rsid w:val="00AF15AC"/>
    <w:rsid w:val="00AF20E9"/>
    <w:rsid w:val="00AF2549"/>
    <w:rsid w:val="00AF2F2B"/>
    <w:rsid w:val="00AF4561"/>
    <w:rsid w:val="00AF4AF1"/>
    <w:rsid w:val="00AF5807"/>
    <w:rsid w:val="00AF5B24"/>
    <w:rsid w:val="00AF72CE"/>
    <w:rsid w:val="00B01669"/>
    <w:rsid w:val="00B019B7"/>
    <w:rsid w:val="00B01BF0"/>
    <w:rsid w:val="00B01C33"/>
    <w:rsid w:val="00B02FFF"/>
    <w:rsid w:val="00B03404"/>
    <w:rsid w:val="00B040E3"/>
    <w:rsid w:val="00B04176"/>
    <w:rsid w:val="00B044EB"/>
    <w:rsid w:val="00B060C4"/>
    <w:rsid w:val="00B06AB3"/>
    <w:rsid w:val="00B07021"/>
    <w:rsid w:val="00B1073A"/>
    <w:rsid w:val="00B11181"/>
    <w:rsid w:val="00B1302D"/>
    <w:rsid w:val="00B132EA"/>
    <w:rsid w:val="00B134B4"/>
    <w:rsid w:val="00B148E1"/>
    <w:rsid w:val="00B17FD9"/>
    <w:rsid w:val="00B20514"/>
    <w:rsid w:val="00B2131D"/>
    <w:rsid w:val="00B22537"/>
    <w:rsid w:val="00B23083"/>
    <w:rsid w:val="00B23C4D"/>
    <w:rsid w:val="00B24121"/>
    <w:rsid w:val="00B246F2"/>
    <w:rsid w:val="00B24B60"/>
    <w:rsid w:val="00B2616E"/>
    <w:rsid w:val="00B26C32"/>
    <w:rsid w:val="00B34759"/>
    <w:rsid w:val="00B35682"/>
    <w:rsid w:val="00B37684"/>
    <w:rsid w:val="00B37AFA"/>
    <w:rsid w:val="00B43170"/>
    <w:rsid w:val="00B43888"/>
    <w:rsid w:val="00B441AA"/>
    <w:rsid w:val="00B4428A"/>
    <w:rsid w:val="00B456EF"/>
    <w:rsid w:val="00B467A6"/>
    <w:rsid w:val="00B468DD"/>
    <w:rsid w:val="00B46FA8"/>
    <w:rsid w:val="00B47E31"/>
    <w:rsid w:val="00B50CD5"/>
    <w:rsid w:val="00B5213D"/>
    <w:rsid w:val="00B52C09"/>
    <w:rsid w:val="00B53120"/>
    <w:rsid w:val="00B540B2"/>
    <w:rsid w:val="00B55636"/>
    <w:rsid w:val="00B5591E"/>
    <w:rsid w:val="00B55BEA"/>
    <w:rsid w:val="00B60FC4"/>
    <w:rsid w:val="00B64BDB"/>
    <w:rsid w:val="00B665E9"/>
    <w:rsid w:val="00B70409"/>
    <w:rsid w:val="00B72229"/>
    <w:rsid w:val="00B727DB"/>
    <w:rsid w:val="00B750ED"/>
    <w:rsid w:val="00B759A0"/>
    <w:rsid w:val="00B767FE"/>
    <w:rsid w:val="00B76890"/>
    <w:rsid w:val="00B80107"/>
    <w:rsid w:val="00B82179"/>
    <w:rsid w:val="00B82E2E"/>
    <w:rsid w:val="00B83E3E"/>
    <w:rsid w:val="00B84037"/>
    <w:rsid w:val="00B900B6"/>
    <w:rsid w:val="00B90F72"/>
    <w:rsid w:val="00B91743"/>
    <w:rsid w:val="00B92A90"/>
    <w:rsid w:val="00B96CEF"/>
    <w:rsid w:val="00B97A06"/>
    <w:rsid w:val="00BA00AE"/>
    <w:rsid w:val="00BA0C3F"/>
    <w:rsid w:val="00BA121C"/>
    <w:rsid w:val="00BA1256"/>
    <w:rsid w:val="00BA3B30"/>
    <w:rsid w:val="00BA44E5"/>
    <w:rsid w:val="00BA4811"/>
    <w:rsid w:val="00BA4BA0"/>
    <w:rsid w:val="00BA5A5B"/>
    <w:rsid w:val="00BA5E9A"/>
    <w:rsid w:val="00BA62B9"/>
    <w:rsid w:val="00BA673B"/>
    <w:rsid w:val="00BB22A9"/>
    <w:rsid w:val="00BB2424"/>
    <w:rsid w:val="00BB2EA5"/>
    <w:rsid w:val="00BB3E1B"/>
    <w:rsid w:val="00BB45FA"/>
    <w:rsid w:val="00BB5688"/>
    <w:rsid w:val="00BB684D"/>
    <w:rsid w:val="00BB7404"/>
    <w:rsid w:val="00BC060E"/>
    <w:rsid w:val="00BC172F"/>
    <w:rsid w:val="00BC1C6D"/>
    <w:rsid w:val="00BC247E"/>
    <w:rsid w:val="00BC330E"/>
    <w:rsid w:val="00BC3410"/>
    <w:rsid w:val="00BC368F"/>
    <w:rsid w:val="00BC3E07"/>
    <w:rsid w:val="00BC446C"/>
    <w:rsid w:val="00BC488B"/>
    <w:rsid w:val="00BC49AC"/>
    <w:rsid w:val="00BC4DA1"/>
    <w:rsid w:val="00BC77C6"/>
    <w:rsid w:val="00BD08DA"/>
    <w:rsid w:val="00BD10C8"/>
    <w:rsid w:val="00BD390E"/>
    <w:rsid w:val="00BD404D"/>
    <w:rsid w:val="00BD48F0"/>
    <w:rsid w:val="00BD5FC0"/>
    <w:rsid w:val="00BD69A9"/>
    <w:rsid w:val="00BD6C72"/>
    <w:rsid w:val="00BE1D7C"/>
    <w:rsid w:val="00BE2657"/>
    <w:rsid w:val="00BE3414"/>
    <w:rsid w:val="00BE6626"/>
    <w:rsid w:val="00BF1108"/>
    <w:rsid w:val="00BF1AFF"/>
    <w:rsid w:val="00BF2E0F"/>
    <w:rsid w:val="00BF3452"/>
    <w:rsid w:val="00BF5823"/>
    <w:rsid w:val="00BF6697"/>
    <w:rsid w:val="00C00277"/>
    <w:rsid w:val="00C010AA"/>
    <w:rsid w:val="00C0112E"/>
    <w:rsid w:val="00C01F4F"/>
    <w:rsid w:val="00C02DD3"/>
    <w:rsid w:val="00C04E40"/>
    <w:rsid w:val="00C075B0"/>
    <w:rsid w:val="00C10A25"/>
    <w:rsid w:val="00C11005"/>
    <w:rsid w:val="00C1145C"/>
    <w:rsid w:val="00C121ED"/>
    <w:rsid w:val="00C14451"/>
    <w:rsid w:val="00C14F2F"/>
    <w:rsid w:val="00C17065"/>
    <w:rsid w:val="00C17BF2"/>
    <w:rsid w:val="00C20D6A"/>
    <w:rsid w:val="00C21A56"/>
    <w:rsid w:val="00C2235D"/>
    <w:rsid w:val="00C223A7"/>
    <w:rsid w:val="00C226AA"/>
    <w:rsid w:val="00C23CB7"/>
    <w:rsid w:val="00C25C2D"/>
    <w:rsid w:val="00C266DB"/>
    <w:rsid w:val="00C30368"/>
    <w:rsid w:val="00C30FFE"/>
    <w:rsid w:val="00C316BF"/>
    <w:rsid w:val="00C3244C"/>
    <w:rsid w:val="00C32977"/>
    <w:rsid w:val="00C329B4"/>
    <w:rsid w:val="00C33D25"/>
    <w:rsid w:val="00C3416A"/>
    <w:rsid w:val="00C34CFA"/>
    <w:rsid w:val="00C356EE"/>
    <w:rsid w:val="00C35EB2"/>
    <w:rsid w:val="00C35F68"/>
    <w:rsid w:val="00C36772"/>
    <w:rsid w:val="00C36F0D"/>
    <w:rsid w:val="00C37339"/>
    <w:rsid w:val="00C3772B"/>
    <w:rsid w:val="00C37BCA"/>
    <w:rsid w:val="00C420E7"/>
    <w:rsid w:val="00C44861"/>
    <w:rsid w:val="00C44B41"/>
    <w:rsid w:val="00C45F24"/>
    <w:rsid w:val="00C45FF0"/>
    <w:rsid w:val="00C47EB4"/>
    <w:rsid w:val="00C50054"/>
    <w:rsid w:val="00C53A89"/>
    <w:rsid w:val="00C53D90"/>
    <w:rsid w:val="00C55735"/>
    <w:rsid w:val="00C5650C"/>
    <w:rsid w:val="00C56A7C"/>
    <w:rsid w:val="00C6105C"/>
    <w:rsid w:val="00C61233"/>
    <w:rsid w:val="00C640C7"/>
    <w:rsid w:val="00C6411C"/>
    <w:rsid w:val="00C6547B"/>
    <w:rsid w:val="00C6558C"/>
    <w:rsid w:val="00C6689F"/>
    <w:rsid w:val="00C66C6D"/>
    <w:rsid w:val="00C670BD"/>
    <w:rsid w:val="00C67606"/>
    <w:rsid w:val="00C70604"/>
    <w:rsid w:val="00C72331"/>
    <w:rsid w:val="00C75BB9"/>
    <w:rsid w:val="00C775CB"/>
    <w:rsid w:val="00C77930"/>
    <w:rsid w:val="00C779FE"/>
    <w:rsid w:val="00C77E7C"/>
    <w:rsid w:val="00C80E09"/>
    <w:rsid w:val="00C81E9B"/>
    <w:rsid w:val="00C83453"/>
    <w:rsid w:val="00C8453E"/>
    <w:rsid w:val="00C846F3"/>
    <w:rsid w:val="00C8473F"/>
    <w:rsid w:val="00C84E5D"/>
    <w:rsid w:val="00C8693E"/>
    <w:rsid w:val="00C90011"/>
    <w:rsid w:val="00C91D04"/>
    <w:rsid w:val="00C92B12"/>
    <w:rsid w:val="00C94948"/>
    <w:rsid w:val="00C96D10"/>
    <w:rsid w:val="00CA0578"/>
    <w:rsid w:val="00CA087C"/>
    <w:rsid w:val="00CA0BA1"/>
    <w:rsid w:val="00CA1AC2"/>
    <w:rsid w:val="00CA1D65"/>
    <w:rsid w:val="00CA2CC2"/>
    <w:rsid w:val="00CA33C6"/>
    <w:rsid w:val="00CA4B0F"/>
    <w:rsid w:val="00CA4D01"/>
    <w:rsid w:val="00CA62D9"/>
    <w:rsid w:val="00CB075E"/>
    <w:rsid w:val="00CB1470"/>
    <w:rsid w:val="00CB18C7"/>
    <w:rsid w:val="00CB222A"/>
    <w:rsid w:val="00CB399D"/>
    <w:rsid w:val="00CB4BA9"/>
    <w:rsid w:val="00CB55AD"/>
    <w:rsid w:val="00CB573A"/>
    <w:rsid w:val="00CB6DBC"/>
    <w:rsid w:val="00CB75F8"/>
    <w:rsid w:val="00CC049F"/>
    <w:rsid w:val="00CC16F3"/>
    <w:rsid w:val="00CC2730"/>
    <w:rsid w:val="00CC2E4E"/>
    <w:rsid w:val="00CC41B4"/>
    <w:rsid w:val="00CC4776"/>
    <w:rsid w:val="00CC5133"/>
    <w:rsid w:val="00CC56AA"/>
    <w:rsid w:val="00CC5B32"/>
    <w:rsid w:val="00CC66D0"/>
    <w:rsid w:val="00CC7415"/>
    <w:rsid w:val="00CC750C"/>
    <w:rsid w:val="00CD01A3"/>
    <w:rsid w:val="00CD0435"/>
    <w:rsid w:val="00CD13F4"/>
    <w:rsid w:val="00CD173E"/>
    <w:rsid w:val="00CD5502"/>
    <w:rsid w:val="00CD6E53"/>
    <w:rsid w:val="00CD6FF2"/>
    <w:rsid w:val="00CE152B"/>
    <w:rsid w:val="00CE1562"/>
    <w:rsid w:val="00CE251C"/>
    <w:rsid w:val="00CE2D70"/>
    <w:rsid w:val="00CE3DB4"/>
    <w:rsid w:val="00CE48B4"/>
    <w:rsid w:val="00CE493A"/>
    <w:rsid w:val="00CE4FFB"/>
    <w:rsid w:val="00CE7293"/>
    <w:rsid w:val="00CF531C"/>
    <w:rsid w:val="00CF5FC4"/>
    <w:rsid w:val="00CF684D"/>
    <w:rsid w:val="00CF7555"/>
    <w:rsid w:val="00D051F8"/>
    <w:rsid w:val="00D0549F"/>
    <w:rsid w:val="00D055F1"/>
    <w:rsid w:val="00D11745"/>
    <w:rsid w:val="00D12554"/>
    <w:rsid w:val="00D131D9"/>
    <w:rsid w:val="00D141E9"/>
    <w:rsid w:val="00D14D99"/>
    <w:rsid w:val="00D15063"/>
    <w:rsid w:val="00D15485"/>
    <w:rsid w:val="00D1656A"/>
    <w:rsid w:val="00D1683F"/>
    <w:rsid w:val="00D173BD"/>
    <w:rsid w:val="00D17EFE"/>
    <w:rsid w:val="00D20080"/>
    <w:rsid w:val="00D22712"/>
    <w:rsid w:val="00D22BF0"/>
    <w:rsid w:val="00D232A5"/>
    <w:rsid w:val="00D25E73"/>
    <w:rsid w:val="00D265EC"/>
    <w:rsid w:val="00D273E4"/>
    <w:rsid w:val="00D27688"/>
    <w:rsid w:val="00D30826"/>
    <w:rsid w:val="00D31B07"/>
    <w:rsid w:val="00D3328B"/>
    <w:rsid w:val="00D34F05"/>
    <w:rsid w:val="00D34F82"/>
    <w:rsid w:val="00D357C8"/>
    <w:rsid w:val="00D35D2B"/>
    <w:rsid w:val="00D36848"/>
    <w:rsid w:val="00D36CC3"/>
    <w:rsid w:val="00D377AC"/>
    <w:rsid w:val="00D37EAF"/>
    <w:rsid w:val="00D40216"/>
    <w:rsid w:val="00D41272"/>
    <w:rsid w:val="00D41C35"/>
    <w:rsid w:val="00D435EC"/>
    <w:rsid w:val="00D44531"/>
    <w:rsid w:val="00D45453"/>
    <w:rsid w:val="00D45481"/>
    <w:rsid w:val="00D455EA"/>
    <w:rsid w:val="00D45F06"/>
    <w:rsid w:val="00D460D3"/>
    <w:rsid w:val="00D46461"/>
    <w:rsid w:val="00D4662D"/>
    <w:rsid w:val="00D4701D"/>
    <w:rsid w:val="00D517D4"/>
    <w:rsid w:val="00D545D7"/>
    <w:rsid w:val="00D56800"/>
    <w:rsid w:val="00D56FB7"/>
    <w:rsid w:val="00D570A6"/>
    <w:rsid w:val="00D5789C"/>
    <w:rsid w:val="00D604AC"/>
    <w:rsid w:val="00D616D0"/>
    <w:rsid w:val="00D620A7"/>
    <w:rsid w:val="00D63CFA"/>
    <w:rsid w:val="00D647AC"/>
    <w:rsid w:val="00D64969"/>
    <w:rsid w:val="00D64E63"/>
    <w:rsid w:val="00D653F9"/>
    <w:rsid w:val="00D654E2"/>
    <w:rsid w:val="00D670A0"/>
    <w:rsid w:val="00D70177"/>
    <w:rsid w:val="00D70707"/>
    <w:rsid w:val="00D712DC"/>
    <w:rsid w:val="00D715C0"/>
    <w:rsid w:val="00D72A42"/>
    <w:rsid w:val="00D75936"/>
    <w:rsid w:val="00D75AE0"/>
    <w:rsid w:val="00D75C77"/>
    <w:rsid w:val="00D7619E"/>
    <w:rsid w:val="00D7797F"/>
    <w:rsid w:val="00D81EEF"/>
    <w:rsid w:val="00D8331D"/>
    <w:rsid w:val="00D83861"/>
    <w:rsid w:val="00D83DFB"/>
    <w:rsid w:val="00D83E2A"/>
    <w:rsid w:val="00D8496B"/>
    <w:rsid w:val="00D84A0E"/>
    <w:rsid w:val="00D86298"/>
    <w:rsid w:val="00D864AB"/>
    <w:rsid w:val="00D86B56"/>
    <w:rsid w:val="00D86D5B"/>
    <w:rsid w:val="00D91054"/>
    <w:rsid w:val="00D91F76"/>
    <w:rsid w:val="00D93176"/>
    <w:rsid w:val="00D93681"/>
    <w:rsid w:val="00D93912"/>
    <w:rsid w:val="00D948B6"/>
    <w:rsid w:val="00D95C7E"/>
    <w:rsid w:val="00D96C55"/>
    <w:rsid w:val="00D9742A"/>
    <w:rsid w:val="00DA1945"/>
    <w:rsid w:val="00DA2916"/>
    <w:rsid w:val="00DA2DE7"/>
    <w:rsid w:val="00DA3F21"/>
    <w:rsid w:val="00DA409F"/>
    <w:rsid w:val="00DA410D"/>
    <w:rsid w:val="00DA43FB"/>
    <w:rsid w:val="00DA56A9"/>
    <w:rsid w:val="00DA610D"/>
    <w:rsid w:val="00DA7FC6"/>
    <w:rsid w:val="00DB1F1E"/>
    <w:rsid w:val="00DB220C"/>
    <w:rsid w:val="00DB2E86"/>
    <w:rsid w:val="00DB392B"/>
    <w:rsid w:val="00DB446B"/>
    <w:rsid w:val="00DB45CB"/>
    <w:rsid w:val="00DB4FB3"/>
    <w:rsid w:val="00DB519C"/>
    <w:rsid w:val="00DB56BC"/>
    <w:rsid w:val="00DB654B"/>
    <w:rsid w:val="00DB6A33"/>
    <w:rsid w:val="00DB737B"/>
    <w:rsid w:val="00DC00D3"/>
    <w:rsid w:val="00DC0B3C"/>
    <w:rsid w:val="00DC16C0"/>
    <w:rsid w:val="00DC2977"/>
    <w:rsid w:val="00DC2C67"/>
    <w:rsid w:val="00DC2E42"/>
    <w:rsid w:val="00DC3650"/>
    <w:rsid w:val="00DC3CB4"/>
    <w:rsid w:val="00DC43F1"/>
    <w:rsid w:val="00DC4B53"/>
    <w:rsid w:val="00DC4F09"/>
    <w:rsid w:val="00DC5DD7"/>
    <w:rsid w:val="00DC62C4"/>
    <w:rsid w:val="00DC6748"/>
    <w:rsid w:val="00DD355A"/>
    <w:rsid w:val="00DD37B6"/>
    <w:rsid w:val="00DD3B8C"/>
    <w:rsid w:val="00DD3CA4"/>
    <w:rsid w:val="00DD48A1"/>
    <w:rsid w:val="00DD54B6"/>
    <w:rsid w:val="00DD5F90"/>
    <w:rsid w:val="00DE0733"/>
    <w:rsid w:val="00DE12FE"/>
    <w:rsid w:val="00DE16A0"/>
    <w:rsid w:val="00DE1CD1"/>
    <w:rsid w:val="00DE22D0"/>
    <w:rsid w:val="00DE3B5B"/>
    <w:rsid w:val="00DE525B"/>
    <w:rsid w:val="00DE6E96"/>
    <w:rsid w:val="00DF06F4"/>
    <w:rsid w:val="00DF3F82"/>
    <w:rsid w:val="00DF45C5"/>
    <w:rsid w:val="00DF5D9B"/>
    <w:rsid w:val="00DF6132"/>
    <w:rsid w:val="00DF6690"/>
    <w:rsid w:val="00DF6A20"/>
    <w:rsid w:val="00DF6DD7"/>
    <w:rsid w:val="00E002E8"/>
    <w:rsid w:val="00E004FF"/>
    <w:rsid w:val="00E006B0"/>
    <w:rsid w:val="00E016C7"/>
    <w:rsid w:val="00E01B1B"/>
    <w:rsid w:val="00E01D7C"/>
    <w:rsid w:val="00E06BA2"/>
    <w:rsid w:val="00E06EC8"/>
    <w:rsid w:val="00E07620"/>
    <w:rsid w:val="00E11AF0"/>
    <w:rsid w:val="00E11EF1"/>
    <w:rsid w:val="00E12402"/>
    <w:rsid w:val="00E12D9D"/>
    <w:rsid w:val="00E14447"/>
    <w:rsid w:val="00E15831"/>
    <w:rsid w:val="00E159E7"/>
    <w:rsid w:val="00E163FE"/>
    <w:rsid w:val="00E16695"/>
    <w:rsid w:val="00E202D1"/>
    <w:rsid w:val="00E21132"/>
    <w:rsid w:val="00E21B3F"/>
    <w:rsid w:val="00E21F93"/>
    <w:rsid w:val="00E2230E"/>
    <w:rsid w:val="00E24BB7"/>
    <w:rsid w:val="00E24BF5"/>
    <w:rsid w:val="00E25A04"/>
    <w:rsid w:val="00E301FF"/>
    <w:rsid w:val="00E30AAF"/>
    <w:rsid w:val="00E31585"/>
    <w:rsid w:val="00E32433"/>
    <w:rsid w:val="00E32736"/>
    <w:rsid w:val="00E33590"/>
    <w:rsid w:val="00E33AFD"/>
    <w:rsid w:val="00E33B03"/>
    <w:rsid w:val="00E33C89"/>
    <w:rsid w:val="00E361A7"/>
    <w:rsid w:val="00E3637D"/>
    <w:rsid w:val="00E37955"/>
    <w:rsid w:val="00E37963"/>
    <w:rsid w:val="00E40223"/>
    <w:rsid w:val="00E4141F"/>
    <w:rsid w:val="00E41818"/>
    <w:rsid w:val="00E41858"/>
    <w:rsid w:val="00E41E19"/>
    <w:rsid w:val="00E42B72"/>
    <w:rsid w:val="00E43504"/>
    <w:rsid w:val="00E443A5"/>
    <w:rsid w:val="00E45853"/>
    <w:rsid w:val="00E45CA7"/>
    <w:rsid w:val="00E478B4"/>
    <w:rsid w:val="00E50529"/>
    <w:rsid w:val="00E51D89"/>
    <w:rsid w:val="00E520A5"/>
    <w:rsid w:val="00E5309F"/>
    <w:rsid w:val="00E53724"/>
    <w:rsid w:val="00E53B49"/>
    <w:rsid w:val="00E53EDE"/>
    <w:rsid w:val="00E54932"/>
    <w:rsid w:val="00E553AB"/>
    <w:rsid w:val="00E57112"/>
    <w:rsid w:val="00E57EF1"/>
    <w:rsid w:val="00E61222"/>
    <w:rsid w:val="00E628AB"/>
    <w:rsid w:val="00E62B4C"/>
    <w:rsid w:val="00E642EC"/>
    <w:rsid w:val="00E6540B"/>
    <w:rsid w:val="00E71E10"/>
    <w:rsid w:val="00E73A26"/>
    <w:rsid w:val="00E74384"/>
    <w:rsid w:val="00E749DB"/>
    <w:rsid w:val="00E75008"/>
    <w:rsid w:val="00E77435"/>
    <w:rsid w:val="00E7743E"/>
    <w:rsid w:val="00E77B8F"/>
    <w:rsid w:val="00E8221D"/>
    <w:rsid w:val="00E87446"/>
    <w:rsid w:val="00E91DC4"/>
    <w:rsid w:val="00E94BA3"/>
    <w:rsid w:val="00E950DB"/>
    <w:rsid w:val="00E958C1"/>
    <w:rsid w:val="00E96B10"/>
    <w:rsid w:val="00E96D23"/>
    <w:rsid w:val="00E97331"/>
    <w:rsid w:val="00EA045B"/>
    <w:rsid w:val="00EA28A6"/>
    <w:rsid w:val="00EA2AC2"/>
    <w:rsid w:val="00EA38A8"/>
    <w:rsid w:val="00EA3B2C"/>
    <w:rsid w:val="00EA4A46"/>
    <w:rsid w:val="00EA66A3"/>
    <w:rsid w:val="00EA7129"/>
    <w:rsid w:val="00EA79A5"/>
    <w:rsid w:val="00EB2019"/>
    <w:rsid w:val="00EB32C4"/>
    <w:rsid w:val="00EB4A58"/>
    <w:rsid w:val="00EB5B34"/>
    <w:rsid w:val="00EB6FAB"/>
    <w:rsid w:val="00EC00A4"/>
    <w:rsid w:val="00EC0902"/>
    <w:rsid w:val="00EC15D1"/>
    <w:rsid w:val="00EC1A01"/>
    <w:rsid w:val="00EC32EC"/>
    <w:rsid w:val="00EC35BF"/>
    <w:rsid w:val="00EC4499"/>
    <w:rsid w:val="00EC54D2"/>
    <w:rsid w:val="00EC68DA"/>
    <w:rsid w:val="00EC750C"/>
    <w:rsid w:val="00EC79AC"/>
    <w:rsid w:val="00EC7D10"/>
    <w:rsid w:val="00ED090A"/>
    <w:rsid w:val="00ED50D4"/>
    <w:rsid w:val="00ED5F84"/>
    <w:rsid w:val="00ED6900"/>
    <w:rsid w:val="00ED6A0F"/>
    <w:rsid w:val="00EE15ED"/>
    <w:rsid w:val="00EE2864"/>
    <w:rsid w:val="00EE37A8"/>
    <w:rsid w:val="00EE37DF"/>
    <w:rsid w:val="00EE3E5E"/>
    <w:rsid w:val="00EE4142"/>
    <w:rsid w:val="00EE4146"/>
    <w:rsid w:val="00EE4255"/>
    <w:rsid w:val="00EE6656"/>
    <w:rsid w:val="00EF13A6"/>
    <w:rsid w:val="00EF172A"/>
    <w:rsid w:val="00EF1F96"/>
    <w:rsid w:val="00EF1F9D"/>
    <w:rsid w:val="00EF226D"/>
    <w:rsid w:val="00EF3031"/>
    <w:rsid w:val="00EF3145"/>
    <w:rsid w:val="00EF3640"/>
    <w:rsid w:val="00EF7C68"/>
    <w:rsid w:val="00EF7DD1"/>
    <w:rsid w:val="00EF7E34"/>
    <w:rsid w:val="00F02F6C"/>
    <w:rsid w:val="00F050BD"/>
    <w:rsid w:val="00F0687C"/>
    <w:rsid w:val="00F1049D"/>
    <w:rsid w:val="00F10A46"/>
    <w:rsid w:val="00F10F25"/>
    <w:rsid w:val="00F1128A"/>
    <w:rsid w:val="00F129AB"/>
    <w:rsid w:val="00F145F6"/>
    <w:rsid w:val="00F14A0D"/>
    <w:rsid w:val="00F157FE"/>
    <w:rsid w:val="00F16441"/>
    <w:rsid w:val="00F16A22"/>
    <w:rsid w:val="00F1796A"/>
    <w:rsid w:val="00F20F8F"/>
    <w:rsid w:val="00F21666"/>
    <w:rsid w:val="00F24924"/>
    <w:rsid w:val="00F24A8B"/>
    <w:rsid w:val="00F24DC7"/>
    <w:rsid w:val="00F276B4"/>
    <w:rsid w:val="00F3044B"/>
    <w:rsid w:val="00F3062B"/>
    <w:rsid w:val="00F3279F"/>
    <w:rsid w:val="00F361BB"/>
    <w:rsid w:val="00F37884"/>
    <w:rsid w:val="00F379BE"/>
    <w:rsid w:val="00F40FB4"/>
    <w:rsid w:val="00F4119F"/>
    <w:rsid w:val="00F41906"/>
    <w:rsid w:val="00F41DDF"/>
    <w:rsid w:val="00F427B3"/>
    <w:rsid w:val="00F42F52"/>
    <w:rsid w:val="00F430DD"/>
    <w:rsid w:val="00F43159"/>
    <w:rsid w:val="00F432B3"/>
    <w:rsid w:val="00F4490C"/>
    <w:rsid w:val="00F44A25"/>
    <w:rsid w:val="00F4558B"/>
    <w:rsid w:val="00F458FC"/>
    <w:rsid w:val="00F50159"/>
    <w:rsid w:val="00F51EF2"/>
    <w:rsid w:val="00F52231"/>
    <w:rsid w:val="00F52983"/>
    <w:rsid w:val="00F52AF5"/>
    <w:rsid w:val="00F52CEB"/>
    <w:rsid w:val="00F52E49"/>
    <w:rsid w:val="00F53D36"/>
    <w:rsid w:val="00F53DD6"/>
    <w:rsid w:val="00F543B7"/>
    <w:rsid w:val="00F54496"/>
    <w:rsid w:val="00F54800"/>
    <w:rsid w:val="00F55CB9"/>
    <w:rsid w:val="00F571A0"/>
    <w:rsid w:val="00F615DA"/>
    <w:rsid w:val="00F673F4"/>
    <w:rsid w:val="00F6745E"/>
    <w:rsid w:val="00F677DA"/>
    <w:rsid w:val="00F70796"/>
    <w:rsid w:val="00F7090F"/>
    <w:rsid w:val="00F709C6"/>
    <w:rsid w:val="00F717D3"/>
    <w:rsid w:val="00F71DB3"/>
    <w:rsid w:val="00F748A1"/>
    <w:rsid w:val="00F749C5"/>
    <w:rsid w:val="00F74C20"/>
    <w:rsid w:val="00F76AC1"/>
    <w:rsid w:val="00F76D89"/>
    <w:rsid w:val="00F7726D"/>
    <w:rsid w:val="00F80D6E"/>
    <w:rsid w:val="00F81EA0"/>
    <w:rsid w:val="00F8282F"/>
    <w:rsid w:val="00F839E6"/>
    <w:rsid w:val="00F8416C"/>
    <w:rsid w:val="00F8417A"/>
    <w:rsid w:val="00F84D21"/>
    <w:rsid w:val="00F8565B"/>
    <w:rsid w:val="00F87368"/>
    <w:rsid w:val="00F87C93"/>
    <w:rsid w:val="00F9184A"/>
    <w:rsid w:val="00F927B4"/>
    <w:rsid w:val="00F92E20"/>
    <w:rsid w:val="00F94613"/>
    <w:rsid w:val="00F95CDF"/>
    <w:rsid w:val="00F96996"/>
    <w:rsid w:val="00F96E13"/>
    <w:rsid w:val="00F974E6"/>
    <w:rsid w:val="00FA0566"/>
    <w:rsid w:val="00FA0E85"/>
    <w:rsid w:val="00FA121D"/>
    <w:rsid w:val="00FA2972"/>
    <w:rsid w:val="00FA3DB2"/>
    <w:rsid w:val="00FA58E9"/>
    <w:rsid w:val="00FA657A"/>
    <w:rsid w:val="00FA7400"/>
    <w:rsid w:val="00FA786B"/>
    <w:rsid w:val="00FB05D3"/>
    <w:rsid w:val="00FB193D"/>
    <w:rsid w:val="00FB2E51"/>
    <w:rsid w:val="00FB37F8"/>
    <w:rsid w:val="00FB4414"/>
    <w:rsid w:val="00FB475C"/>
    <w:rsid w:val="00FB4DD1"/>
    <w:rsid w:val="00FB53BC"/>
    <w:rsid w:val="00FB5544"/>
    <w:rsid w:val="00FB5ED6"/>
    <w:rsid w:val="00FB634E"/>
    <w:rsid w:val="00FC3DE8"/>
    <w:rsid w:val="00FC3F7B"/>
    <w:rsid w:val="00FC3FF9"/>
    <w:rsid w:val="00FC4BC5"/>
    <w:rsid w:val="00FC65B1"/>
    <w:rsid w:val="00FC7325"/>
    <w:rsid w:val="00FC7DBE"/>
    <w:rsid w:val="00FD0037"/>
    <w:rsid w:val="00FD1B15"/>
    <w:rsid w:val="00FD42D8"/>
    <w:rsid w:val="00FD433A"/>
    <w:rsid w:val="00FD5D8D"/>
    <w:rsid w:val="00FD60C3"/>
    <w:rsid w:val="00FD7208"/>
    <w:rsid w:val="00FD7B3B"/>
    <w:rsid w:val="00FD7B67"/>
    <w:rsid w:val="00FE0FFE"/>
    <w:rsid w:val="00FE1D8A"/>
    <w:rsid w:val="00FE1DC1"/>
    <w:rsid w:val="00FE245B"/>
    <w:rsid w:val="00FE24E0"/>
    <w:rsid w:val="00FE2EC2"/>
    <w:rsid w:val="00FE2F1A"/>
    <w:rsid w:val="00FE332C"/>
    <w:rsid w:val="00FE639C"/>
    <w:rsid w:val="00FE6964"/>
    <w:rsid w:val="00FE6B43"/>
    <w:rsid w:val="00FF1081"/>
    <w:rsid w:val="00FF1378"/>
    <w:rsid w:val="00FF2542"/>
    <w:rsid w:val="00FF4950"/>
    <w:rsid w:val="00FF4989"/>
    <w:rsid w:val="00FF75FF"/>
    <w:rsid w:val="00FF7D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08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899"/>
  </w:style>
  <w:style w:type="paragraph" w:styleId="Ttulo1">
    <w:name w:val="heading 1"/>
    <w:basedOn w:val="Normal"/>
    <w:next w:val="Normal"/>
    <w:link w:val="Ttulo1Car"/>
    <w:uiPriority w:val="9"/>
    <w:qFormat/>
    <w:rsid w:val="002C0E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116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CC7415"/>
    <w:pPr>
      <w:spacing w:after="0" w:line="240" w:lineRule="auto"/>
    </w:pPr>
    <w:rPr>
      <w:sz w:val="20"/>
      <w:szCs w:val="20"/>
    </w:rPr>
  </w:style>
  <w:style w:type="character" w:customStyle="1" w:styleId="TextonotapieCar">
    <w:name w:val="Texto nota pie Car"/>
    <w:basedOn w:val="Fuentedeprrafopredeter"/>
    <w:link w:val="Textonotapie"/>
    <w:uiPriority w:val="99"/>
    <w:rsid w:val="00CC7415"/>
    <w:rPr>
      <w:sz w:val="20"/>
      <w:szCs w:val="20"/>
    </w:rPr>
  </w:style>
  <w:style w:type="character" w:styleId="Refdenotaalpie">
    <w:name w:val="footnote reference"/>
    <w:basedOn w:val="Fuentedeprrafopredeter"/>
    <w:uiPriority w:val="99"/>
    <w:semiHidden/>
    <w:unhideWhenUsed/>
    <w:rsid w:val="00CC7415"/>
    <w:rPr>
      <w:vertAlign w:val="superscript"/>
    </w:rPr>
  </w:style>
  <w:style w:type="paragraph" w:styleId="Prrafodelista">
    <w:name w:val="List Paragraph"/>
    <w:basedOn w:val="Normal"/>
    <w:uiPriority w:val="34"/>
    <w:qFormat/>
    <w:rsid w:val="002E0DB9"/>
    <w:pPr>
      <w:ind w:left="720"/>
      <w:contextualSpacing/>
    </w:pPr>
  </w:style>
  <w:style w:type="character" w:styleId="Hipervnculo">
    <w:name w:val="Hyperlink"/>
    <w:basedOn w:val="Fuentedeprrafopredeter"/>
    <w:uiPriority w:val="99"/>
    <w:unhideWhenUsed/>
    <w:rsid w:val="00C35F68"/>
    <w:rPr>
      <w:color w:val="0000FF" w:themeColor="hyperlink"/>
      <w:u w:val="single"/>
    </w:rPr>
  </w:style>
  <w:style w:type="table" w:styleId="Tablaconcuadrcula">
    <w:name w:val="Table Grid"/>
    <w:basedOn w:val="Tablanormal"/>
    <w:uiPriority w:val="59"/>
    <w:rsid w:val="002C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9D5F65"/>
    <w:pPr>
      <w:spacing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F51EF2"/>
    <w:rPr>
      <w:sz w:val="16"/>
      <w:szCs w:val="16"/>
    </w:rPr>
  </w:style>
  <w:style w:type="paragraph" w:styleId="Textocomentario">
    <w:name w:val="annotation text"/>
    <w:basedOn w:val="Normal"/>
    <w:link w:val="TextocomentarioCar"/>
    <w:uiPriority w:val="99"/>
    <w:semiHidden/>
    <w:unhideWhenUsed/>
    <w:rsid w:val="00F51E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51EF2"/>
    <w:rPr>
      <w:sz w:val="20"/>
      <w:szCs w:val="20"/>
    </w:rPr>
  </w:style>
  <w:style w:type="paragraph" w:styleId="Asuntodelcomentario">
    <w:name w:val="annotation subject"/>
    <w:basedOn w:val="Textocomentario"/>
    <w:next w:val="Textocomentario"/>
    <w:link w:val="AsuntodelcomentarioCar"/>
    <w:uiPriority w:val="99"/>
    <w:semiHidden/>
    <w:unhideWhenUsed/>
    <w:rsid w:val="00F51EF2"/>
    <w:rPr>
      <w:b/>
      <w:bCs/>
    </w:rPr>
  </w:style>
  <w:style w:type="character" w:customStyle="1" w:styleId="AsuntodelcomentarioCar">
    <w:name w:val="Asunto del comentario Car"/>
    <w:basedOn w:val="TextocomentarioCar"/>
    <w:link w:val="Asuntodelcomentario"/>
    <w:uiPriority w:val="99"/>
    <w:semiHidden/>
    <w:rsid w:val="00F51EF2"/>
    <w:rPr>
      <w:b/>
      <w:bCs/>
      <w:sz w:val="20"/>
      <w:szCs w:val="20"/>
    </w:rPr>
  </w:style>
  <w:style w:type="paragraph" w:styleId="Textodeglobo">
    <w:name w:val="Balloon Text"/>
    <w:basedOn w:val="Normal"/>
    <w:link w:val="TextodegloboCar"/>
    <w:uiPriority w:val="99"/>
    <w:semiHidden/>
    <w:unhideWhenUsed/>
    <w:rsid w:val="00F51E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1EF2"/>
    <w:rPr>
      <w:rFonts w:ascii="Segoe UI" w:hAnsi="Segoe UI" w:cs="Segoe UI"/>
      <w:sz w:val="18"/>
      <w:szCs w:val="18"/>
    </w:rPr>
  </w:style>
  <w:style w:type="paragraph" w:styleId="Encabezado">
    <w:name w:val="header"/>
    <w:basedOn w:val="Normal"/>
    <w:link w:val="EncabezadoCar"/>
    <w:uiPriority w:val="99"/>
    <w:unhideWhenUsed/>
    <w:rsid w:val="008534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340A"/>
  </w:style>
  <w:style w:type="paragraph" w:styleId="Piedepgina">
    <w:name w:val="footer"/>
    <w:basedOn w:val="Normal"/>
    <w:link w:val="PiedepginaCar"/>
    <w:uiPriority w:val="99"/>
    <w:unhideWhenUsed/>
    <w:rsid w:val="008534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340A"/>
  </w:style>
  <w:style w:type="paragraph" w:styleId="Sinespaciado">
    <w:name w:val="No Spacing"/>
    <w:basedOn w:val="Normal"/>
    <w:link w:val="SinespaciadoCar"/>
    <w:uiPriority w:val="1"/>
    <w:qFormat/>
    <w:rsid w:val="00C30FFE"/>
    <w:pPr>
      <w:spacing w:before="100" w:beforeAutospacing="1" w:after="100" w:afterAutospacing="1" w:line="240" w:lineRule="auto"/>
      <w:jc w:val="both"/>
    </w:pPr>
    <w:rPr>
      <w:rFonts w:ascii="Arial" w:eastAsiaTheme="minorEastAsia" w:hAnsi="Arial" w:cs="Times New Roman"/>
      <w:szCs w:val="32"/>
    </w:rPr>
  </w:style>
  <w:style w:type="character" w:customStyle="1" w:styleId="SinespaciadoCar">
    <w:name w:val="Sin espaciado Car"/>
    <w:basedOn w:val="Fuentedeprrafopredeter"/>
    <w:link w:val="Sinespaciado"/>
    <w:uiPriority w:val="1"/>
    <w:rsid w:val="00C30FFE"/>
    <w:rPr>
      <w:rFonts w:ascii="Arial" w:eastAsiaTheme="minorEastAsia" w:hAnsi="Arial" w:cs="Times New Roman"/>
      <w:szCs w:val="32"/>
    </w:rPr>
  </w:style>
  <w:style w:type="character" w:customStyle="1" w:styleId="Ttulo1Car">
    <w:name w:val="Título 1 Car"/>
    <w:basedOn w:val="Fuentedeprrafopredeter"/>
    <w:link w:val="Ttulo1"/>
    <w:uiPriority w:val="9"/>
    <w:rsid w:val="002C0E2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737859"/>
    <w:pPr>
      <w:outlineLvl w:val="9"/>
    </w:pPr>
    <w:rPr>
      <w:lang w:eastAsia="es-MX"/>
    </w:rPr>
  </w:style>
  <w:style w:type="paragraph" w:styleId="TDC1">
    <w:name w:val="toc 1"/>
    <w:basedOn w:val="Normal"/>
    <w:next w:val="Normal"/>
    <w:autoRedefine/>
    <w:uiPriority w:val="39"/>
    <w:unhideWhenUsed/>
    <w:rsid w:val="00737859"/>
    <w:pPr>
      <w:spacing w:after="100"/>
    </w:pPr>
  </w:style>
  <w:style w:type="character" w:customStyle="1" w:styleId="Ttulo3Car">
    <w:name w:val="Título 3 Car"/>
    <w:basedOn w:val="Fuentedeprrafopredeter"/>
    <w:link w:val="Ttulo3"/>
    <w:uiPriority w:val="9"/>
    <w:semiHidden/>
    <w:rsid w:val="00116840"/>
    <w:rPr>
      <w:rFonts w:asciiTheme="majorHAnsi" w:eastAsiaTheme="majorEastAsia" w:hAnsiTheme="majorHAnsi" w:cstheme="majorBidi"/>
      <w:b/>
      <w:bCs/>
      <w:color w:val="4F81BD" w:themeColor="accent1"/>
    </w:rPr>
  </w:style>
  <w:style w:type="table" w:styleId="Cuadrculamedia3-nfasis3">
    <w:name w:val="Medium Grid 3 Accent 3"/>
    <w:basedOn w:val="Tablanormal"/>
    <w:uiPriority w:val="69"/>
    <w:rsid w:val="001168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TDC3">
    <w:name w:val="toc 3"/>
    <w:basedOn w:val="Normal"/>
    <w:next w:val="Normal"/>
    <w:autoRedefine/>
    <w:uiPriority w:val="39"/>
    <w:unhideWhenUsed/>
    <w:rsid w:val="006438D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899"/>
  </w:style>
  <w:style w:type="paragraph" w:styleId="Ttulo1">
    <w:name w:val="heading 1"/>
    <w:basedOn w:val="Normal"/>
    <w:next w:val="Normal"/>
    <w:link w:val="Ttulo1Car"/>
    <w:uiPriority w:val="9"/>
    <w:qFormat/>
    <w:rsid w:val="002C0E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116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CC7415"/>
    <w:pPr>
      <w:spacing w:after="0" w:line="240" w:lineRule="auto"/>
    </w:pPr>
    <w:rPr>
      <w:sz w:val="20"/>
      <w:szCs w:val="20"/>
    </w:rPr>
  </w:style>
  <w:style w:type="character" w:customStyle="1" w:styleId="TextonotapieCar">
    <w:name w:val="Texto nota pie Car"/>
    <w:basedOn w:val="Fuentedeprrafopredeter"/>
    <w:link w:val="Textonotapie"/>
    <w:uiPriority w:val="99"/>
    <w:rsid w:val="00CC7415"/>
    <w:rPr>
      <w:sz w:val="20"/>
      <w:szCs w:val="20"/>
    </w:rPr>
  </w:style>
  <w:style w:type="character" w:styleId="Refdenotaalpie">
    <w:name w:val="footnote reference"/>
    <w:basedOn w:val="Fuentedeprrafopredeter"/>
    <w:uiPriority w:val="99"/>
    <w:semiHidden/>
    <w:unhideWhenUsed/>
    <w:rsid w:val="00CC7415"/>
    <w:rPr>
      <w:vertAlign w:val="superscript"/>
    </w:rPr>
  </w:style>
  <w:style w:type="paragraph" w:styleId="Prrafodelista">
    <w:name w:val="List Paragraph"/>
    <w:basedOn w:val="Normal"/>
    <w:uiPriority w:val="34"/>
    <w:qFormat/>
    <w:rsid w:val="002E0DB9"/>
    <w:pPr>
      <w:ind w:left="720"/>
      <w:contextualSpacing/>
    </w:pPr>
  </w:style>
  <w:style w:type="character" w:styleId="Hipervnculo">
    <w:name w:val="Hyperlink"/>
    <w:basedOn w:val="Fuentedeprrafopredeter"/>
    <w:uiPriority w:val="99"/>
    <w:unhideWhenUsed/>
    <w:rsid w:val="00C35F68"/>
    <w:rPr>
      <w:color w:val="0000FF" w:themeColor="hyperlink"/>
      <w:u w:val="single"/>
    </w:rPr>
  </w:style>
  <w:style w:type="table" w:styleId="Tablaconcuadrcula">
    <w:name w:val="Table Grid"/>
    <w:basedOn w:val="Tablanormal"/>
    <w:uiPriority w:val="59"/>
    <w:rsid w:val="002C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9D5F65"/>
    <w:pPr>
      <w:spacing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F51EF2"/>
    <w:rPr>
      <w:sz w:val="16"/>
      <w:szCs w:val="16"/>
    </w:rPr>
  </w:style>
  <w:style w:type="paragraph" w:styleId="Textocomentario">
    <w:name w:val="annotation text"/>
    <w:basedOn w:val="Normal"/>
    <w:link w:val="TextocomentarioCar"/>
    <w:uiPriority w:val="99"/>
    <w:semiHidden/>
    <w:unhideWhenUsed/>
    <w:rsid w:val="00F51E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51EF2"/>
    <w:rPr>
      <w:sz w:val="20"/>
      <w:szCs w:val="20"/>
    </w:rPr>
  </w:style>
  <w:style w:type="paragraph" w:styleId="Asuntodelcomentario">
    <w:name w:val="annotation subject"/>
    <w:basedOn w:val="Textocomentario"/>
    <w:next w:val="Textocomentario"/>
    <w:link w:val="AsuntodelcomentarioCar"/>
    <w:uiPriority w:val="99"/>
    <w:semiHidden/>
    <w:unhideWhenUsed/>
    <w:rsid w:val="00F51EF2"/>
    <w:rPr>
      <w:b/>
      <w:bCs/>
    </w:rPr>
  </w:style>
  <w:style w:type="character" w:customStyle="1" w:styleId="AsuntodelcomentarioCar">
    <w:name w:val="Asunto del comentario Car"/>
    <w:basedOn w:val="TextocomentarioCar"/>
    <w:link w:val="Asuntodelcomentario"/>
    <w:uiPriority w:val="99"/>
    <w:semiHidden/>
    <w:rsid w:val="00F51EF2"/>
    <w:rPr>
      <w:b/>
      <w:bCs/>
      <w:sz w:val="20"/>
      <w:szCs w:val="20"/>
    </w:rPr>
  </w:style>
  <w:style w:type="paragraph" w:styleId="Textodeglobo">
    <w:name w:val="Balloon Text"/>
    <w:basedOn w:val="Normal"/>
    <w:link w:val="TextodegloboCar"/>
    <w:uiPriority w:val="99"/>
    <w:semiHidden/>
    <w:unhideWhenUsed/>
    <w:rsid w:val="00F51E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1EF2"/>
    <w:rPr>
      <w:rFonts w:ascii="Segoe UI" w:hAnsi="Segoe UI" w:cs="Segoe UI"/>
      <w:sz w:val="18"/>
      <w:szCs w:val="18"/>
    </w:rPr>
  </w:style>
  <w:style w:type="paragraph" w:styleId="Encabezado">
    <w:name w:val="header"/>
    <w:basedOn w:val="Normal"/>
    <w:link w:val="EncabezadoCar"/>
    <w:uiPriority w:val="99"/>
    <w:unhideWhenUsed/>
    <w:rsid w:val="008534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340A"/>
  </w:style>
  <w:style w:type="paragraph" w:styleId="Piedepgina">
    <w:name w:val="footer"/>
    <w:basedOn w:val="Normal"/>
    <w:link w:val="PiedepginaCar"/>
    <w:uiPriority w:val="99"/>
    <w:unhideWhenUsed/>
    <w:rsid w:val="008534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340A"/>
  </w:style>
  <w:style w:type="paragraph" w:styleId="Sinespaciado">
    <w:name w:val="No Spacing"/>
    <w:basedOn w:val="Normal"/>
    <w:link w:val="SinespaciadoCar"/>
    <w:uiPriority w:val="1"/>
    <w:qFormat/>
    <w:rsid w:val="00C30FFE"/>
    <w:pPr>
      <w:spacing w:before="100" w:beforeAutospacing="1" w:after="100" w:afterAutospacing="1" w:line="240" w:lineRule="auto"/>
      <w:jc w:val="both"/>
    </w:pPr>
    <w:rPr>
      <w:rFonts w:ascii="Arial" w:eastAsiaTheme="minorEastAsia" w:hAnsi="Arial" w:cs="Times New Roman"/>
      <w:szCs w:val="32"/>
    </w:rPr>
  </w:style>
  <w:style w:type="character" w:customStyle="1" w:styleId="SinespaciadoCar">
    <w:name w:val="Sin espaciado Car"/>
    <w:basedOn w:val="Fuentedeprrafopredeter"/>
    <w:link w:val="Sinespaciado"/>
    <w:uiPriority w:val="1"/>
    <w:rsid w:val="00C30FFE"/>
    <w:rPr>
      <w:rFonts w:ascii="Arial" w:eastAsiaTheme="minorEastAsia" w:hAnsi="Arial" w:cs="Times New Roman"/>
      <w:szCs w:val="32"/>
    </w:rPr>
  </w:style>
  <w:style w:type="character" w:customStyle="1" w:styleId="Ttulo1Car">
    <w:name w:val="Título 1 Car"/>
    <w:basedOn w:val="Fuentedeprrafopredeter"/>
    <w:link w:val="Ttulo1"/>
    <w:uiPriority w:val="9"/>
    <w:rsid w:val="002C0E2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737859"/>
    <w:pPr>
      <w:outlineLvl w:val="9"/>
    </w:pPr>
    <w:rPr>
      <w:lang w:eastAsia="es-MX"/>
    </w:rPr>
  </w:style>
  <w:style w:type="paragraph" w:styleId="TDC1">
    <w:name w:val="toc 1"/>
    <w:basedOn w:val="Normal"/>
    <w:next w:val="Normal"/>
    <w:autoRedefine/>
    <w:uiPriority w:val="39"/>
    <w:unhideWhenUsed/>
    <w:rsid w:val="00737859"/>
    <w:pPr>
      <w:spacing w:after="100"/>
    </w:pPr>
  </w:style>
  <w:style w:type="character" w:customStyle="1" w:styleId="Ttulo3Car">
    <w:name w:val="Título 3 Car"/>
    <w:basedOn w:val="Fuentedeprrafopredeter"/>
    <w:link w:val="Ttulo3"/>
    <w:uiPriority w:val="9"/>
    <w:semiHidden/>
    <w:rsid w:val="00116840"/>
    <w:rPr>
      <w:rFonts w:asciiTheme="majorHAnsi" w:eastAsiaTheme="majorEastAsia" w:hAnsiTheme="majorHAnsi" w:cstheme="majorBidi"/>
      <w:b/>
      <w:bCs/>
      <w:color w:val="4F81BD" w:themeColor="accent1"/>
    </w:rPr>
  </w:style>
  <w:style w:type="table" w:styleId="Cuadrculamedia3-nfasis3">
    <w:name w:val="Medium Grid 3 Accent 3"/>
    <w:basedOn w:val="Tablanormal"/>
    <w:uiPriority w:val="69"/>
    <w:rsid w:val="001168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TDC3">
    <w:name w:val="toc 3"/>
    <w:basedOn w:val="Normal"/>
    <w:next w:val="Normal"/>
    <w:autoRedefine/>
    <w:uiPriority w:val="39"/>
    <w:unhideWhenUsed/>
    <w:rsid w:val="006438D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9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Agosto de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261DB-D023-46A4-A0D6-91D398D92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95</Pages>
  <Words>22631</Words>
  <Characters>124472</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EVALUACIÓN ESPECÍFICA DEL DESEMPEÑO DEL FAM EJERCICIO FISCAL 2015</vt:lpstr>
    </vt:vector>
  </TitlesOfParts>
  <Company/>
  <LinksUpToDate>false</LinksUpToDate>
  <CharactersWithSpaces>146810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DEL DESEMPEÑO DEL FAM EJERCICIO FISCAL 2015</dc:title>
  <dc:creator>Manuel A. Leon Sierra</dc:creator>
  <cp:lastModifiedBy>Maria Jose Ricalde Hernandez</cp:lastModifiedBy>
  <cp:revision>145</cp:revision>
  <cp:lastPrinted>2016-06-24T23:46:00Z</cp:lastPrinted>
  <dcterms:created xsi:type="dcterms:W3CDTF">2016-09-27T03:18:00Z</dcterms:created>
  <dcterms:modified xsi:type="dcterms:W3CDTF">2016-10-03T15:29:00Z</dcterms:modified>
</cp:coreProperties>
</file>