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D41B659" w14:textId="46585E27" w:rsidR="00FF5FDD" w:rsidRDefault="00FF5FDD" w:rsidP="00A149F8">
      <w:pPr>
        <w:rPr>
          <w:rFonts w:asciiTheme="majorHAnsi" w:hAnsiTheme="majorHAnsi"/>
        </w:rPr>
      </w:pPr>
      <w:r>
        <w:rPr>
          <w:rFonts w:asciiTheme="majorHAnsi" w:hAnsiTheme="majorHAnsi"/>
          <w:noProof/>
        </w:rPr>
        <w:drawing>
          <wp:inline distT="0" distB="0" distL="0" distR="0" wp14:anchorId="4720E6B1" wp14:editId="543EFD0D">
            <wp:extent cx="6293485" cy="8148955"/>
            <wp:effectExtent l="0" t="0" r="5715" b="4445"/>
            <wp:docPr id="1" name="Imagen 1" descr="Portadas/Portada%20PP43444.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s/Portada%20PP43444.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3485" cy="8148955"/>
                    </a:xfrm>
                    <a:prstGeom prst="rect">
                      <a:avLst/>
                    </a:prstGeom>
                    <a:noFill/>
                    <a:ln>
                      <a:noFill/>
                    </a:ln>
                  </pic:spPr>
                </pic:pic>
              </a:graphicData>
            </a:graphic>
          </wp:inline>
        </w:drawing>
      </w:r>
    </w:p>
    <w:p w14:paraId="13732477" w14:textId="0F7EB304" w:rsidR="001E6662" w:rsidRDefault="00FF5FDD" w:rsidP="00FF5FDD">
      <w:pPr>
        <w:spacing w:line="276" w:lineRule="auto"/>
        <w:rPr>
          <w:rFonts w:asciiTheme="majorHAnsi" w:hAnsiTheme="majorHAnsi"/>
        </w:rPr>
      </w:pPr>
      <w:r>
        <w:rPr>
          <w:rFonts w:asciiTheme="majorHAnsi" w:hAnsiTheme="majorHAnsi"/>
        </w:rPr>
        <w:br w:type="page"/>
      </w:r>
      <w:r w:rsidR="00A149F8" w:rsidRPr="000E1652">
        <w:rPr>
          <w:rFonts w:asciiTheme="majorHAnsi" w:hAnsiTheme="majorHAnsi"/>
        </w:rPr>
        <w:lastRenderedPageBreak/>
        <w:t xml:space="preserve">Para la </w:t>
      </w:r>
      <w:r w:rsidR="00A149F8">
        <w:rPr>
          <w:rFonts w:asciiTheme="majorHAnsi" w:hAnsiTheme="majorHAnsi"/>
        </w:rPr>
        <w:t>Secretaría Técnica de P</w:t>
      </w:r>
      <w:r w:rsidR="001E6662">
        <w:rPr>
          <w:rFonts w:asciiTheme="majorHAnsi" w:hAnsiTheme="majorHAnsi"/>
        </w:rPr>
        <w:t xml:space="preserve">laneación y Evaluación (SEPLAN) </w:t>
      </w:r>
    </w:p>
    <w:p w14:paraId="088A9AB3" w14:textId="434AB595" w:rsidR="00A149F8" w:rsidRPr="000E1652" w:rsidRDefault="001E6662" w:rsidP="00A149F8">
      <w:pPr>
        <w:rPr>
          <w:rFonts w:asciiTheme="majorHAnsi" w:hAnsiTheme="majorHAnsi"/>
          <w:sz w:val="28"/>
        </w:rPr>
      </w:pPr>
      <w:r>
        <w:rPr>
          <w:rFonts w:asciiTheme="majorHAnsi" w:hAnsiTheme="majorHAnsi"/>
        </w:rPr>
        <w:t>del</w:t>
      </w:r>
      <w:r w:rsidR="00A149F8">
        <w:rPr>
          <w:rFonts w:asciiTheme="majorHAnsi" w:hAnsiTheme="majorHAnsi"/>
        </w:rPr>
        <w:t xml:space="preserve"> Gobierno del Estado de Yucatán</w:t>
      </w:r>
      <w:r>
        <w:rPr>
          <w:rFonts w:asciiTheme="majorHAnsi" w:hAnsiTheme="majorHAnsi"/>
        </w:rPr>
        <w:t>.</w:t>
      </w:r>
    </w:p>
    <w:p w14:paraId="485D69AB" w14:textId="77777777" w:rsidR="00A149F8" w:rsidRPr="000E1652" w:rsidRDefault="00A149F8" w:rsidP="00A149F8">
      <w:pPr>
        <w:tabs>
          <w:tab w:val="left" w:pos="2450"/>
        </w:tabs>
        <w:rPr>
          <w:rFonts w:asciiTheme="majorHAnsi" w:hAnsiTheme="majorHAnsi"/>
        </w:rPr>
      </w:pPr>
      <w:r>
        <w:rPr>
          <w:rFonts w:asciiTheme="majorHAnsi" w:hAnsiTheme="majorHAnsi"/>
        </w:rPr>
        <w:tab/>
      </w:r>
    </w:p>
    <w:p w14:paraId="42AB9824" w14:textId="77777777" w:rsidR="00A149F8" w:rsidRPr="000E1652" w:rsidRDefault="00A149F8" w:rsidP="00A149F8">
      <w:pPr>
        <w:jc w:val="center"/>
        <w:rPr>
          <w:rFonts w:asciiTheme="majorHAnsi" w:hAnsiTheme="majorHAnsi"/>
        </w:rPr>
      </w:pPr>
    </w:p>
    <w:p w14:paraId="4BF880CF" w14:textId="77777777" w:rsidR="00A149F8" w:rsidRPr="000E1652" w:rsidRDefault="00A149F8" w:rsidP="00A149F8">
      <w:pPr>
        <w:jc w:val="center"/>
        <w:rPr>
          <w:rFonts w:asciiTheme="majorHAnsi" w:hAnsiTheme="majorHAnsi"/>
        </w:rPr>
      </w:pPr>
    </w:p>
    <w:p w14:paraId="177255FA" w14:textId="77777777" w:rsidR="00A149F8" w:rsidRPr="000E1652" w:rsidRDefault="00A149F8" w:rsidP="00A149F8">
      <w:pPr>
        <w:jc w:val="center"/>
        <w:rPr>
          <w:rFonts w:asciiTheme="majorHAnsi" w:hAnsiTheme="majorHAnsi"/>
        </w:rPr>
      </w:pPr>
    </w:p>
    <w:p w14:paraId="185903F5" w14:textId="77777777" w:rsidR="00A149F8" w:rsidRPr="000E1652" w:rsidRDefault="00A149F8" w:rsidP="00A149F8">
      <w:pPr>
        <w:jc w:val="center"/>
        <w:rPr>
          <w:rFonts w:asciiTheme="majorHAnsi" w:hAnsiTheme="majorHAnsi"/>
        </w:rPr>
      </w:pPr>
    </w:p>
    <w:p w14:paraId="29F980F5" w14:textId="77777777" w:rsidR="00A149F8" w:rsidRPr="000E1652" w:rsidRDefault="00A149F8" w:rsidP="00A149F8">
      <w:pPr>
        <w:rPr>
          <w:rFonts w:asciiTheme="majorHAnsi" w:hAnsiTheme="majorHAnsi"/>
        </w:rPr>
      </w:pPr>
    </w:p>
    <w:p w14:paraId="63D4FE42" w14:textId="77777777" w:rsidR="00A149F8" w:rsidRPr="000E1652" w:rsidRDefault="00A149F8" w:rsidP="00A149F8">
      <w:pPr>
        <w:rPr>
          <w:rFonts w:asciiTheme="majorHAnsi" w:hAnsiTheme="majorHAnsi"/>
        </w:rPr>
      </w:pPr>
    </w:p>
    <w:p w14:paraId="7D2B2036" w14:textId="77777777" w:rsidR="00A149F8" w:rsidRPr="000E1652" w:rsidRDefault="00A149F8" w:rsidP="00A149F8">
      <w:pPr>
        <w:rPr>
          <w:rFonts w:asciiTheme="majorHAnsi" w:hAnsiTheme="majorHAnsi"/>
        </w:rPr>
      </w:pPr>
    </w:p>
    <w:p w14:paraId="7A7FA994" w14:textId="77777777" w:rsidR="00A149F8" w:rsidRPr="000E1652" w:rsidRDefault="00A149F8" w:rsidP="00A149F8">
      <w:pPr>
        <w:rPr>
          <w:rFonts w:asciiTheme="majorHAnsi" w:hAnsiTheme="majorHAnsi"/>
        </w:rPr>
      </w:pPr>
    </w:p>
    <w:p w14:paraId="0E999D9C" w14:textId="77777777" w:rsidR="00A149F8" w:rsidRPr="000E1652" w:rsidRDefault="00A149F8" w:rsidP="00A149F8">
      <w:pPr>
        <w:rPr>
          <w:rFonts w:asciiTheme="majorHAnsi" w:hAnsiTheme="majorHAnsi"/>
        </w:rPr>
      </w:pPr>
    </w:p>
    <w:p w14:paraId="3640337A" w14:textId="77777777" w:rsidR="00A149F8" w:rsidRPr="000E1652" w:rsidRDefault="00A149F8" w:rsidP="00A149F8">
      <w:pPr>
        <w:rPr>
          <w:rFonts w:asciiTheme="majorHAnsi" w:hAnsiTheme="majorHAnsi"/>
        </w:rPr>
      </w:pPr>
    </w:p>
    <w:p w14:paraId="5803A5F0" w14:textId="77777777" w:rsidR="00A149F8" w:rsidRPr="000E1652" w:rsidRDefault="00A149F8" w:rsidP="00A149F8">
      <w:pPr>
        <w:rPr>
          <w:rFonts w:asciiTheme="majorHAnsi" w:hAnsiTheme="majorHAnsi"/>
        </w:rPr>
      </w:pPr>
    </w:p>
    <w:p w14:paraId="1F01C121" w14:textId="77777777" w:rsidR="00A149F8" w:rsidRPr="000E1652" w:rsidRDefault="00A149F8" w:rsidP="00A149F8">
      <w:pPr>
        <w:rPr>
          <w:rFonts w:asciiTheme="majorHAnsi" w:hAnsiTheme="majorHAnsi"/>
        </w:rPr>
      </w:pPr>
    </w:p>
    <w:p w14:paraId="215AD9C5" w14:textId="77777777" w:rsidR="00A149F8" w:rsidRPr="000E1652" w:rsidRDefault="00A149F8" w:rsidP="00A149F8">
      <w:pPr>
        <w:rPr>
          <w:rFonts w:asciiTheme="majorHAnsi" w:hAnsiTheme="majorHAnsi"/>
        </w:rPr>
      </w:pPr>
    </w:p>
    <w:p w14:paraId="356118AF" w14:textId="77777777" w:rsidR="00A149F8" w:rsidRPr="000E1652" w:rsidRDefault="00A149F8" w:rsidP="00A149F8">
      <w:pPr>
        <w:rPr>
          <w:rFonts w:asciiTheme="majorHAnsi" w:hAnsiTheme="majorHAnsi"/>
        </w:rPr>
      </w:pPr>
    </w:p>
    <w:p w14:paraId="68FCBB4D" w14:textId="77777777" w:rsidR="00A149F8" w:rsidRPr="000E1652" w:rsidRDefault="00A149F8" w:rsidP="00A149F8">
      <w:pPr>
        <w:rPr>
          <w:rFonts w:asciiTheme="majorHAnsi" w:hAnsiTheme="majorHAnsi"/>
        </w:rPr>
      </w:pPr>
    </w:p>
    <w:p w14:paraId="42AA6EFC" w14:textId="77777777" w:rsidR="00A149F8" w:rsidRPr="000E1652" w:rsidRDefault="00A149F8" w:rsidP="00A149F8">
      <w:pPr>
        <w:rPr>
          <w:rFonts w:asciiTheme="majorHAnsi" w:hAnsiTheme="majorHAnsi"/>
        </w:rPr>
      </w:pPr>
    </w:p>
    <w:p w14:paraId="1F70969C" w14:textId="77777777" w:rsidR="00A149F8" w:rsidRPr="000E1652" w:rsidRDefault="00A149F8" w:rsidP="00A149F8">
      <w:pPr>
        <w:rPr>
          <w:rFonts w:asciiTheme="majorHAnsi" w:hAnsiTheme="majorHAnsi"/>
        </w:rPr>
      </w:pPr>
    </w:p>
    <w:p w14:paraId="3D4EA913" w14:textId="77777777" w:rsidR="00A149F8" w:rsidRPr="000E1652" w:rsidRDefault="00A149F8" w:rsidP="00A149F8">
      <w:pPr>
        <w:rPr>
          <w:rFonts w:asciiTheme="majorHAnsi" w:hAnsiTheme="majorHAnsi"/>
        </w:rPr>
      </w:pPr>
    </w:p>
    <w:p w14:paraId="0DB925E8" w14:textId="77777777" w:rsidR="00A149F8" w:rsidRPr="000E1652" w:rsidRDefault="00A149F8" w:rsidP="00A149F8">
      <w:pPr>
        <w:rPr>
          <w:rFonts w:asciiTheme="majorHAnsi" w:hAnsiTheme="majorHAnsi"/>
        </w:rPr>
      </w:pPr>
    </w:p>
    <w:p w14:paraId="12EFED41" w14:textId="77777777" w:rsidR="00A149F8" w:rsidRPr="000E1652" w:rsidRDefault="00A149F8" w:rsidP="00A149F8">
      <w:pPr>
        <w:rPr>
          <w:rFonts w:asciiTheme="majorHAnsi" w:hAnsiTheme="majorHAnsi"/>
        </w:rPr>
      </w:pPr>
    </w:p>
    <w:p w14:paraId="196DA464" w14:textId="77777777" w:rsidR="00A149F8" w:rsidRPr="000E1652" w:rsidRDefault="00A149F8" w:rsidP="00A149F8">
      <w:pPr>
        <w:rPr>
          <w:rFonts w:asciiTheme="majorHAnsi" w:hAnsiTheme="majorHAnsi"/>
        </w:rPr>
      </w:pPr>
    </w:p>
    <w:p w14:paraId="1E4858A3" w14:textId="77777777" w:rsidR="00A149F8" w:rsidRPr="000E1652" w:rsidRDefault="00A149F8" w:rsidP="00A149F8">
      <w:pPr>
        <w:rPr>
          <w:rFonts w:asciiTheme="majorHAnsi" w:hAnsiTheme="majorHAnsi"/>
        </w:rPr>
      </w:pPr>
    </w:p>
    <w:p w14:paraId="587D238E" w14:textId="77777777" w:rsidR="00A149F8" w:rsidRPr="000E1652" w:rsidRDefault="00A149F8" w:rsidP="00A149F8">
      <w:pPr>
        <w:rPr>
          <w:rFonts w:asciiTheme="majorHAnsi" w:hAnsiTheme="majorHAnsi"/>
        </w:rPr>
      </w:pPr>
    </w:p>
    <w:p w14:paraId="53C9DD38" w14:textId="77777777" w:rsidR="00A149F8" w:rsidRPr="000E1652" w:rsidRDefault="00A149F8" w:rsidP="00A149F8">
      <w:pPr>
        <w:rPr>
          <w:rFonts w:asciiTheme="majorHAnsi" w:hAnsiTheme="majorHAnsi"/>
        </w:rPr>
      </w:pPr>
    </w:p>
    <w:p w14:paraId="023896FF" w14:textId="77777777" w:rsidR="00A149F8" w:rsidRPr="000E1652" w:rsidRDefault="00A149F8" w:rsidP="00A149F8">
      <w:pPr>
        <w:rPr>
          <w:rFonts w:asciiTheme="majorHAnsi" w:hAnsiTheme="majorHAnsi"/>
        </w:rPr>
      </w:pPr>
    </w:p>
    <w:p w14:paraId="50056C75" w14:textId="77777777" w:rsidR="00A149F8" w:rsidRPr="000E1652" w:rsidRDefault="00A149F8" w:rsidP="00A149F8">
      <w:pPr>
        <w:rPr>
          <w:rFonts w:asciiTheme="majorHAnsi" w:hAnsiTheme="majorHAnsi"/>
        </w:rPr>
      </w:pPr>
    </w:p>
    <w:p w14:paraId="7B1EAAB5" w14:textId="77777777" w:rsidR="00A149F8" w:rsidRPr="000E1652" w:rsidRDefault="00A149F8" w:rsidP="00A149F8">
      <w:pPr>
        <w:rPr>
          <w:rFonts w:asciiTheme="majorHAnsi" w:hAnsiTheme="majorHAnsi"/>
        </w:rPr>
      </w:pPr>
    </w:p>
    <w:p w14:paraId="639388B3" w14:textId="77777777" w:rsidR="00A149F8" w:rsidRDefault="00A149F8" w:rsidP="00A149F8">
      <w:pPr>
        <w:rPr>
          <w:rFonts w:asciiTheme="majorHAnsi" w:hAnsiTheme="majorHAnsi"/>
        </w:rPr>
      </w:pPr>
    </w:p>
    <w:p w14:paraId="2DF03383" w14:textId="77777777" w:rsidR="00A149F8" w:rsidRDefault="00A149F8" w:rsidP="00A149F8">
      <w:pPr>
        <w:rPr>
          <w:rFonts w:asciiTheme="majorHAnsi" w:hAnsiTheme="majorHAnsi"/>
        </w:rPr>
      </w:pPr>
    </w:p>
    <w:p w14:paraId="72F5056C" w14:textId="77777777" w:rsidR="00A149F8" w:rsidRDefault="00A149F8" w:rsidP="00A149F8">
      <w:pPr>
        <w:rPr>
          <w:rFonts w:asciiTheme="majorHAnsi" w:hAnsiTheme="majorHAnsi"/>
        </w:rPr>
      </w:pPr>
    </w:p>
    <w:p w14:paraId="3CDE0276" w14:textId="77777777" w:rsidR="00A149F8" w:rsidRDefault="00A149F8" w:rsidP="00A149F8">
      <w:pPr>
        <w:rPr>
          <w:rFonts w:asciiTheme="majorHAnsi" w:hAnsiTheme="majorHAnsi"/>
        </w:rPr>
      </w:pPr>
    </w:p>
    <w:p w14:paraId="2C113705" w14:textId="77777777" w:rsidR="00A149F8" w:rsidRDefault="00A149F8" w:rsidP="00A149F8">
      <w:pPr>
        <w:rPr>
          <w:rFonts w:asciiTheme="majorHAnsi" w:hAnsiTheme="majorHAnsi"/>
        </w:rPr>
      </w:pPr>
    </w:p>
    <w:p w14:paraId="2B787F9A" w14:textId="77777777" w:rsidR="00A149F8" w:rsidRDefault="00A149F8" w:rsidP="00A149F8">
      <w:pPr>
        <w:rPr>
          <w:rFonts w:asciiTheme="majorHAnsi" w:hAnsiTheme="majorHAnsi"/>
        </w:rPr>
      </w:pPr>
    </w:p>
    <w:p w14:paraId="48C4070B" w14:textId="77777777" w:rsidR="00A149F8" w:rsidRDefault="00A149F8" w:rsidP="00A149F8">
      <w:pPr>
        <w:rPr>
          <w:rFonts w:asciiTheme="majorHAnsi" w:hAnsiTheme="majorHAnsi"/>
        </w:rPr>
      </w:pPr>
    </w:p>
    <w:p w14:paraId="234F1181" w14:textId="77777777" w:rsidR="00A149F8" w:rsidRDefault="00A149F8" w:rsidP="00A149F8">
      <w:pPr>
        <w:rPr>
          <w:rFonts w:asciiTheme="majorHAnsi" w:hAnsiTheme="majorHAnsi"/>
        </w:rPr>
      </w:pPr>
    </w:p>
    <w:p w14:paraId="6287C94E" w14:textId="77777777" w:rsidR="00A149F8" w:rsidRPr="000E1652" w:rsidRDefault="00A149F8" w:rsidP="00A149F8">
      <w:pPr>
        <w:rPr>
          <w:rFonts w:asciiTheme="majorHAnsi" w:hAnsiTheme="majorHAnsi"/>
        </w:rPr>
      </w:pPr>
      <w:r w:rsidRPr="000E1652">
        <w:rPr>
          <w:rFonts w:asciiTheme="majorHAnsi" w:hAnsiTheme="majorHAnsi"/>
        </w:rPr>
        <w:t xml:space="preserve">Reporte preparado por: </w:t>
      </w:r>
    </w:p>
    <w:p w14:paraId="0E429061" w14:textId="77777777" w:rsidR="00A149F8" w:rsidRPr="000E1652" w:rsidRDefault="00A149F8" w:rsidP="00A149F8">
      <w:pPr>
        <w:rPr>
          <w:rFonts w:asciiTheme="majorHAnsi" w:hAnsiTheme="majorHAnsi"/>
        </w:rPr>
      </w:pPr>
      <w:r w:rsidRPr="000E1652">
        <w:rPr>
          <w:rFonts w:asciiTheme="majorHAnsi" w:hAnsiTheme="majorHAnsi"/>
        </w:rPr>
        <w:t>Mutua Investigación e Innovación social</w:t>
      </w:r>
    </w:p>
    <w:p w14:paraId="2AA980F4" w14:textId="77777777" w:rsidR="00A149F8" w:rsidRDefault="00A149F8" w:rsidP="00A149F8">
      <w:pPr>
        <w:rPr>
          <w:rFonts w:asciiTheme="majorHAnsi" w:hAnsiTheme="majorHAnsi"/>
        </w:rPr>
      </w:pPr>
      <w:r w:rsidRPr="000E1652">
        <w:rPr>
          <w:rFonts w:asciiTheme="majorHAnsi" w:hAnsiTheme="majorHAnsi"/>
        </w:rPr>
        <w:t>mutuamx.org @mutuamx</w:t>
      </w:r>
    </w:p>
    <w:p w14:paraId="43C4CE75" w14:textId="03F36385" w:rsidR="00A149F8" w:rsidRPr="000E1652" w:rsidRDefault="00A149F8" w:rsidP="00A149F8">
      <w:pPr>
        <w:rPr>
          <w:rFonts w:asciiTheme="majorHAnsi" w:hAnsiTheme="majorHAnsi"/>
        </w:rPr>
      </w:pPr>
      <w:r w:rsidRPr="000E1652">
        <w:rPr>
          <w:rFonts w:asciiTheme="majorHAnsi" w:hAnsiTheme="majorHAnsi"/>
        </w:rPr>
        <w:t xml:space="preserve">Bruno Baroni, </w:t>
      </w:r>
      <w:r w:rsidR="00A42512" w:rsidRPr="000E1652">
        <w:rPr>
          <w:rFonts w:asciiTheme="majorHAnsi" w:hAnsiTheme="majorHAnsi"/>
        </w:rPr>
        <w:t xml:space="preserve">Pável Galeana y </w:t>
      </w:r>
      <w:r w:rsidRPr="000E1652">
        <w:rPr>
          <w:rFonts w:asciiTheme="majorHAnsi" w:hAnsiTheme="majorHAnsi"/>
        </w:rPr>
        <w:t xml:space="preserve">Gerardo Sánchez </w:t>
      </w:r>
    </w:p>
    <w:p w14:paraId="703132B8" w14:textId="77777777" w:rsidR="00A149F8" w:rsidRPr="0094340B" w:rsidRDefault="00A149F8" w:rsidP="00A149F8">
      <w:pPr>
        <w:rPr>
          <w:rFonts w:asciiTheme="majorHAnsi" w:hAnsiTheme="majorHAnsi"/>
        </w:rPr>
      </w:pPr>
      <w:r w:rsidRPr="000E1652">
        <w:rPr>
          <w:rFonts w:asciiTheme="majorHAnsi" w:hAnsiTheme="majorHAnsi"/>
        </w:rPr>
        <w:t xml:space="preserve">Ciudad de México, </w:t>
      </w:r>
      <w:r>
        <w:rPr>
          <w:rFonts w:asciiTheme="majorHAnsi" w:hAnsiTheme="majorHAnsi"/>
        </w:rPr>
        <w:t>septiembre</w:t>
      </w:r>
      <w:r w:rsidRPr="000E1652">
        <w:rPr>
          <w:rFonts w:asciiTheme="majorHAnsi" w:hAnsiTheme="majorHAnsi"/>
        </w:rPr>
        <w:t xml:space="preserve"> de 2016</w:t>
      </w:r>
    </w:p>
    <w:p w14:paraId="29457BDA" w14:textId="77777777" w:rsidR="00C3710B" w:rsidRPr="00CF73B9" w:rsidRDefault="00C3710B" w:rsidP="00C3710B">
      <w:pPr>
        <w:rPr>
          <w:rFonts w:ascii="Arial" w:hAnsi="Arial" w:cs="Arial"/>
          <w:lang w:val="es-MX"/>
        </w:rPr>
      </w:pPr>
    </w:p>
    <w:p w14:paraId="5812C81B" w14:textId="77777777" w:rsidR="00A149F8" w:rsidRPr="00CF73B9" w:rsidRDefault="00A149F8" w:rsidP="00C3710B">
      <w:pPr>
        <w:tabs>
          <w:tab w:val="left" w:pos="4095"/>
        </w:tabs>
        <w:rPr>
          <w:lang w:val="es-MX"/>
        </w:rPr>
      </w:pPr>
    </w:p>
    <w:p w14:paraId="4B96DB95" w14:textId="77777777" w:rsidR="000725F8" w:rsidRPr="00CF73B9" w:rsidRDefault="00F976FD" w:rsidP="00E855A9">
      <w:pPr>
        <w:pStyle w:val="Ttulo1"/>
        <w:jc w:val="center"/>
        <w:rPr>
          <w:sz w:val="24"/>
          <w:lang w:val="es-MX"/>
        </w:rPr>
      </w:pPr>
      <w:bookmarkStart w:id="0" w:name="_Toc461824542"/>
      <w:r w:rsidRPr="00CF73B9">
        <w:rPr>
          <w:b/>
          <w:sz w:val="24"/>
          <w:lang w:val="es-MX"/>
        </w:rPr>
        <w:t>Resumen Ejecutivo</w:t>
      </w:r>
      <w:bookmarkEnd w:id="0"/>
    </w:p>
    <w:p w14:paraId="7572B9BE" w14:textId="77777777" w:rsidR="000725F8" w:rsidRPr="00CF73B9" w:rsidRDefault="000725F8" w:rsidP="00E855A9">
      <w:pPr>
        <w:jc w:val="center"/>
        <w:rPr>
          <w:rFonts w:ascii="Arial" w:hAnsi="Arial" w:cs="Arial"/>
          <w:lang w:val="es-MX"/>
        </w:rPr>
      </w:pPr>
    </w:p>
    <w:p w14:paraId="4D4CAD53" w14:textId="77777777" w:rsidR="00FE590D" w:rsidRPr="00CF73B9" w:rsidRDefault="00B035AB" w:rsidP="00E855A9">
      <w:pPr>
        <w:spacing w:line="360" w:lineRule="auto"/>
        <w:jc w:val="both"/>
        <w:rPr>
          <w:rFonts w:ascii="Arial" w:hAnsi="Arial" w:cs="Arial"/>
          <w:sz w:val="22"/>
          <w:szCs w:val="22"/>
          <w:lang w:val="es-MX"/>
        </w:rPr>
      </w:pPr>
      <w:r w:rsidRPr="00CF73B9">
        <w:rPr>
          <w:rFonts w:ascii="Arial" w:hAnsi="Arial" w:cs="Arial"/>
          <w:sz w:val="22"/>
          <w:szCs w:val="22"/>
          <w:lang w:val="es-MX"/>
        </w:rPr>
        <w:t>El cúmulo de programas que se agrupan en el Programa Presupuestario</w:t>
      </w:r>
      <w:r w:rsidR="00F976FD" w:rsidRPr="00CF73B9">
        <w:rPr>
          <w:rFonts w:ascii="Arial" w:hAnsi="Arial" w:cs="Arial"/>
          <w:sz w:val="22"/>
          <w:szCs w:val="22"/>
          <w:lang w:val="es-MX"/>
        </w:rPr>
        <w:t xml:space="preserve"> </w:t>
      </w:r>
      <w:r w:rsidR="00F976FD" w:rsidRPr="00CF73B9">
        <w:rPr>
          <w:rFonts w:ascii="Arial" w:hAnsi="Arial" w:cs="Arial"/>
          <w:i/>
          <w:sz w:val="22"/>
          <w:szCs w:val="22"/>
          <w:lang w:val="es-MX"/>
        </w:rPr>
        <w:t>Construcción, Ampliación, y Mejoramiento de la Vivienda</w:t>
      </w:r>
      <w:r w:rsidRPr="00CF73B9">
        <w:rPr>
          <w:rFonts w:ascii="Arial" w:hAnsi="Arial" w:cs="Arial"/>
          <w:i/>
          <w:sz w:val="22"/>
          <w:szCs w:val="22"/>
          <w:lang w:val="es-MX"/>
        </w:rPr>
        <w:t xml:space="preserve"> </w:t>
      </w:r>
      <w:r w:rsidRPr="00CF73B9">
        <w:rPr>
          <w:rFonts w:ascii="Arial" w:hAnsi="Arial" w:cs="Arial"/>
          <w:sz w:val="22"/>
          <w:szCs w:val="22"/>
          <w:lang w:val="es-MX"/>
        </w:rPr>
        <w:t>(PP43)</w:t>
      </w:r>
      <w:r w:rsidRPr="00CF73B9">
        <w:rPr>
          <w:rFonts w:ascii="Arial" w:hAnsi="Arial" w:cs="Arial"/>
          <w:i/>
          <w:sz w:val="22"/>
          <w:szCs w:val="22"/>
          <w:lang w:val="es-MX"/>
        </w:rPr>
        <w:t xml:space="preserve">, </w:t>
      </w:r>
      <w:r w:rsidR="00F976FD" w:rsidRPr="00CF73B9">
        <w:rPr>
          <w:rFonts w:ascii="Arial" w:hAnsi="Arial" w:cs="Arial"/>
          <w:sz w:val="22"/>
          <w:szCs w:val="22"/>
          <w:lang w:val="es-MX"/>
        </w:rPr>
        <w:t xml:space="preserve">y </w:t>
      </w:r>
      <w:r w:rsidRPr="00CF73B9">
        <w:rPr>
          <w:rFonts w:ascii="Arial" w:hAnsi="Arial" w:cs="Arial"/>
          <w:sz w:val="22"/>
          <w:szCs w:val="22"/>
          <w:lang w:val="es-MX"/>
        </w:rPr>
        <w:t>el</w:t>
      </w:r>
      <w:r w:rsidR="00F976FD" w:rsidRPr="00CF73B9">
        <w:rPr>
          <w:rFonts w:ascii="Arial" w:hAnsi="Arial" w:cs="Arial"/>
          <w:i/>
          <w:sz w:val="22"/>
          <w:szCs w:val="22"/>
          <w:lang w:val="es-MX"/>
        </w:rPr>
        <w:t xml:space="preserve"> Programa de Carencia por Calidad</w:t>
      </w:r>
      <w:r w:rsidRPr="00CF73B9">
        <w:rPr>
          <w:rFonts w:ascii="Arial" w:hAnsi="Arial" w:cs="Arial"/>
          <w:i/>
          <w:sz w:val="22"/>
          <w:szCs w:val="22"/>
          <w:lang w:val="es-MX"/>
        </w:rPr>
        <w:t xml:space="preserve">, </w:t>
      </w:r>
      <w:r w:rsidR="00F976FD" w:rsidRPr="00CF73B9">
        <w:rPr>
          <w:rFonts w:ascii="Arial" w:hAnsi="Arial" w:cs="Arial"/>
          <w:i/>
          <w:sz w:val="22"/>
          <w:szCs w:val="22"/>
          <w:lang w:val="es-MX"/>
        </w:rPr>
        <w:t xml:space="preserve">Espacios y Servicios Básicos a la Vivienda </w:t>
      </w:r>
      <w:r w:rsidR="00F976FD" w:rsidRPr="00CF73B9">
        <w:rPr>
          <w:rFonts w:ascii="Arial" w:hAnsi="Arial" w:cs="Arial"/>
          <w:sz w:val="22"/>
          <w:szCs w:val="22"/>
          <w:lang w:val="es-MX"/>
        </w:rPr>
        <w:t>(PP44)</w:t>
      </w:r>
      <w:r w:rsidR="00F976FD" w:rsidRPr="00CF73B9">
        <w:rPr>
          <w:rFonts w:ascii="Arial" w:hAnsi="Arial" w:cs="Arial"/>
          <w:i/>
          <w:sz w:val="22"/>
          <w:szCs w:val="22"/>
          <w:lang w:val="es-MX"/>
        </w:rPr>
        <w:t>,</w:t>
      </w:r>
      <w:r w:rsidR="00F976FD" w:rsidRPr="00CF73B9">
        <w:rPr>
          <w:rFonts w:ascii="Arial" w:hAnsi="Arial" w:cs="Arial"/>
          <w:sz w:val="22"/>
          <w:szCs w:val="22"/>
          <w:lang w:val="es-MX"/>
        </w:rPr>
        <w:t xml:space="preserve"> buscan “reducir el número de personas con carencia por calidad de espacios en la vivienda en el Estado”, y el “rezago en la calidad, espacios y servicios básicos en la vivienda”, re</w:t>
      </w:r>
      <w:r w:rsidR="00237CC7" w:rsidRPr="00CF73B9">
        <w:rPr>
          <w:rFonts w:ascii="Arial" w:hAnsi="Arial" w:cs="Arial"/>
          <w:sz w:val="22"/>
          <w:szCs w:val="22"/>
          <w:lang w:val="es-MX"/>
        </w:rPr>
        <w:t xml:space="preserve">spectivamente. </w:t>
      </w:r>
    </w:p>
    <w:p w14:paraId="11A23A5F" w14:textId="77777777" w:rsidR="00FE590D" w:rsidRPr="00CF73B9" w:rsidRDefault="00FE590D" w:rsidP="00E855A9">
      <w:pPr>
        <w:spacing w:line="360" w:lineRule="auto"/>
        <w:jc w:val="both"/>
        <w:rPr>
          <w:rFonts w:ascii="Arial" w:hAnsi="Arial" w:cs="Arial"/>
          <w:sz w:val="22"/>
          <w:szCs w:val="22"/>
          <w:lang w:val="es-MX"/>
        </w:rPr>
      </w:pPr>
    </w:p>
    <w:p w14:paraId="17A61399" w14:textId="4C1BD25B" w:rsidR="00FE590D" w:rsidRPr="000806C5" w:rsidRDefault="00237CC7" w:rsidP="00E855A9">
      <w:pPr>
        <w:spacing w:line="360" w:lineRule="auto"/>
        <w:jc w:val="both"/>
        <w:rPr>
          <w:rFonts w:ascii="Arial" w:hAnsi="Arial" w:cs="Arial"/>
          <w:sz w:val="22"/>
          <w:szCs w:val="22"/>
        </w:rPr>
      </w:pPr>
      <w:r w:rsidRPr="00CF73B9">
        <w:rPr>
          <w:rFonts w:ascii="Arial" w:hAnsi="Arial" w:cs="Arial"/>
          <w:sz w:val="22"/>
          <w:szCs w:val="22"/>
          <w:lang w:val="es-MX"/>
        </w:rPr>
        <w:t>De acuerdo con los documentos de</w:t>
      </w:r>
      <w:r w:rsidR="00F976FD" w:rsidRPr="00CF73B9">
        <w:rPr>
          <w:rFonts w:ascii="Arial" w:hAnsi="Arial" w:cs="Arial"/>
          <w:sz w:val="22"/>
          <w:szCs w:val="22"/>
          <w:lang w:val="es-MX"/>
        </w:rPr>
        <w:t xml:space="preserve"> Diagnóstico del sector</w:t>
      </w:r>
      <w:r w:rsidRPr="00CF73B9">
        <w:rPr>
          <w:rFonts w:ascii="Arial" w:hAnsi="Arial" w:cs="Arial"/>
          <w:sz w:val="22"/>
          <w:szCs w:val="22"/>
          <w:lang w:val="es-MX"/>
        </w:rPr>
        <w:t xml:space="preserve"> de ambos programas</w:t>
      </w:r>
      <w:r w:rsidR="00F976FD" w:rsidRPr="00CF73B9">
        <w:rPr>
          <w:rFonts w:ascii="Arial" w:hAnsi="Arial" w:cs="Arial"/>
          <w:sz w:val="22"/>
          <w:szCs w:val="22"/>
          <w:lang w:val="es-MX"/>
        </w:rPr>
        <w:t xml:space="preserve">, los principales problemas relacionados con la vivienda que </w:t>
      </w:r>
      <w:r w:rsidR="00412E3C">
        <w:rPr>
          <w:rFonts w:ascii="Arial" w:hAnsi="Arial" w:cs="Arial"/>
          <w:sz w:val="22"/>
          <w:szCs w:val="22"/>
          <w:lang w:val="es-MX"/>
        </w:rPr>
        <w:t>justifican</w:t>
      </w:r>
      <w:r w:rsidR="00F976FD" w:rsidRPr="00CF73B9">
        <w:rPr>
          <w:rFonts w:ascii="Arial" w:hAnsi="Arial" w:cs="Arial"/>
          <w:sz w:val="22"/>
          <w:szCs w:val="22"/>
          <w:lang w:val="es-MX"/>
        </w:rPr>
        <w:t xml:space="preserve"> al PP43 son la dificultad para el acceso a la vivienda de calidad y el acceso a instrumentos de financiamiento </w:t>
      </w:r>
      <w:r w:rsidR="000806C5">
        <w:rPr>
          <w:rFonts w:ascii="Arial" w:hAnsi="Arial" w:cs="Arial"/>
          <w:sz w:val="22"/>
          <w:szCs w:val="22"/>
        </w:rPr>
        <w:t>lo que afecta</w:t>
      </w:r>
      <w:r w:rsidR="000806C5" w:rsidRPr="000806C5">
        <w:rPr>
          <w:rFonts w:ascii="Arial" w:hAnsi="Arial" w:cs="Arial"/>
          <w:sz w:val="22"/>
          <w:szCs w:val="22"/>
        </w:rPr>
        <w:t xml:space="preserve"> las condiciones de la vivienda en</w:t>
      </w:r>
      <w:r w:rsidR="000806C5">
        <w:rPr>
          <w:rFonts w:ascii="Arial" w:hAnsi="Arial" w:cs="Arial"/>
          <w:sz w:val="22"/>
          <w:szCs w:val="22"/>
        </w:rPr>
        <w:t>tre población de bajos ingresos</w:t>
      </w:r>
      <w:r w:rsidR="00060077">
        <w:rPr>
          <w:rFonts w:ascii="Arial" w:hAnsi="Arial" w:cs="Arial"/>
          <w:sz w:val="22"/>
          <w:szCs w:val="22"/>
          <w:lang w:val="es-MX"/>
        </w:rPr>
        <w:t>.</w:t>
      </w:r>
      <w:r w:rsidR="00F976FD" w:rsidRPr="00CF73B9">
        <w:rPr>
          <w:rFonts w:ascii="Arial" w:hAnsi="Arial" w:cs="Arial"/>
          <w:sz w:val="22"/>
          <w:szCs w:val="22"/>
          <w:lang w:val="es-MX"/>
        </w:rPr>
        <w:t xml:space="preserve"> </w:t>
      </w:r>
      <w:r w:rsidR="00060077">
        <w:rPr>
          <w:rFonts w:ascii="Arial" w:hAnsi="Arial" w:cs="Arial"/>
          <w:sz w:val="22"/>
          <w:szCs w:val="22"/>
          <w:lang w:val="es-MX"/>
        </w:rPr>
        <w:t>Mientras que para el PP4,</w:t>
      </w:r>
      <w:r w:rsidR="00F976FD" w:rsidRPr="00CF73B9">
        <w:rPr>
          <w:rFonts w:ascii="Arial" w:hAnsi="Arial" w:cs="Arial"/>
          <w:sz w:val="22"/>
          <w:szCs w:val="22"/>
          <w:lang w:val="es-MX"/>
        </w:rPr>
        <w:t xml:space="preserve"> </w:t>
      </w:r>
      <w:r w:rsidR="00B035AB" w:rsidRPr="00CF73B9">
        <w:rPr>
          <w:rFonts w:ascii="Arial" w:hAnsi="Arial" w:cs="Arial"/>
          <w:sz w:val="22"/>
          <w:szCs w:val="22"/>
          <w:lang w:val="es-MX"/>
        </w:rPr>
        <w:t xml:space="preserve">la carencia de servicios </w:t>
      </w:r>
      <w:r w:rsidRPr="00CF73B9">
        <w:rPr>
          <w:rFonts w:ascii="Arial" w:hAnsi="Arial" w:cs="Arial"/>
          <w:sz w:val="22"/>
          <w:szCs w:val="22"/>
          <w:lang w:val="es-MX"/>
        </w:rPr>
        <w:t xml:space="preserve">como </w:t>
      </w:r>
      <w:r w:rsidR="00B035AB" w:rsidRPr="00CF73B9">
        <w:rPr>
          <w:rFonts w:ascii="Arial" w:hAnsi="Arial" w:cs="Arial"/>
          <w:sz w:val="22"/>
          <w:szCs w:val="22"/>
          <w:lang w:val="es-MX"/>
        </w:rPr>
        <w:t xml:space="preserve">agua, gas, electricidad, salud, educación, drenaje, tratamiento de </w:t>
      </w:r>
      <w:r w:rsidRPr="00CF73B9">
        <w:rPr>
          <w:rFonts w:ascii="Arial" w:hAnsi="Arial" w:cs="Arial"/>
          <w:sz w:val="22"/>
          <w:szCs w:val="22"/>
          <w:lang w:val="es-MX"/>
        </w:rPr>
        <w:t xml:space="preserve">aguas residuales y saneamiento </w:t>
      </w:r>
      <w:r w:rsidR="00B035AB" w:rsidRPr="00CF73B9">
        <w:rPr>
          <w:rFonts w:ascii="Arial" w:hAnsi="Arial" w:cs="Arial"/>
          <w:sz w:val="22"/>
          <w:szCs w:val="22"/>
          <w:lang w:val="es-MX"/>
        </w:rPr>
        <w:t>y poseer un entorno físico habitable</w:t>
      </w:r>
      <w:r w:rsidRPr="00CF73B9">
        <w:rPr>
          <w:rFonts w:ascii="Arial" w:hAnsi="Arial" w:cs="Arial"/>
          <w:sz w:val="22"/>
          <w:szCs w:val="22"/>
          <w:lang w:val="es-MX"/>
        </w:rPr>
        <w:t>, así como</w:t>
      </w:r>
      <w:r w:rsidR="000806C5">
        <w:rPr>
          <w:rFonts w:ascii="Arial" w:hAnsi="Arial" w:cs="Arial"/>
          <w:sz w:val="22"/>
          <w:szCs w:val="22"/>
          <w:lang w:val="es-MX"/>
        </w:rPr>
        <w:t xml:space="preserve"> </w:t>
      </w:r>
      <w:r w:rsidR="00B035AB" w:rsidRPr="00CF73B9">
        <w:rPr>
          <w:rFonts w:ascii="Arial" w:hAnsi="Arial" w:cs="Arial"/>
          <w:sz w:val="22"/>
          <w:szCs w:val="22"/>
          <w:lang w:val="es-MX"/>
        </w:rPr>
        <w:t xml:space="preserve">no contar con una vivienda adecuada </w:t>
      </w:r>
      <w:r w:rsidRPr="00CF73B9">
        <w:rPr>
          <w:rFonts w:ascii="Arial" w:hAnsi="Arial" w:cs="Arial"/>
          <w:sz w:val="22"/>
          <w:szCs w:val="22"/>
          <w:lang w:val="es-MX"/>
        </w:rPr>
        <w:t>“</w:t>
      </w:r>
      <w:r w:rsidR="00B035AB" w:rsidRPr="00CF73B9">
        <w:rPr>
          <w:rFonts w:ascii="Arial" w:hAnsi="Arial" w:cs="Arial"/>
          <w:sz w:val="22"/>
          <w:szCs w:val="22"/>
          <w:lang w:val="es-MX"/>
        </w:rPr>
        <w:t>puede tener efectos adversos en el estímulo de las actividades productivas, así como para la limitación en sus posibilidades de acceso al comercio e integración a los mercados y el aumento de las relaciones de intercambio desventajosas que son comunes en los territorios con alto volumen de población en pobreza, rezago y/o marginación”</w:t>
      </w:r>
      <w:r w:rsidR="00F976FD" w:rsidRPr="00CF73B9">
        <w:rPr>
          <w:rFonts w:ascii="Arial" w:hAnsi="Arial" w:cs="Arial"/>
          <w:sz w:val="22"/>
          <w:szCs w:val="22"/>
          <w:lang w:val="es-MX"/>
        </w:rPr>
        <w:t xml:space="preserve">. </w:t>
      </w:r>
    </w:p>
    <w:p w14:paraId="594A9A30" w14:textId="77777777" w:rsidR="00FE590D" w:rsidRPr="00CF73B9" w:rsidRDefault="00FE590D" w:rsidP="00E855A9">
      <w:pPr>
        <w:spacing w:line="360" w:lineRule="auto"/>
        <w:jc w:val="both"/>
        <w:rPr>
          <w:rFonts w:ascii="Arial" w:hAnsi="Arial" w:cs="Arial"/>
          <w:sz w:val="22"/>
          <w:szCs w:val="22"/>
          <w:lang w:val="es-MX"/>
        </w:rPr>
      </w:pPr>
    </w:p>
    <w:p w14:paraId="1E0A19D4" w14:textId="77777777" w:rsidR="000725F8" w:rsidRPr="00CF73B9" w:rsidRDefault="00F976FD" w:rsidP="00E855A9">
      <w:pPr>
        <w:spacing w:line="360" w:lineRule="auto"/>
        <w:jc w:val="both"/>
        <w:rPr>
          <w:rFonts w:ascii="Arial" w:hAnsi="Arial" w:cs="Arial"/>
          <w:sz w:val="22"/>
          <w:szCs w:val="22"/>
          <w:lang w:val="es-MX"/>
        </w:rPr>
      </w:pPr>
      <w:r w:rsidRPr="00CF73B9">
        <w:rPr>
          <w:rFonts w:ascii="Arial" w:hAnsi="Arial" w:cs="Arial"/>
          <w:sz w:val="22"/>
          <w:szCs w:val="22"/>
          <w:lang w:val="es-MX"/>
        </w:rPr>
        <w:t xml:space="preserve">En consistencia con ello, el PP43 se compone de al menos de tres programas: Programa de Otorgamiento de Créditos del Programa Casa Digna, Programa de Apoyo a la Vivienda, </w:t>
      </w:r>
      <w:r w:rsidR="00B035AB" w:rsidRPr="00CF73B9">
        <w:rPr>
          <w:rFonts w:ascii="Arial" w:hAnsi="Arial" w:cs="Arial"/>
          <w:sz w:val="22"/>
          <w:szCs w:val="22"/>
          <w:lang w:val="es-MX"/>
        </w:rPr>
        <w:t xml:space="preserve">y el </w:t>
      </w:r>
      <w:r w:rsidRPr="00CF73B9">
        <w:rPr>
          <w:rFonts w:ascii="Arial" w:hAnsi="Arial" w:cs="Arial"/>
          <w:sz w:val="22"/>
          <w:szCs w:val="22"/>
          <w:lang w:val="es-MX"/>
        </w:rPr>
        <w:t xml:space="preserve">Programa de Acceso al Financiamiento para Soluciones Habitacionales. Por su parte el PP44 se compone de al menos dos: Programa de Infraestructura y del Programa de Mejoramiento de Vivienda en la Modalidad de Equipamiento de Estufas Ecológicas. </w:t>
      </w:r>
    </w:p>
    <w:p w14:paraId="048D8D32" w14:textId="77777777" w:rsidR="000725F8" w:rsidRPr="00CF73B9" w:rsidRDefault="000725F8" w:rsidP="00E855A9">
      <w:pPr>
        <w:spacing w:line="360" w:lineRule="auto"/>
        <w:jc w:val="both"/>
        <w:rPr>
          <w:rFonts w:ascii="Arial" w:hAnsi="Arial" w:cs="Arial"/>
          <w:sz w:val="22"/>
          <w:szCs w:val="22"/>
          <w:lang w:val="es-MX"/>
        </w:rPr>
      </w:pPr>
    </w:p>
    <w:p w14:paraId="456E6CF6" w14:textId="77777777" w:rsidR="00CE3B2E" w:rsidRPr="00CF73B9" w:rsidRDefault="00CE3B2E" w:rsidP="00E855A9">
      <w:pPr>
        <w:spacing w:after="120" w:line="360" w:lineRule="auto"/>
        <w:jc w:val="both"/>
        <w:rPr>
          <w:rFonts w:ascii="Arial" w:hAnsi="Arial" w:cs="Arial"/>
          <w:sz w:val="22"/>
          <w:lang w:val="es-MX"/>
        </w:rPr>
      </w:pPr>
      <w:r w:rsidRPr="00CF73B9">
        <w:rPr>
          <w:rFonts w:ascii="Arial" w:hAnsi="Arial" w:cs="Arial"/>
          <w:sz w:val="22"/>
          <w:lang w:val="es-MX"/>
        </w:rPr>
        <w:t xml:space="preserve">El PP 43 está a cargo del Instituto de Vivienda del Estado de Yucatán, la Subsecretaría de Desarrollo Urbano y Vivienda y la Secretaría de Desarrollo Social, en su carácter de entidades normativas (sólo en el caso del Programa </w:t>
      </w:r>
      <w:r w:rsidRPr="0015140F">
        <w:rPr>
          <w:rFonts w:ascii="Arial" w:hAnsi="Arial" w:cs="Arial"/>
          <w:bCs/>
          <w:sz w:val="22"/>
          <w:lang w:val="es-MX"/>
        </w:rPr>
        <w:t>de Acceso al Financiamiento para Soluciones Habitacionales, su instancia normativa es la CONAVI</w:t>
      </w:r>
      <w:r w:rsidRPr="00CF73B9">
        <w:rPr>
          <w:rFonts w:ascii="Arial" w:hAnsi="Arial" w:cs="Arial"/>
          <w:bCs/>
          <w:sz w:val="22"/>
          <w:lang w:val="es-MX"/>
        </w:rPr>
        <w:t>)</w:t>
      </w:r>
      <w:r w:rsidRPr="00CF73B9">
        <w:rPr>
          <w:rFonts w:ascii="Arial" w:hAnsi="Arial" w:cs="Arial"/>
          <w:sz w:val="22"/>
          <w:lang w:val="es-MX"/>
        </w:rPr>
        <w:t xml:space="preserve">. Las entidades ejecutoras son: INFONAVIT, FOVISSSTE, ISSFAM, IVEY, Delegación Estatal de SEDATU, gobiernos municipales y organizaciones de la sociedad civil. El PP 44 está a cargo de la SEDESOL y el IVEY. </w:t>
      </w:r>
    </w:p>
    <w:p w14:paraId="3857033E" w14:textId="77777777" w:rsidR="00EC6006" w:rsidRPr="00CF73B9" w:rsidRDefault="00EC6006" w:rsidP="00E855A9">
      <w:pPr>
        <w:spacing w:after="120" w:line="360" w:lineRule="auto"/>
        <w:jc w:val="both"/>
        <w:rPr>
          <w:rFonts w:ascii="Arial" w:hAnsi="Arial" w:cs="Arial"/>
          <w:sz w:val="22"/>
          <w:lang w:val="es-MX"/>
        </w:rPr>
      </w:pPr>
    </w:p>
    <w:p w14:paraId="7D242E3F" w14:textId="4F46443D" w:rsidR="00237CC7" w:rsidRPr="00CF73B9" w:rsidRDefault="00060077" w:rsidP="00E855A9">
      <w:pPr>
        <w:spacing w:line="360" w:lineRule="auto"/>
        <w:jc w:val="both"/>
        <w:rPr>
          <w:rFonts w:ascii="Arial" w:hAnsi="Arial" w:cs="Arial"/>
          <w:sz w:val="22"/>
          <w:szCs w:val="22"/>
          <w:lang w:val="es-MX"/>
        </w:rPr>
      </w:pPr>
      <w:r>
        <w:rPr>
          <w:rFonts w:ascii="Arial" w:hAnsi="Arial" w:cs="Arial"/>
          <w:sz w:val="22"/>
          <w:szCs w:val="22"/>
          <w:lang w:val="es-MX"/>
        </w:rPr>
        <w:lastRenderedPageBreak/>
        <w:t>E</w:t>
      </w:r>
      <w:r w:rsidR="00F976FD" w:rsidRPr="00CF73B9">
        <w:rPr>
          <w:rFonts w:ascii="Arial" w:hAnsi="Arial" w:cs="Arial"/>
          <w:sz w:val="22"/>
          <w:szCs w:val="22"/>
          <w:lang w:val="es-MX"/>
        </w:rPr>
        <w:t xml:space="preserve">s importante notar que los programas sociales que se han ido agrupando en el programa presupuestario 43 y 44 ya habían comenzado su proceso de elaboración de normativas cuando se emitieron los Lineamientos para el Diseño de los Programas Presupuestarios, por lo cual no en todos los casos coinciden con éstos; sin embargo se espera que ello suceda en la medida que estos programas presupuestarios consoliden sus Reglas de Operación. </w:t>
      </w:r>
    </w:p>
    <w:p w14:paraId="700F2716" w14:textId="77777777" w:rsidR="00237CC7" w:rsidRPr="00CF73B9" w:rsidRDefault="00237CC7" w:rsidP="00E855A9">
      <w:pPr>
        <w:spacing w:line="360" w:lineRule="auto"/>
        <w:jc w:val="both"/>
        <w:rPr>
          <w:rFonts w:ascii="Arial" w:hAnsi="Arial" w:cs="Arial"/>
          <w:sz w:val="22"/>
          <w:szCs w:val="22"/>
          <w:lang w:val="es-MX"/>
        </w:rPr>
      </w:pPr>
    </w:p>
    <w:p w14:paraId="105B6F1B" w14:textId="29E42382" w:rsidR="000725F8" w:rsidRPr="00CF73B9" w:rsidRDefault="00F976FD" w:rsidP="00E855A9">
      <w:pPr>
        <w:spacing w:line="360" w:lineRule="auto"/>
        <w:jc w:val="both"/>
        <w:rPr>
          <w:rFonts w:ascii="Arial" w:hAnsi="Arial" w:cs="Arial"/>
          <w:sz w:val="22"/>
          <w:szCs w:val="22"/>
          <w:lang w:val="es-MX"/>
        </w:rPr>
      </w:pPr>
      <w:r w:rsidRPr="00CF73B9">
        <w:rPr>
          <w:rFonts w:ascii="Arial" w:hAnsi="Arial" w:cs="Arial"/>
          <w:sz w:val="22"/>
          <w:szCs w:val="22"/>
          <w:lang w:val="es-MX"/>
        </w:rPr>
        <w:t xml:space="preserve">Los Programas </w:t>
      </w:r>
      <w:r w:rsidR="00237CC7" w:rsidRPr="00CF73B9">
        <w:rPr>
          <w:rFonts w:ascii="Arial" w:hAnsi="Arial" w:cs="Arial"/>
          <w:sz w:val="22"/>
          <w:szCs w:val="22"/>
          <w:lang w:val="es-MX"/>
        </w:rPr>
        <w:t>Presupuestarios</w:t>
      </w:r>
      <w:r w:rsidRPr="00CF73B9">
        <w:rPr>
          <w:rFonts w:ascii="Arial" w:hAnsi="Arial" w:cs="Arial"/>
          <w:sz w:val="22"/>
          <w:szCs w:val="22"/>
          <w:lang w:val="es-MX"/>
        </w:rPr>
        <w:t xml:space="preserve"> 43 y 44 presentan algunas fortalezas que vale la pena destacar</w:t>
      </w:r>
      <w:r w:rsidR="00060077" w:rsidRPr="00060077">
        <w:rPr>
          <w:rFonts w:ascii="Arial" w:hAnsi="Arial" w:cs="Arial"/>
          <w:sz w:val="22"/>
          <w:szCs w:val="22"/>
          <w:lang w:val="es-MX"/>
        </w:rPr>
        <w:t xml:space="preserve"> </w:t>
      </w:r>
      <w:r w:rsidR="00060077" w:rsidRPr="00CF73B9">
        <w:rPr>
          <w:rFonts w:ascii="Arial" w:hAnsi="Arial" w:cs="Arial"/>
          <w:sz w:val="22"/>
          <w:szCs w:val="22"/>
          <w:lang w:val="es-MX"/>
        </w:rPr>
        <w:t>a nivel programático general</w:t>
      </w:r>
      <w:r w:rsidRPr="00CF73B9">
        <w:rPr>
          <w:rFonts w:ascii="Arial" w:hAnsi="Arial" w:cs="Arial"/>
          <w:sz w:val="22"/>
          <w:szCs w:val="22"/>
          <w:lang w:val="es-MX"/>
        </w:rPr>
        <w:t xml:space="preserve">: La </w:t>
      </w:r>
      <w:r w:rsidR="00237CC7" w:rsidRPr="00CF73B9">
        <w:rPr>
          <w:rFonts w:ascii="Arial" w:hAnsi="Arial" w:cs="Arial"/>
          <w:sz w:val="22"/>
          <w:szCs w:val="22"/>
          <w:lang w:val="es-MX"/>
        </w:rPr>
        <w:t>justificación</w:t>
      </w:r>
      <w:r w:rsidRPr="00CF73B9">
        <w:rPr>
          <w:rFonts w:ascii="Arial" w:hAnsi="Arial" w:cs="Arial"/>
          <w:sz w:val="22"/>
          <w:szCs w:val="22"/>
          <w:lang w:val="es-MX"/>
        </w:rPr>
        <w:t xml:space="preserve"> </w:t>
      </w:r>
      <w:r w:rsidR="00237CC7" w:rsidRPr="00CF73B9">
        <w:rPr>
          <w:rFonts w:ascii="Arial" w:hAnsi="Arial" w:cs="Arial"/>
          <w:sz w:val="22"/>
          <w:szCs w:val="22"/>
          <w:lang w:val="es-MX"/>
        </w:rPr>
        <w:t>teórica</w:t>
      </w:r>
      <w:r w:rsidRPr="00CF73B9">
        <w:rPr>
          <w:rFonts w:ascii="Arial" w:hAnsi="Arial" w:cs="Arial"/>
          <w:sz w:val="22"/>
          <w:szCs w:val="22"/>
          <w:lang w:val="es-MX"/>
        </w:rPr>
        <w:t xml:space="preserve"> y </w:t>
      </w:r>
      <w:r w:rsidR="00055924" w:rsidRPr="00CF73B9">
        <w:rPr>
          <w:rFonts w:ascii="Arial" w:hAnsi="Arial" w:cs="Arial"/>
          <w:sz w:val="22"/>
          <w:szCs w:val="22"/>
          <w:lang w:val="es-MX"/>
        </w:rPr>
        <w:t>empírica</w:t>
      </w:r>
      <w:r w:rsidRPr="00CF73B9">
        <w:rPr>
          <w:rFonts w:ascii="Arial" w:hAnsi="Arial" w:cs="Arial"/>
          <w:sz w:val="22"/>
          <w:szCs w:val="22"/>
          <w:lang w:val="es-MX"/>
        </w:rPr>
        <w:t xml:space="preserve"> es consistente con el diagnóstico del problema identificado; presenta una correcta alineación del propósito con diferentes instrumentos de política pública estatal y federal que favorecen su implementación; los procedimientos de selección y criterios de priorización están </w:t>
      </w:r>
      <w:r w:rsidR="00055924" w:rsidRPr="00CF73B9">
        <w:rPr>
          <w:rFonts w:ascii="Arial" w:hAnsi="Arial" w:cs="Arial"/>
          <w:sz w:val="22"/>
          <w:szCs w:val="22"/>
          <w:lang w:val="es-MX"/>
        </w:rPr>
        <w:t>especificados</w:t>
      </w:r>
      <w:r w:rsidRPr="00CF73B9">
        <w:rPr>
          <w:rFonts w:ascii="Arial" w:hAnsi="Arial" w:cs="Arial"/>
          <w:sz w:val="22"/>
          <w:szCs w:val="22"/>
          <w:lang w:val="es-MX"/>
        </w:rPr>
        <w:t xml:space="preserve"> para cada pr</w:t>
      </w:r>
      <w:r w:rsidR="00237CC7" w:rsidRPr="00CF73B9">
        <w:rPr>
          <w:rFonts w:ascii="Arial" w:hAnsi="Arial" w:cs="Arial"/>
          <w:sz w:val="22"/>
          <w:szCs w:val="22"/>
          <w:lang w:val="es-MX"/>
        </w:rPr>
        <w:t>ograma social</w:t>
      </w:r>
      <w:r w:rsidR="00615C4E">
        <w:rPr>
          <w:rFonts w:ascii="Arial" w:hAnsi="Arial" w:cs="Arial"/>
          <w:sz w:val="22"/>
          <w:szCs w:val="22"/>
          <w:lang w:val="es-MX"/>
        </w:rPr>
        <w:t>; y</w:t>
      </w:r>
      <w:r w:rsidRPr="00CF73B9">
        <w:rPr>
          <w:rFonts w:ascii="Arial" w:hAnsi="Arial" w:cs="Arial"/>
          <w:sz w:val="22"/>
          <w:szCs w:val="22"/>
          <w:lang w:val="es-MX"/>
        </w:rPr>
        <w:t xml:space="preserve"> que el programa está focalizado correctamente con relación a su propósito, el cual hace referencia a la población de escasos recursos. </w:t>
      </w:r>
    </w:p>
    <w:p w14:paraId="1EC218E1" w14:textId="77777777" w:rsidR="000725F8" w:rsidRPr="00CF73B9" w:rsidRDefault="000725F8" w:rsidP="00E855A9">
      <w:pPr>
        <w:spacing w:line="360" w:lineRule="auto"/>
        <w:jc w:val="both"/>
        <w:rPr>
          <w:rFonts w:ascii="Arial" w:hAnsi="Arial" w:cs="Arial"/>
          <w:sz w:val="22"/>
          <w:szCs w:val="22"/>
          <w:lang w:val="es-MX"/>
        </w:rPr>
      </w:pPr>
    </w:p>
    <w:p w14:paraId="174140D0" w14:textId="23E260DD" w:rsidR="000725F8" w:rsidRPr="00CF73B9" w:rsidRDefault="00F976FD" w:rsidP="00E855A9">
      <w:pPr>
        <w:spacing w:line="360" w:lineRule="auto"/>
        <w:jc w:val="both"/>
        <w:rPr>
          <w:rFonts w:ascii="Arial" w:hAnsi="Arial" w:cs="Arial"/>
          <w:sz w:val="22"/>
          <w:szCs w:val="22"/>
          <w:lang w:val="es-MX"/>
        </w:rPr>
      </w:pPr>
      <w:r w:rsidRPr="00CF73B9">
        <w:rPr>
          <w:rFonts w:ascii="Arial" w:hAnsi="Arial" w:cs="Arial"/>
          <w:sz w:val="22"/>
          <w:szCs w:val="22"/>
          <w:lang w:val="es-MX"/>
        </w:rPr>
        <w:t xml:space="preserve">Pese a ello, se </w:t>
      </w:r>
      <w:r w:rsidR="00060077">
        <w:rPr>
          <w:rFonts w:ascii="Arial" w:hAnsi="Arial" w:cs="Arial"/>
          <w:sz w:val="22"/>
          <w:szCs w:val="22"/>
          <w:lang w:val="es-MX"/>
        </w:rPr>
        <w:t>identificaron</w:t>
      </w:r>
      <w:r w:rsidRPr="00CF73B9">
        <w:rPr>
          <w:rFonts w:ascii="Arial" w:hAnsi="Arial" w:cs="Arial"/>
          <w:sz w:val="22"/>
          <w:szCs w:val="22"/>
          <w:lang w:val="es-MX"/>
        </w:rPr>
        <w:t xml:space="preserve"> una serie de debilidades que es importante atender</w:t>
      </w:r>
      <w:r w:rsidR="00060077">
        <w:rPr>
          <w:rFonts w:ascii="Arial" w:hAnsi="Arial" w:cs="Arial"/>
          <w:sz w:val="22"/>
          <w:szCs w:val="22"/>
          <w:lang w:val="es-MX"/>
        </w:rPr>
        <w:t>, como que</w:t>
      </w:r>
      <w:r w:rsidR="00237CC7" w:rsidRPr="00CF73B9">
        <w:rPr>
          <w:rFonts w:ascii="Arial" w:hAnsi="Arial" w:cs="Arial"/>
          <w:sz w:val="22"/>
          <w:szCs w:val="22"/>
          <w:lang w:val="es-MX"/>
        </w:rPr>
        <w:t xml:space="preserve"> e</w:t>
      </w:r>
      <w:r w:rsidRPr="00CF73B9">
        <w:rPr>
          <w:rFonts w:ascii="Arial" w:hAnsi="Arial" w:cs="Arial"/>
          <w:sz w:val="22"/>
          <w:szCs w:val="22"/>
          <w:lang w:val="es-MX"/>
        </w:rPr>
        <w:t>xisten problemas en la definición, cuantificación, fuentes y plazos de revisión y actualización para las poblaciones potencial y objetivo tanto en el PP43 como en el 44, pues en su mayoría no presentan esas características</w:t>
      </w:r>
      <w:r w:rsidR="00060077">
        <w:rPr>
          <w:rFonts w:ascii="Arial" w:hAnsi="Arial" w:cs="Arial"/>
          <w:sz w:val="22"/>
          <w:szCs w:val="22"/>
          <w:lang w:val="es-MX"/>
        </w:rPr>
        <w:t xml:space="preserve"> o lo hacen de forma incompleta</w:t>
      </w:r>
      <w:r w:rsidRPr="00CF73B9">
        <w:rPr>
          <w:rFonts w:ascii="Arial" w:hAnsi="Arial" w:cs="Arial"/>
          <w:sz w:val="22"/>
          <w:szCs w:val="22"/>
          <w:lang w:val="es-MX"/>
        </w:rPr>
        <w:t xml:space="preserve"> tanto a nivel de programas presupuestarios como de los programas sociales que los c</w:t>
      </w:r>
      <w:r w:rsidR="00060077">
        <w:rPr>
          <w:rFonts w:ascii="Arial" w:hAnsi="Arial" w:cs="Arial"/>
          <w:sz w:val="22"/>
          <w:szCs w:val="22"/>
          <w:lang w:val="es-MX"/>
        </w:rPr>
        <w:t xml:space="preserve">omponen; </w:t>
      </w:r>
      <w:r w:rsidRPr="00CF73B9">
        <w:rPr>
          <w:rFonts w:ascii="Arial" w:hAnsi="Arial" w:cs="Arial"/>
          <w:sz w:val="22"/>
          <w:szCs w:val="22"/>
          <w:lang w:val="es-MX"/>
        </w:rPr>
        <w:t xml:space="preserve">no es posible conocer la demanda de solicitudes para apoyos </w:t>
      </w:r>
      <w:r w:rsidR="00060077">
        <w:rPr>
          <w:rFonts w:ascii="Arial" w:hAnsi="Arial" w:cs="Arial"/>
          <w:sz w:val="22"/>
          <w:szCs w:val="22"/>
          <w:lang w:val="es-MX"/>
        </w:rPr>
        <w:t>en ninguno de los dos programas</w:t>
      </w:r>
      <w:r w:rsidRPr="00CF73B9">
        <w:rPr>
          <w:rFonts w:ascii="Arial" w:hAnsi="Arial" w:cs="Arial"/>
          <w:sz w:val="22"/>
          <w:szCs w:val="22"/>
          <w:lang w:val="es-MX"/>
        </w:rPr>
        <w:t xml:space="preserve"> </w:t>
      </w:r>
      <w:r w:rsidR="00060077">
        <w:rPr>
          <w:rFonts w:ascii="Arial" w:hAnsi="Arial" w:cs="Arial"/>
          <w:sz w:val="22"/>
          <w:szCs w:val="22"/>
          <w:lang w:val="es-MX"/>
        </w:rPr>
        <w:t>(</w:t>
      </w:r>
      <w:r w:rsidRPr="00CF73B9">
        <w:rPr>
          <w:rFonts w:ascii="Arial" w:hAnsi="Arial" w:cs="Arial"/>
          <w:sz w:val="22"/>
          <w:szCs w:val="22"/>
          <w:lang w:val="es-MX"/>
        </w:rPr>
        <w:t>aunque con la integración del Padrón Único de Beneficiarios se espera que esta situación se atienda</w:t>
      </w:r>
      <w:r w:rsidR="00060077">
        <w:rPr>
          <w:rFonts w:ascii="Arial" w:hAnsi="Arial" w:cs="Arial"/>
          <w:sz w:val="22"/>
          <w:szCs w:val="22"/>
          <w:lang w:val="es-MX"/>
        </w:rPr>
        <w:t>)</w:t>
      </w:r>
      <w:r w:rsidRPr="00CF73B9">
        <w:rPr>
          <w:rFonts w:ascii="Arial" w:hAnsi="Arial" w:cs="Arial"/>
          <w:sz w:val="22"/>
          <w:szCs w:val="22"/>
          <w:lang w:val="es-MX"/>
        </w:rPr>
        <w:t xml:space="preserve">, y existe una debilidad generalizada en lo que respecta a su cobertura. </w:t>
      </w:r>
    </w:p>
    <w:p w14:paraId="3D603392" w14:textId="77777777" w:rsidR="000725F8" w:rsidRPr="00CF73B9" w:rsidRDefault="000725F8" w:rsidP="00E855A9">
      <w:pPr>
        <w:spacing w:line="360" w:lineRule="auto"/>
        <w:jc w:val="both"/>
        <w:rPr>
          <w:rFonts w:ascii="Arial" w:hAnsi="Arial" w:cs="Arial"/>
          <w:sz w:val="22"/>
          <w:szCs w:val="22"/>
          <w:lang w:val="es-MX"/>
        </w:rPr>
      </w:pPr>
    </w:p>
    <w:p w14:paraId="2EA730DF" w14:textId="17004CB7" w:rsidR="000725F8" w:rsidRPr="00CF73B9" w:rsidRDefault="00F976FD" w:rsidP="00E855A9">
      <w:pPr>
        <w:spacing w:line="360" w:lineRule="auto"/>
        <w:jc w:val="both"/>
        <w:rPr>
          <w:rFonts w:ascii="Arial" w:hAnsi="Arial" w:cs="Arial"/>
          <w:sz w:val="22"/>
          <w:szCs w:val="22"/>
          <w:lang w:val="es-MX"/>
        </w:rPr>
      </w:pPr>
      <w:r w:rsidRPr="00CF73B9">
        <w:rPr>
          <w:rFonts w:ascii="Arial" w:hAnsi="Arial" w:cs="Arial"/>
          <w:sz w:val="22"/>
          <w:szCs w:val="22"/>
          <w:lang w:val="es-MX"/>
        </w:rPr>
        <w:t>Algunas debilidades clave se relac</w:t>
      </w:r>
      <w:r w:rsidR="00060077">
        <w:rPr>
          <w:rFonts w:ascii="Arial" w:hAnsi="Arial" w:cs="Arial"/>
          <w:sz w:val="22"/>
          <w:szCs w:val="22"/>
          <w:lang w:val="es-MX"/>
        </w:rPr>
        <w:t>ionan con la formulación de la matriz de indicadores de resultados (M</w:t>
      </w:r>
      <w:r w:rsidRPr="00CF73B9">
        <w:rPr>
          <w:rFonts w:ascii="Arial" w:hAnsi="Arial" w:cs="Arial"/>
          <w:sz w:val="22"/>
          <w:szCs w:val="22"/>
          <w:lang w:val="es-MX"/>
        </w:rPr>
        <w:t>IR</w:t>
      </w:r>
      <w:r w:rsidR="00060077">
        <w:rPr>
          <w:rFonts w:ascii="Arial" w:hAnsi="Arial" w:cs="Arial"/>
          <w:sz w:val="22"/>
          <w:szCs w:val="22"/>
          <w:lang w:val="es-MX"/>
        </w:rPr>
        <w:t>)</w:t>
      </w:r>
      <w:r w:rsidRPr="00CF73B9">
        <w:rPr>
          <w:rFonts w:ascii="Arial" w:hAnsi="Arial" w:cs="Arial"/>
          <w:sz w:val="22"/>
          <w:szCs w:val="22"/>
          <w:lang w:val="es-MX"/>
        </w:rPr>
        <w:t>. Con relación a la lógica vertical de la matriz en el PP43 destacan</w:t>
      </w:r>
      <w:r w:rsidR="00060077">
        <w:rPr>
          <w:rFonts w:ascii="Arial" w:hAnsi="Arial" w:cs="Arial"/>
          <w:sz w:val="22"/>
          <w:szCs w:val="22"/>
          <w:lang w:val="es-MX"/>
        </w:rPr>
        <w:t xml:space="preserve"> las siguientes debilidades</w:t>
      </w:r>
      <w:r w:rsidRPr="00CF73B9">
        <w:rPr>
          <w:rFonts w:ascii="Arial" w:hAnsi="Arial" w:cs="Arial"/>
          <w:sz w:val="22"/>
          <w:szCs w:val="22"/>
          <w:lang w:val="es-MX"/>
        </w:rPr>
        <w:t xml:space="preserve">: la falta de una clara ruta crítica conformada por la identificación de Actividades y supuestos de mayor relevancia; la confusión en la formulación del </w:t>
      </w:r>
      <w:r w:rsidRPr="00CF73B9">
        <w:rPr>
          <w:rFonts w:ascii="Arial" w:hAnsi="Arial" w:cs="Arial"/>
          <w:sz w:val="22"/>
          <w:szCs w:val="22"/>
          <w:highlight w:val="white"/>
          <w:lang w:val="es-MX"/>
        </w:rPr>
        <w:t xml:space="preserve">Propósito, que simplemente debería medir el porcentaje de la población con carencia por calidad y espacios de la vivienda, así como de </w:t>
      </w:r>
      <w:r w:rsidRPr="00CF73B9">
        <w:rPr>
          <w:rFonts w:ascii="Arial" w:hAnsi="Arial" w:cs="Arial"/>
          <w:sz w:val="22"/>
          <w:szCs w:val="22"/>
          <w:lang w:val="es-MX"/>
        </w:rPr>
        <w:t xml:space="preserve">los Componentes, que deberían articularse para dar seguimiento a los factores que conforman la </w:t>
      </w:r>
      <w:r w:rsidRPr="00CF73B9">
        <w:rPr>
          <w:rFonts w:ascii="Arial" w:hAnsi="Arial" w:cs="Arial"/>
          <w:sz w:val="22"/>
          <w:szCs w:val="22"/>
          <w:highlight w:val="white"/>
          <w:lang w:val="es-MX"/>
        </w:rPr>
        <w:t>cali</w:t>
      </w:r>
      <w:r w:rsidR="00615C4E">
        <w:rPr>
          <w:rFonts w:ascii="Arial" w:hAnsi="Arial" w:cs="Arial"/>
          <w:sz w:val="22"/>
          <w:szCs w:val="22"/>
          <w:highlight w:val="white"/>
          <w:lang w:val="es-MX"/>
        </w:rPr>
        <w:t>dad de los espacios de vivienda;</w:t>
      </w:r>
      <w:r w:rsidRPr="00CF73B9">
        <w:rPr>
          <w:rFonts w:ascii="Arial" w:hAnsi="Arial" w:cs="Arial"/>
          <w:sz w:val="22"/>
          <w:szCs w:val="22"/>
          <w:highlight w:val="white"/>
          <w:lang w:val="es-MX"/>
        </w:rPr>
        <w:t xml:space="preserve"> </w:t>
      </w:r>
      <w:r w:rsidR="00615C4E">
        <w:rPr>
          <w:rFonts w:ascii="Arial" w:hAnsi="Arial" w:cs="Arial"/>
          <w:sz w:val="22"/>
          <w:szCs w:val="22"/>
          <w:highlight w:val="white"/>
          <w:lang w:val="es-MX"/>
        </w:rPr>
        <w:t>y</w:t>
      </w:r>
      <w:r w:rsidRPr="00CF73B9">
        <w:rPr>
          <w:rFonts w:ascii="Arial" w:hAnsi="Arial" w:cs="Arial"/>
          <w:sz w:val="22"/>
          <w:szCs w:val="22"/>
          <w:highlight w:val="white"/>
          <w:lang w:val="es-MX"/>
        </w:rPr>
        <w:t xml:space="preserve"> </w:t>
      </w:r>
      <w:r w:rsidRPr="00CF73B9">
        <w:rPr>
          <w:rFonts w:ascii="Arial" w:hAnsi="Arial" w:cs="Arial"/>
          <w:sz w:val="22"/>
          <w:szCs w:val="22"/>
          <w:lang w:val="es-MX"/>
        </w:rPr>
        <w:t xml:space="preserve">la identificación equivocada del Fin, que no representa un objetivo superior. Con relación a la lógica horizontal, se observan deficiencias debido al limitado alcance de los indicadores de los Componentes, que son indicadores de proceso no orientados al resultado, ya que se limitan a medir el avance en la atención a las solicitudes recibidas, en lugar que en la atención otorgada a la población objetivo; la definición errática de la mayoría de las metas que plantean un </w:t>
      </w:r>
      <w:r w:rsidRPr="00CF73B9">
        <w:rPr>
          <w:rFonts w:ascii="Arial" w:hAnsi="Arial" w:cs="Arial"/>
          <w:sz w:val="22"/>
          <w:szCs w:val="22"/>
          <w:lang w:val="es-MX"/>
        </w:rPr>
        <w:lastRenderedPageBreak/>
        <w:t xml:space="preserve">incremento casi imposible de conseguir, en tan sólo un año, o que </w:t>
      </w:r>
      <w:r w:rsidR="00F45BEA" w:rsidRPr="00CF73B9">
        <w:rPr>
          <w:rFonts w:ascii="Arial" w:hAnsi="Arial" w:cs="Arial"/>
          <w:sz w:val="22"/>
          <w:szCs w:val="22"/>
          <w:lang w:val="es-MX"/>
        </w:rPr>
        <w:t xml:space="preserve">simplemente </w:t>
      </w:r>
      <w:r w:rsidRPr="00CF73B9">
        <w:rPr>
          <w:rFonts w:ascii="Arial" w:hAnsi="Arial" w:cs="Arial"/>
          <w:sz w:val="22"/>
          <w:szCs w:val="22"/>
          <w:lang w:val="es-MX"/>
        </w:rPr>
        <w:t xml:space="preserve">reflejan un </w:t>
      </w:r>
      <w:r w:rsidR="00F45BEA" w:rsidRPr="00CF73B9">
        <w:rPr>
          <w:rFonts w:ascii="Arial" w:hAnsi="Arial" w:cs="Arial"/>
          <w:sz w:val="22"/>
          <w:szCs w:val="22"/>
          <w:lang w:val="es-MX"/>
        </w:rPr>
        <w:t>craso</w:t>
      </w:r>
      <w:r w:rsidRPr="00CF73B9">
        <w:rPr>
          <w:rFonts w:ascii="Arial" w:hAnsi="Arial" w:cs="Arial"/>
          <w:sz w:val="22"/>
          <w:szCs w:val="22"/>
          <w:lang w:val="es-MX"/>
        </w:rPr>
        <w:t xml:space="preserve"> error, como en el caso de la meta del Propósito. </w:t>
      </w:r>
    </w:p>
    <w:p w14:paraId="5F0AA3C4" w14:textId="77777777" w:rsidR="000725F8" w:rsidRPr="00CF73B9" w:rsidRDefault="000725F8" w:rsidP="00E855A9">
      <w:pPr>
        <w:spacing w:line="360" w:lineRule="auto"/>
        <w:jc w:val="both"/>
        <w:rPr>
          <w:rFonts w:ascii="Arial" w:hAnsi="Arial" w:cs="Arial"/>
          <w:sz w:val="22"/>
          <w:szCs w:val="22"/>
          <w:lang w:val="es-MX"/>
        </w:rPr>
      </w:pPr>
    </w:p>
    <w:p w14:paraId="36397E5B" w14:textId="5C525532" w:rsidR="000725F8" w:rsidRPr="00CF73B9" w:rsidRDefault="00060077" w:rsidP="00E855A9">
      <w:pPr>
        <w:spacing w:line="360" w:lineRule="auto"/>
        <w:jc w:val="both"/>
        <w:rPr>
          <w:rFonts w:ascii="Arial" w:hAnsi="Arial" w:cs="Arial"/>
          <w:sz w:val="22"/>
          <w:szCs w:val="22"/>
          <w:lang w:val="es-MX"/>
        </w:rPr>
      </w:pPr>
      <w:r>
        <w:rPr>
          <w:rFonts w:ascii="Arial" w:hAnsi="Arial" w:cs="Arial"/>
          <w:sz w:val="22"/>
          <w:szCs w:val="22"/>
          <w:lang w:val="es-MX"/>
        </w:rPr>
        <w:t>En relación al proceso general del diseño de los Programas, se establece que a</w:t>
      </w:r>
      <w:r w:rsidR="00F976FD" w:rsidRPr="00CF73B9">
        <w:rPr>
          <w:rFonts w:ascii="Arial" w:hAnsi="Arial" w:cs="Arial"/>
          <w:sz w:val="22"/>
          <w:szCs w:val="22"/>
          <w:lang w:val="es-MX"/>
        </w:rPr>
        <w:t xml:space="preserve"> pesar de que ambos Programas comparten elementos similares entre sí, es recomendable que cada programa permanezca como unidades aparte, por la principal razón de que </w:t>
      </w:r>
      <w:r w:rsidR="00237CC7" w:rsidRPr="00CF73B9">
        <w:rPr>
          <w:rFonts w:ascii="Arial" w:hAnsi="Arial" w:cs="Arial"/>
          <w:sz w:val="22"/>
          <w:szCs w:val="22"/>
          <w:lang w:val="es-MX"/>
        </w:rPr>
        <w:t>estando separados, los Programas</w:t>
      </w:r>
      <w:r w:rsidR="00F976FD" w:rsidRPr="00CF73B9">
        <w:rPr>
          <w:rFonts w:ascii="Arial" w:hAnsi="Arial" w:cs="Arial"/>
          <w:sz w:val="22"/>
          <w:szCs w:val="22"/>
          <w:lang w:val="es-MX"/>
        </w:rPr>
        <w:t xml:space="preserve"> estaría</w:t>
      </w:r>
      <w:r w:rsidR="00237CC7" w:rsidRPr="00CF73B9">
        <w:rPr>
          <w:rFonts w:ascii="Arial" w:hAnsi="Arial" w:cs="Arial"/>
          <w:sz w:val="22"/>
          <w:szCs w:val="22"/>
          <w:lang w:val="es-MX"/>
        </w:rPr>
        <w:t>n alineados</w:t>
      </w:r>
      <w:r w:rsidR="00F976FD" w:rsidRPr="00CF73B9">
        <w:rPr>
          <w:rFonts w:ascii="Arial" w:hAnsi="Arial" w:cs="Arial"/>
          <w:sz w:val="22"/>
          <w:szCs w:val="22"/>
          <w:lang w:val="es-MX"/>
        </w:rPr>
        <w:t xml:space="preserve"> a los tipos de carencia que se trabajan en la Metodología para la Medición Multidimensional de la Pobreza en México, publicada en 2014 por el CONEVAL. En especial con los indicadores de </w:t>
      </w:r>
      <w:r w:rsidR="002F46F2" w:rsidRPr="00CF73B9">
        <w:rPr>
          <w:rFonts w:ascii="Arial" w:hAnsi="Arial" w:cs="Arial"/>
          <w:sz w:val="22"/>
          <w:szCs w:val="22"/>
          <w:lang w:val="es-MX"/>
        </w:rPr>
        <w:t>C</w:t>
      </w:r>
      <w:r w:rsidR="00F976FD" w:rsidRPr="00CF73B9">
        <w:rPr>
          <w:rFonts w:ascii="Arial" w:hAnsi="Arial" w:cs="Arial"/>
          <w:sz w:val="22"/>
          <w:szCs w:val="22"/>
          <w:lang w:val="es-MX"/>
        </w:rPr>
        <w:t xml:space="preserve">arencia por Calidad y espacios de la vivienda y </w:t>
      </w:r>
      <w:r w:rsidR="002F46F2" w:rsidRPr="00CF73B9">
        <w:rPr>
          <w:rFonts w:ascii="Arial" w:hAnsi="Arial" w:cs="Arial"/>
          <w:sz w:val="22"/>
          <w:szCs w:val="22"/>
          <w:lang w:val="es-MX"/>
        </w:rPr>
        <w:t>C</w:t>
      </w:r>
      <w:r w:rsidR="00F976FD" w:rsidRPr="00CF73B9">
        <w:rPr>
          <w:rFonts w:ascii="Arial" w:hAnsi="Arial" w:cs="Arial"/>
          <w:sz w:val="22"/>
          <w:szCs w:val="22"/>
          <w:lang w:val="es-MX"/>
        </w:rPr>
        <w:t>arencia por Acceso a los Servicios Básicos de Vivienda. Esta alineación permitirá me</w:t>
      </w:r>
      <w:bookmarkStart w:id="1" w:name="_GoBack"/>
      <w:bookmarkEnd w:id="1"/>
      <w:r w:rsidR="00F976FD" w:rsidRPr="00CF73B9">
        <w:rPr>
          <w:rFonts w:ascii="Arial" w:hAnsi="Arial" w:cs="Arial"/>
          <w:sz w:val="22"/>
          <w:szCs w:val="22"/>
          <w:lang w:val="es-MX"/>
        </w:rPr>
        <w:t xml:space="preserve">diciones más sistemáticas, </w:t>
      </w:r>
      <w:r w:rsidR="00237CC7" w:rsidRPr="00CF73B9">
        <w:rPr>
          <w:rFonts w:ascii="Arial" w:hAnsi="Arial" w:cs="Arial"/>
          <w:sz w:val="22"/>
          <w:szCs w:val="22"/>
          <w:lang w:val="es-MX"/>
        </w:rPr>
        <w:t>-</w:t>
      </w:r>
      <w:r w:rsidR="00F976FD" w:rsidRPr="00CF73B9">
        <w:rPr>
          <w:rFonts w:ascii="Arial" w:hAnsi="Arial" w:cs="Arial"/>
          <w:sz w:val="22"/>
          <w:szCs w:val="22"/>
          <w:lang w:val="es-MX"/>
        </w:rPr>
        <w:t>bajo condición de que se puedan aplicar las recomendaciones de diseño que se presentan en esta evaluación</w:t>
      </w:r>
      <w:r w:rsidR="00237CC7" w:rsidRPr="00CF73B9">
        <w:rPr>
          <w:rFonts w:ascii="Arial" w:hAnsi="Arial" w:cs="Arial"/>
          <w:sz w:val="22"/>
          <w:szCs w:val="22"/>
          <w:lang w:val="es-MX"/>
        </w:rPr>
        <w:t>-</w:t>
      </w:r>
      <w:r w:rsidR="00F976FD" w:rsidRPr="00CF73B9">
        <w:rPr>
          <w:rFonts w:ascii="Arial" w:hAnsi="Arial" w:cs="Arial"/>
          <w:sz w:val="22"/>
          <w:szCs w:val="22"/>
          <w:lang w:val="es-MX"/>
        </w:rPr>
        <w:t xml:space="preserve">, ya que se seguirían estándares nacionales que permitirían establecer comparaciones longitudinales y poli contextuales. </w:t>
      </w:r>
    </w:p>
    <w:p w14:paraId="56B12EF7" w14:textId="77777777" w:rsidR="000725F8" w:rsidRPr="00CF73B9" w:rsidRDefault="000725F8" w:rsidP="00E855A9">
      <w:pPr>
        <w:spacing w:line="360" w:lineRule="auto"/>
        <w:jc w:val="both"/>
        <w:rPr>
          <w:rFonts w:ascii="Arial" w:hAnsi="Arial" w:cs="Arial"/>
          <w:sz w:val="22"/>
          <w:szCs w:val="22"/>
          <w:lang w:val="es-MX"/>
        </w:rPr>
      </w:pPr>
    </w:p>
    <w:p w14:paraId="6663A5A0" w14:textId="1824EE65" w:rsidR="000725F8" w:rsidRPr="00CF73B9" w:rsidRDefault="00F976FD" w:rsidP="00E855A9">
      <w:pPr>
        <w:spacing w:line="360" w:lineRule="auto"/>
        <w:jc w:val="both"/>
        <w:rPr>
          <w:rFonts w:ascii="Arial" w:hAnsi="Arial" w:cs="Arial"/>
          <w:sz w:val="22"/>
          <w:szCs w:val="22"/>
          <w:lang w:val="es-MX"/>
        </w:rPr>
      </w:pPr>
      <w:r w:rsidRPr="00CF73B9">
        <w:rPr>
          <w:rFonts w:ascii="Arial" w:hAnsi="Arial" w:cs="Arial"/>
          <w:sz w:val="22"/>
          <w:szCs w:val="22"/>
          <w:lang w:val="es-MX"/>
        </w:rPr>
        <w:t>Adicionalmente, el mantener separados estos Programas permitirá guardar la alineación que ya se tiene, al menos en el diseño, con el Plan Estatal de Desarrollo 2012-2018</w:t>
      </w:r>
      <w:r w:rsidR="00237CC7" w:rsidRPr="00CF73B9">
        <w:rPr>
          <w:rFonts w:ascii="Arial" w:hAnsi="Arial" w:cs="Arial"/>
          <w:sz w:val="22"/>
          <w:szCs w:val="22"/>
          <w:lang w:val="es-MX"/>
        </w:rPr>
        <w:t xml:space="preserve"> del estado de Yucatán</w:t>
      </w:r>
      <w:r w:rsidRPr="00CF73B9">
        <w:rPr>
          <w:rFonts w:ascii="Arial" w:hAnsi="Arial" w:cs="Arial"/>
          <w:sz w:val="22"/>
          <w:szCs w:val="22"/>
          <w:lang w:val="es-MX"/>
        </w:rPr>
        <w:t>, en donde parte de las estrategias de trabajo son combatir estas dos carencias. Sin embargo, el programa debe poner atención en su</w:t>
      </w:r>
      <w:r w:rsidR="00060077">
        <w:rPr>
          <w:rFonts w:ascii="Arial" w:hAnsi="Arial" w:cs="Arial"/>
          <w:sz w:val="22"/>
          <w:szCs w:val="22"/>
          <w:lang w:val="es-MX"/>
        </w:rPr>
        <w:t>bsanar lo más pronto posible sus</w:t>
      </w:r>
      <w:r w:rsidRPr="00CF73B9">
        <w:rPr>
          <w:rFonts w:ascii="Arial" w:hAnsi="Arial" w:cs="Arial"/>
          <w:sz w:val="22"/>
          <w:szCs w:val="22"/>
          <w:lang w:val="es-MX"/>
        </w:rPr>
        <w:t xml:space="preserve"> notables de</w:t>
      </w:r>
      <w:r w:rsidR="00060077">
        <w:rPr>
          <w:rFonts w:ascii="Arial" w:hAnsi="Arial" w:cs="Arial"/>
          <w:sz w:val="22"/>
          <w:szCs w:val="22"/>
          <w:lang w:val="es-MX"/>
        </w:rPr>
        <w:t xml:space="preserve">ficiencias </w:t>
      </w:r>
      <w:r w:rsidRPr="00CF73B9">
        <w:rPr>
          <w:rFonts w:ascii="Arial" w:hAnsi="Arial" w:cs="Arial"/>
          <w:sz w:val="22"/>
          <w:szCs w:val="22"/>
          <w:lang w:val="es-MX"/>
        </w:rPr>
        <w:t>en especial, el hecho de no haber definido con claridad los programas de bienes y servicios y componentes que integrarán definitivamente a estos Programas Presupuestales</w:t>
      </w:r>
      <w:r w:rsidR="00237CC7" w:rsidRPr="00CF73B9">
        <w:rPr>
          <w:rFonts w:ascii="Arial" w:hAnsi="Arial" w:cs="Arial"/>
          <w:sz w:val="22"/>
          <w:szCs w:val="22"/>
          <w:lang w:val="es-MX"/>
        </w:rPr>
        <w:t xml:space="preserve"> en sus respectivos documentos normativos</w:t>
      </w:r>
      <w:r w:rsidRPr="00CF73B9">
        <w:rPr>
          <w:rFonts w:ascii="Arial" w:hAnsi="Arial" w:cs="Arial"/>
          <w:sz w:val="22"/>
          <w:szCs w:val="22"/>
          <w:lang w:val="es-MX"/>
        </w:rPr>
        <w:t xml:space="preserve">. Resolver estas inconsistencias de diseño contribuirá a mejorar la gestión de los Programas y consecuentemente, a lograr su propósito. </w:t>
      </w:r>
    </w:p>
    <w:p w14:paraId="17D5DA8C" w14:textId="77777777" w:rsidR="000725F8" w:rsidRPr="00CF73B9" w:rsidRDefault="000725F8" w:rsidP="00E855A9">
      <w:pPr>
        <w:spacing w:line="360" w:lineRule="auto"/>
        <w:jc w:val="both"/>
        <w:rPr>
          <w:rFonts w:ascii="Arial" w:hAnsi="Arial" w:cs="Arial"/>
          <w:sz w:val="22"/>
          <w:szCs w:val="22"/>
          <w:lang w:val="es-MX"/>
        </w:rPr>
      </w:pPr>
    </w:p>
    <w:p w14:paraId="022DE429" w14:textId="77777777" w:rsidR="000725F8" w:rsidRPr="00CF73B9" w:rsidRDefault="000725F8" w:rsidP="00E855A9">
      <w:pPr>
        <w:spacing w:line="360" w:lineRule="auto"/>
        <w:jc w:val="both"/>
        <w:rPr>
          <w:rFonts w:ascii="Arial" w:hAnsi="Arial" w:cs="Arial"/>
          <w:sz w:val="22"/>
          <w:szCs w:val="22"/>
          <w:lang w:val="es-MX"/>
        </w:rPr>
      </w:pPr>
    </w:p>
    <w:p w14:paraId="3596AE52" w14:textId="77777777" w:rsidR="000725F8" w:rsidRPr="00CF73B9" w:rsidRDefault="000725F8" w:rsidP="00E855A9">
      <w:pPr>
        <w:spacing w:line="360" w:lineRule="auto"/>
        <w:jc w:val="both"/>
        <w:rPr>
          <w:rFonts w:ascii="Arial" w:hAnsi="Arial" w:cs="Arial"/>
          <w:sz w:val="22"/>
          <w:szCs w:val="22"/>
          <w:lang w:val="es-MX"/>
        </w:rPr>
      </w:pPr>
    </w:p>
    <w:p w14:paraId="70AA46D2" w14:textId="77777777" w:rsidR="000725F8" w:rsidRPr="00CF73B9" w:rsidRDefault="000725F8" w:rsidP="00E855A9">
      <w:pPr>
        <w:spacing w:after="120" w:line="360" w:lineRule="auto"/>
        <w:jc w:val="both"/>
        <w:rPr>
          <w:rFonts w:ascii="Arial" w:hAnsi="Arial" w:cs="Arial"/>
          <w:sz w:val="22"/>
          <w:szCs w:val="22"/>
          <w:lang w:val="es-MX"/>
        </w:rPr>
      </w:pPr>
    </w:p>
    <w:p w14:paraId="4F6BDEA0" w14:textId="77777777" w:rsidR="000725F8" w:rsidRPr="00CF73B9" w:rsidRDefault="000725F8" w:rsidP="00E855A9">
      <w:pPr>
        <w:spacing w:after="120" w:line="360" w:lineRule="auto"/>
        <w:jc w:val="both"/>
        <w:rPr>
          <w:rFonts w:ascii="Arial" w:hAnsi="Arial" w:cs="Arial"/>
          <w:sz w:val="22"/>
          <w:szCs w:val="22"/>
          <w:lang w:val="es-MX"/>
        </w:rPr>
      </w:pPr>
    </w:p>
    <w:p w14:paraId="78486F2C" w14:textId="77777777" w:rsidR="000725F8" w:rsidRPr="00CF73B9" w:rsidRDefault="000725F8" w:rsidP="00E855A9">
      <w:pPr>
        <w:spacing w:after="120" w:line="360" w:lineRule="auto"/>
        <w:jc w:val="both"/>
        <w:rPr>
          <w:rFonts w:ascii="Arial" w:hAnsi="Arial" w:cs="Arial"/>
          <w:lang w:val="es-MX"/>
        </w:rPr>
      </w:pPr>
    </w:p>
    <w:p w14:paraId="0DDDDD07" w14:textId="77777777" w:rsidR="000725F8" w:rsidRPr="00CF73B9" w:rsidRDefault="000725F8" w:rsidP="00E855A9">
      <w:pPr>
        <w:spacing w:line="360" w:lineRule="auto"/>
        <w:jc w:val="both"/>
        <w:rPr>
          <w:rFonts w:ascii="Arial" w:hAnsi="Arial" w:cs="Arial"/>
          <w:lang w:val="es-MX"/>
        </w:rPr>
      </w:pPr>
    </w:p>
    <w:p w14:paraId="13751AB4" w14:textId="77777777" w:rsidR="000725F8" w:rsidRPr="00CF73B9" w:rsidRDefault="000725F8" w:rsidP="00E855A9">
      <w:pPr>
        <w:spacing w:line="360" w:lineRule="auto"/>
        <w:jc w:val="both"/>
        <w:rPr>
          <w:rFonts w:ascii="Arial" w:hAnsi="Arial" w:cs="Arial"/>
          <w:lang w:val="es-MX"/>
        </w:rPr>
      </w:pPr>
    </w:p>
    <w:p w14:paraId="0E8E37F8" w14:textId="77777777" w:rsidR="000725F8" w:rsidRPr="00CF73B9" w:rsidRDefault="000725F8" w:rsidP="00E855A9">
      <w:pPr>
        <w:rPr>
          <w:rFonts w:ascii="Arial" w:hAnsi="Arial" w:cs="Arial"/>
          <w:lang w:val="es-MX"/>
        </w:rPr>
      </w:pPr>
    </w:p>
    <w:p w14:paraId="0105F100" w14:textId="77777777" w:rsidR="000725F8" w:rsidRPr="00CF73B9" w:rsidRDefault="000725F8" w:rsidP="00E855A9">
      <w:pPr>
        <w:rPr>
          <w:rFonts w:ascii="Arial" w:hAnsi="Arial" w:cs="Arial"/>
          <w:lang w:val="es-MX"/>
        </w:rPr>
      </w:pPr>
    </w:p>
    <w:p w14:paraId="5BFB408D" w14:textId="77777777" w:rsidR="000725F8" w:rsidRPr="00CF73B9" w:rsidRDefault="000725F8" w:rsidP="00E855A9">
      <w:pPr>
        <w:rPr>
          <w:rFonts w:ascii="Arial" w:hAnsi="Arial" w:cs="Arial"/>
          <w:lang w:val="es-MX"/>
        </w:rPr>
      </w:pPr>
    </w:p>
    <w:p w14:paraId="50E839DD" w14:textId="77777777" w:rsidR="000725F8" w:rsidRPr="00CF73B9" w:rsidRDefault="00F976FD" w:rsidP="00E855A9">
      <w:pPr>
        <w:rPr>
          <w:rFonts w:ascii="Arial" w:hAnsi="Arial" w:cs="Arial"/>
          <w:lang w:val="es-MX"/>
        </w:rPr>
      </w:pPr>
      <w:r w:rsidRPr="00CF73B9">
        <w:rPr>
          <w:rFonts w:ascii="Arial" w:hAnsi="Arial" w:cs="Arial"/>
          <w:lang w:val="es-MX"/>
        </w:rPr>
        <w:br w:type="page"/>
      </w:r>
    </w:p>
    <w:p w14:paraId="7800B404" w14:textId="77777777" w:rsidR="000725F8" w:rsidRPr="00CF73B9" w:rsidRDefault="000725F8" w:rsidP="00E855A9">
      <w:pPr>
        <w:rPr>
          <w:rFonts w:ascii="Arial" w:hAnsi="Arial" w:cs="Arial"/>
          <w:lang w:val="es-MX"/>
        </w:rPr>
      </w:pPr>
    </w:p>
    <w:p w14:paraId="4E06EA66" w14:textId="77777777" w:rsidR="000725F8" w:rsidRPr="00CF73B9" w:rsidRDefault="00FE590D" w:rsidP="00E855A9">
      <w:pPr>
        <w:pStyle w:val="Ttulo1"/>
        <w:jc w:val="center"/>
        <w:rPr>
          <w:b/>
          <w:sz w:val="22"/>
          <w:szCs w:val="22"/>
          <w:lang w:val="es-MX"/>
        </w:rPr>
      </w:pPr>
      <w:bookmarkStart w:id="2" w:name="_Toc461824543"/>
      <w:r w:rsidRPr="00CF73B9">
        <w:rPr>
          <w:b/>
          <w:sz w:val="22"/>
          <w:szCs w:val="22"/>
          <w:lang w:val="es-MX"/>
        </w:rPr>
        <w:t>Índice</w:t>
      </w:r>
      <w:bookmarkEnd w:id="2"/>
    </w:p>
    <w:sdt>
      <w:sdtPr>
        <w:rPr>
          <w:rFonts w:ascii="Arial" w:eastAsia="Arial" w:hAnsi="Arial" w:cs="Arial"/>
          <w:color w:val="auto"/>
          <w:sz w:val="22"/>
          <w:szCs w:val="22"/>
          <w:lang w:val="es-ES_tradnl" w:eastAsia="es-ES_tradnl"/>
        </w:rPr>
        <w:id w:val="-1482770991"/>
        <w:docPartObj>
          <w:docPartGallery w:val="Table of Contents"/>
          <w:docPartUnique/>
        </w:docPartObj>
      </w:sdtPr>
      <w:sdtEndPr>
        <w:rPr>
          <w:bCs/>
        </w:rPr>
      </w:sdtEndPr>
      <w:sdtContent>
        <w:p w14:paraId="7A5B2916" w14:textId="77777777" w:rsidR="00774375" w:rsidRPr="0015140F" w:rsidRDefault="00774375" w:rsidP="00E855A9">
          <w:pPr>
            <w:pStyle w:val="TtulodeTDC"/>
            <w:rPr>
              <w:rFonts w:ascii="Arial" w:hAnsi="Arial" w:cs="Arial"/>
              <w:sz w:val="22"/>
              <w:szCs w:val="22"/>
            </w:rPr>
          </w:pPr>
        </w:p>
        <w:p w14:paraId="16442FA0" w14:textId="77777777" w:rsidR="00910117" w:rsidRPr="00CF73B9" w:rsidRDefault="00774375">
          <w:pPr>
            <w:pStyle w:val="TDC1"/>
            <w:tabs>
              <w:tab w:val="right" w:leader="dot" w:pos="9913"/>
            </w:tabs>
            <w:rPr>
              <w:rFonts w:ascii="Arial" w:eastAsiaTheme="minorEastAsia" w:hAnsi="Arial" w:cs="Arial"/>
              <w:noProof/>
              <w:sz w:val="22"/>
              <w:lang w:val="es-MX"/>
            </w:rPr>
          </w:pPr>
          <w:r w:rsidRPr="00CF73B9">
            <w:rPr>
              <w:rFonts w:ascii="Arial" w:hAnsi="Arial" w:cs="Arial"/>
              <w:sz w:val="22"/>
              <w:szCs w:val="22"/>
              <w:lang w:val="es-MX"/>
            </w:rPr>
            <w:fldChar w:fldCharType="begin"/>
          </w:r>
          <w:r w:rsidRPr="00CF73B9">
            <w:rPr>
              <w:rFonts w:ascii="Arial" w:hAnsi="Arial" w:cs="Arial"/>
              <w:sz w:val="22"/>
              <w:szCs w:val="22"/>
              <w:lang w:val="es-MX"/>
            </w:rPr>
            <w:instrText xml:space="preserve"> TOC \o "1-3" \h \z \u </w:instrText>
          </w:r>
          <w:r w:rsidRPr="00CF73B9">
            <w:rPr>
              <w:rFonts w:ascii="Arial" w:hAnsi="Arial" w:cs="Arial"/>
              <w:sz w:val="22"/>
              <w:szCs w:val="22"/>
              <w:lang w:val="es-MX"/>
            </w:rPr>
            <w:fldChar w:fldCharType="separate"/>
          </w:r>
          <w:hyperlink w:anchor="_Toc461824542" w:history="1">
            <w:r w:rsidR="00910117" w:rsidRPr="00CF73B9">
              <w:rPr>
                <w:rStyle w:val="Hipervnculo"/>
                <w:rFonts w:ascii="Arial" w:hAnsi="Arial" w:cs="Arial"/>
                <w:b/>
                <w:noProof/>
                <w:sz w:val="22"/>
                <w:lang w:val="es-MX"/>
              </w:rPr>
              <w:t>Resumen Ejecutivo</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_Toc461824542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3</w:t>
            </w:r>
            <w:r w:rsidR="00910117" w:rsidRPr="00CF73B9">
              <w:rPr>
                <w:rFonts w:ascii="Arial" w:hAnsi="Arial" w:cs="Arial"/>
                <w:noProof/>
                <w:webHidden/>
                <w:sz w:val="22"/>
                <w:lang w:val="es-MX"/>
              </w:rPr>
              <w:fldChar w:fldCharType="end"/>
            </w:r>
          </w:hyperlink>
        </w:p>
        <w:p w14:paraId="50E3BFB3" w14:textId="77777777" w:rsidR="00910117" w:rsidRPr="00CF73B9" w:rsidRDefault="00B55C9F">
          <w:pPr>
            <w:pStyle w:val="TDC1"/>
            <w:tabs>
              <w:tab w:val="right" w:leader="dot" w:pos="9913"/>
            </w:tabs>
            <w:rPr>
              <w:rFonts w:ascii="Arial" w:eastAsiaTheme="minorEastAsia" w:hAnsi="Arial" w:cs="Arial"/>
              <w:noProof/>
              <w:sz w:val="22"/>
              <w:lang w:val="es-MX"/>
            </w:rPr>
          </w:pPr>
          <w:hyperlink w:anchor="_Toc461824543" w:history="1">
            <w:r w:rsidR="00910117" w:rsidRPr="00CF73B9">
              <w:rPr>
                <w:rStyle w:val="Hipervnculo"/>
                <w:rFonts w:ascii="Arial" w:hAnsi="Arial" w:cs="Arial"/>
                <w:b/>
                <w:noProof/>
                <w:sz w:val="22"/>
                <w:lang w:val="es-MX"/>
              </w:rPr>
              <w:t>Índice</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_Toc461824543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6</w:t>
            </w:r>
            <w:r w:rsidR="00910117" w:rsidRPr="00CF73B9">
              <w:rPr>
                <w:rFonts w:ascii="Arial" w:hAnsi="Arial" w:cs="Arial"/>
                <w:noProof/>
                <w:webHidden/>
                <w:sz w:val="22"/>
                <w:lang w:val="es-MX"/>
              </w:rPr>
              <w:fldChar w:fldCharType="end"/>
            </w:r>
          </w:hyperlink>
        </w:p>
        <w:p w14:paraId="4C3E272B"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44" w:history="1">
            <w:r w:rsidR="00910117" w:rsidRPr="00CF73B9">
              <w:rPr>
                <w:rStyle w:val="Hipervnculo"/>
                <w:rFonts w:ascii="Arial" w:hAnsi="Arial" w:cs="Arial"/>
                <w:noProof/>
                <w:sz w:val="22"/>
                <w:lang w:val="es-MX"/>
              </w:rPr>
              <w:t>Introducción</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_Toc461824544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7</w:t>
            </w:r>
            <w:r w:rsidR="00910117" w:rsidRPr="00CF73B9">
              <w:rPr>
                <w:rFonts w:ascii="Arial" w:hAnsi="Arial" w:cs="Arial"/>
                <w:noProof/>
                <w:webHidden/>
                <w:sz w:val="22"/>
                <w:lang w:val="es-MX"/>
              </w:rPr>
              <w:fldChar w:fldCharType="end"/>
            </w:r>
          </w:hyperlink>
        </w:p>
        <w:p w14:paraId="0771811B"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45" w:history="1">
            <w:r w:rsidR="00910117" w:rsidRPr="00CF73B9">
              <w:rPr>
                <w:rStyle w:val="Hipervnculo"/>
                <w:rFonts w:ascii="Arial" w:hAnsi="Arial" w:cs="Arial"/>
                <w:noProof/>
                <w:sz w:val="22"/>
                <w:lang w:val="es-MX"/>
              </w:rPr>
              <w:t>Descripción General del Programa (Anexo 1)</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_Toc461824545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9</w:t>
            </w:r>
            <w:r w:rsidR="00910117" w:rsidRPr="00CF73B9">
              <w:rPr>
                <w:rFonts w:ascii="Arial" w:hAnsi="Arial" w:cs="Arial"/>
                <w:noProof/>
                <w:webHidden/>
                <w:sz w:val="22"/>
                <w:lang w:val="es-MX"/>
              </w:rPr>
              <w:fldChar w:fldCharType="end"/>
            </w:r>
          </w:hyperlink>
        </w:p>
        <w:p w14:paraId="28728C2D"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46" w:history="1">
            <w:r w:rsidR="00910117" w:rsidRPr="00CF73B9">
              <w:rPr>
                <w:rStyle w:val="Hipervnculo"/>
                <w:rFonts w:ascii="Arial" w:hAnsi="Arial" w:cs="Arial"/>
                <w:noProof/>
                <w:sz w:val="22"/>
                <w:lang w:val="es-MX"/>
              </w:rPr>
              <w:t>Justificación de la creación y del diseño del programa</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_Toc461824546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16</w:t>
            </w:r>
            <w:r w:rsidR="00910117" w:rsidRPr="00CF73B9">
              <w:rPr>
                <w:rFonts w:ascii="Arial" w:hAnsi="Arial" w:cs="Arial"/>
                <w:noProof/>
                <w:webHidden/>
                <w:sz w:val="22"/>
                <w:lang w:val="es-MX"/>
              </w:rPr>
              <w:fldChar w:fldCharType="end"/>
            </w:r>
          </w:hyperlink>
        </w:p>
        <w:p w14:paraId="4D7869FF"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47" w:history="1">
            <w:r w:rsidR="00910117" w:rsidRPr="00CF73B9">
              <w:rPr>
                <w:rStyle w:val="Hipervnculo"/>
                <w:rFonts w:ascii="Arial" w:hAnsi="Arial" w:cs="Arial"/>
                <w:noProof/>
                <w:sz w:val="22"/>
                <w:lang w:val="es-MX"/>
              </w:rPr>
              <w:t>Contribución a las metas y estrategias nacionales y estatales</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_Toc461824547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20</w:t>
            </w:r>
            <w:r w:rsidR="00910117" w:rsidRPr="00CF73B9">
              <w:rPr>
                <w:rFonts w:ascii="Arial" w:hAnsi="Arial" w:cs="Arial"/>
                <w:noProof/>
                <w:webHidden/>
                <w:sz w:val="22"/>
                <w:lang w:val="es-MX"/>
              </w:rPr>
              <w:fldChar w:fldCharType="end"/>
            </w:r>
          </w:hyperlink>
        </w:p>
        <w:p w14:paraId="1F8738B3"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48" w:history="1">
            <w:r w:rsidR="00910117" w:rsidRPr="00CF73B9">
              <w:rPr>
                <w:rStyle w:val="Hipervnculo"/>
                <w:rFonts w:ascii="Arial" w:hAnsi="Arial" w:cs="Arial"/>
                <w:noProof/>
                <w:sz w:val="22"/>
                <w:lang w:val="es-MX"/>
              </w:rPr>
              <w:t>Población Potencial, Objetivo y Atendida y Mecanismos de elección</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_Toc461824548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24</w:t>
            </w:r>
            <w:r w:rsidR="00910117" w:rsidRPr="00CF73B9">
              <w:rPr>
                <w:rFonts w:ascii="Arial" w:hAnsi="Arial" w:cs="Arial"/>
                <w:noProof/>
                <w:webHidden/>
                <w:sz w:val="22"/>
                <w:lang w:val="es-MX"/>
              </w:rPr>
              <w:fldChar w:fldCharType="end"/>
            </w:r>
          </w:hyperlink>
        </w:p>
        <w:p w14:paraId="2196F56F"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49" w:history="1">
            <w:r w:rsidR="00910117" w:rsidRPr="00CF73B9">
              <w:rPr>
                <w:rStyle w:val="Hipervnculo"/>
                <w:rFonts w:ascii="Arial" w:hAnsi="Arial" w:cs="Arial"/>
                <w:noProof/>
                <w:sz w:val="22"/>
                <w:lang w:val="es-MX"/>
              </w:rPr>
              <w:t>Padrón de beneficiarios y Mecanismos de atención</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_Toc461824549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34</w:t>
            </w:r>
            <w:r w:rsidR="00910117" w:rsidRPr="00CF73B9">
              <w:rPr>
                <w:rFonts w:ascii="Arial" w:hAnsi="Arial" w:cs="Arial"/>
                <w:noProof/>
                <w:webHidden/>
                <w:sz w:val="22"/>
                <w:lang w:val="es-MX"/>
              </w:rPr>
              <w:fldChar w:fldCharType="end"/>
            </w:r>
          </w:hyperlink>
        </w:p>
        <w:p w14:paraId="375264F6"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50" w:history="1">
            <w:r w:rsidR="00910117" w:rsidRPr="00CF73B9">
              <w:rPr>
                <w:rStyle w:val="Hipervnculo"/>
                <w:rFonts w:ascii="Arial" w:hAnsi="Arial" w:cs="Arial"/>
                <w:noProof/>
                <w:sz w:val="22"/>
                <w:lang w:val="es-MX"/>
              </w:rPr>
              <w:t>Mecanismos de atención y entrega del apoyo</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_Toc461824550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37</w:t>
            </w:r>
            <w:r w:rsidR="00910117" w:rsidRPr="00CF73B9">
              <w:rPr>
                <w:rFonts w:ascii="Arial" w:hAnsi="Arial" w:cs="Arial"/>
                <w:noProof/>
                <w:webHidden/>
                <w:sz w:val="22"/>
                <w:lang w:val="es-MX"/>
              </w:rPr>
              <w:fldChar w:fldCharType="end"/>
            </w:r>
          </w:hyperlink>
        </w:p>
        <w:p w14:paraId="6EF80FB3"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51" w:history="1">
            <w:r w:rsidR="00910117" w:rsidRPr="00CF73B9">
              <w:rPr>
                <w:rStyle w:val="Hipervnculo"/>
                <w:rFonts w:ascii="Arial" w:hAnsi="Arial" w:cs="Arial"/>
                <w:noProof/>
                <w:sz w:val="22"/>
                <w:lang w:val="es-MX"/>
              </w:rPr>
              <w:t>Análisis de la Matriz de Indicadores para Resultado</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_Toc461824551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40</w:t>
            </w:r>
            <w:r w:rsidR="00910117" w:rsidRPr="00CF73B9">
              <w:rPr>
                <w:rFonts w:ascii="Arial" w:hAnsi="Arial" w:cs="Arial"/>
                <w:noProof/>
                <w:webHidden/>
                <w:sz w:val="22"/>
                <w:lang w:val="es-MX"/>
              </w:rPr>
              <w:fldChar w:fldCharType="end"/>
            </w:r>
          </w:hyperlink>
        </w:p>
        <w:p w14:paraId="3D7F3A2B"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52" w:history="1">
            <w:r w:rsidR="00910117" w:rsidRPr="00CF73B9">
              <w:rPr>
                <w:rStyle w:val="Hipervnculo"/>
                <w:rFonts w:ascii="Arial" w:hAnsi="Arial" w:cs="Arial"/>
                <w:noProof/>
                <w:sz w:val="22"/>
                <w:lang w:val="es-MX"/>
              </w:rPr>
              <w:t>Presupuesto y Rendición de cuentas</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_Toc461824552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53</w:t>
            </w:r>
            <w:r w:rsidR="00910117" w:rsidRPr="00CF73B9">
              <w:rPr>
                <w:rFonts w:ascii="Arial" w:hAnsi="Arial" w:cs="Arial"/>
                <w:noProof/>
                <w:webHidden/>
                <w:sz w:val="22"/>
                <w:lang w:val="es-MX"/>
              </w:rPr>
              <w:fldChar w:fldCharType="end"/>
            </w:r>
          </w:hyperlink>
        </w:p>
        <w:p w14:paraId="54E74C13"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53" w:history="1">
            <w:r w:rsidR="00910117" w:rsidRPr="00CF73B9">
              <w:rPr>
                <w:rStyle w:val="Hipervnculo"/>
                <w:rFonts w:ascii="Arial" w:hAnsi="Arial" w:cs="Arial"/>
                <w:noProof/>
                <w:sz w:val="22"/>
                <w:lang w:val="es-MX"/>
              </w:rPr>
              <w:t>Complementariedades y coincidencias con otros programas estatales</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_Toc461824553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57</w:t>
            </w:r>
            <w:r w:rsidR="00910117" w:rsidRPr="00CF73B9">
              <w:rPr>
                <w:rFonts w:ascii="Arial" w:hAnsi="Arial" w:cs="Arial"/>
                <w:noProof/>
                <w:webHidden/>
                <w:sz w:val="22"/>
                <w:lang w:val="es-MX"/>
              </w:rPr>
              <w:fldChar w:fldCharType="end"/>
            </w:r>
          </w:hyperlink>
        </w:p>
        <w:p w14:paraId="485E678B"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54" w:history="1">
            <w:r w:rsidR="00910117" w:rsidRPr="00CF73B9">
              <w:rPr>
                <w:rStyle w:val="Hipervnculo"/>
                <w:rFonts w:ascii="Arial" w:hAnsi="Arial" w:cs="Arial"/>
                <w:noProof/>
                <w:sz w:val="22"/>
                <w:lang w:val="es-MX"/>
              </w:rPr>
              <w:t>Valoración del diseño del programa (Anexo 10)</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_Toc461824554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59</w:t>
            </w:r>
            <w:r w:rsidR="00910117" w:rsidRPr="00CF73B9">
              <w:rPr>
                <w:rFonts w:ascii="Arial" w:hAnsi="Arial" w:cs="Arial"/>
                <w:noProof/>
                <w:webHidden/>
                <w:sz w:val="22"/>
                <w:lang w:val="es-MX"/>
              </w:rPr>
              <w:fldChar w:fldCharType="end"/>
            </w:r>
          </w:hyperlink>
        </w:p>
        <w:p w14:paraId="68B715E3"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55" w:history="1">
            <w:r w:rsidR="00910117" w:rsidRPr="00CF73B9">
              <w:rPr>
                <w:rStyle w:val="Hipervnculo"/>
                <w:rFonts w:ascii="Arial" w:hAnsi="Arial" w:cs="Arial"/>
                <w:noProof/>
                <w:sz w:val="22"/>
                <w:lang w:val="es-MX"/>
              </w:rPr>
              <w:t>Análisis de Fortalezas, Oportunidades, Debilidades y Amenazas (Anexo 11)</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_Toc461824555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62</w:t>
            </w:r>
            <w:r w:rsidR="00910117" w:rsidRPr="00CF73B9">
              <w:rPr>
                <w:rFonts w:ascii="Arial" w:hAnsi="Arial" w:cs="Arial"/>
                <w:noProof/>
                <w:webHidden/>
                <w:sz w:val="22"/>
                <w:lang w:val="es-MX"/>
              </w:rPr>
              <w:fldChar w:fldCharType="end"/>
            </w:r>
          </w:hyperlink>
        </w:p>
        <w:p w14:paraId="52CF8FDD"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56" w:history="1">
            <w:r w:rsidR="00910117" w:rsidRPr="00CF73B9">
              <w:rPr>
                <w:rStyle w:val="Hipervnculo"/>
                <w:rFonts w:ascii="Arial" w:hAnsi="Arial" w:cs="Arial"/>
                <w:noProof/>
                <w:sz w:val="22"/>
                <w:lang w:val="es-MX"/>
              </w:rPr>
              <w:t>Conclusiones</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_Toc461824556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85</w:t>
            </w:r>
            <w:r w:rsidR="00910117" w:rsidRPr="00CF73B9">
              <w:rPr>
                <w:rFonts w:ascii="Arial" w:hAnsi="Arial" w:cs="Arial"/>
                <w:noProof/>
                <w:webHidden/>
                <w:sz w:val="22"/>
                <w:lang w:val="es-MX"/>
              </w:rPr>
              <w:fldChar w:fldCharType="end"/>
            </w:r>
          </w:hyperlink>
        </w:p>
        <w:p w14:paraId="7FCEE86C"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57" w:history="1">
            <w:r w:rsidR="00910117" w:rsidRPr="00CF73B9">
              <w:rPr>
                <w:rStyle w:val="Hipervnculo"/>
                <w:rFonts w:ascii="Arial" w:hAnsi="Arial" w:cs="Arial"/>
                <w:noProof/>
                <w:sz w:val="22"/>
                <w:lang w:val="es-MX"/>
              </w:rPr>
              <w:t>Bibliografía</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_Toc461824557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89</w:t>
            </w:r>
            <w:r w:rsidR="00910117" w:rsidRPr="00CF73B9">
              <w:rPr>
                <w:rFonts w:ascii="Arial" w:hAnsi="Arial" w:cs="Arial"/>
                <w:noProof/>
                <w:webHidden/>
                <w:sz w:val="22"/>
                <w:lang w:val="es-MX"/>
              </w:rPr>
              <w:fldChar w:fldCharType="end"/>
            </w:r>
          </w:hyperlink>
        </w:p>
        <w:p w14:paraId="3FB780F4" w14:textId="77777777" w:rsidR="00910117" w:rsidRPr="00CF73B9" w:rsidRDefault="00B55C9F">
          <w:pPr>
            <w:pStyle w:val="TDC1"/>
            <w:tabs>
              <w:tab w:val="right" w:leader="dot" w:pos="9913"/>
            </w:tabs>
            <w:rPr>
              <w:rFonts w:ascii="Arial" w:eastAsiaTheme="minorEastAsia" w:hAnsi="Arial" w:cs="Arial"/>
              <w:noProof/>
              <w:sz w:val="22"/>
              <w:lang w:val="es-MX"/>
            </w:rPr>
          </w:pPr>
          <w:hyperlink w:anchor="_Toc461824558" w:history="1">
            <w:r w:rsidR="00910117" w:rsidRPr="00CF73B9">
              <w:rPr>
                <w:rStyle w:val="Hipervnculo"/>
                <w:rFonts w:ascii="Arial" w:hAnsi="Arial" w:cs="Arial"/>
                <w:b/>
                <w:noProof/>
                <w:sz w:val="22"/>
                <w:lang w:val="es-MX"/>
              </w:rPr>
              <w:t>Anexos</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_Toc461824558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90</w:t>
            </w:r>
            <w:r w:rsidR="00910117" w:rsidRPr="00CF73B9">
              <w:rPr>
                <w:rFonts w:ascii="Arial" w:hAnsi="Arial" w:cs="Arial"/>
                <w:noProof/>
                <w:webHidden/>
                <w:sz w:val="22"/>
                <w:lang w:val="es-MX"/>
              </w:rPr>
              <w:fldChar w:fldCharType="end"/>
            </w:r>
          </w:hyperlink>
        </w:p>
        <w:p w14:paraId="7DDAE515"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59" w:history="1">
            <w:r w:rsidR="00910117" w:rsidRPr="00CF73B9">
              <w:rPr>
                <w:rStyle w:val="Hipervnculo"/>
                <w:rFonts w:ascii="Arial" w:hAnsi="Arial" w:cs="Arial"/>
                <w:noProof/>
                <w:sz w:val="22"/>
                <w:lang w:val="es-MX"/>
              </w:rPr>
              <w:t>Anexo 2. Metodología para la cuantificación de las poblaciones potencial y objetivo</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_Toc461824559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91</w:t>
            </w:r>
            <w:r w:rsidR="00910117" w:rsidRPr="00CF73B9">
              <w:rPr>
                <w:rFonts w:ascii="Arial" w:hAnsi="Arial" w:cs="Arial"/>
                <w:noProof/>
                <w:webHidden/>
                <w:sz w:val="22"/>
                <w:lang w:val="es-MX"/>
              </w:rPr>
              <w:fldChar w:fldCharType="end"/>
            </w:r>
          </w:hyperlink>
        </w:p>
        <w:p w14:paraId="51934BAB"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60" w:history="1">
            <w:r w:rsidR="00910117" w:rsidRPr="00CF73B9">
              <w:rPr>
                <w:rStyle w:val="Hipervnculo"/>
                <w:rFonts w:ascii="Arial" w:hAnsi="Arial" w:cs="Arial"/>
                <w:noProof/>
                <w:sz w:val="22"/>
                <w:lang w:val="es-MX"/>
              </w:rPr>
              <w:t>Anexo 3. Procedimiento para la actualización de la base de datos de beneficiarios</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_Toc461824560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94</w:t>
            </w:r>
            <w:r w:rsidR="00910117" w:rsidRPr="00CF73B9">
              <w:rPr>
                <w:rFonts w:ascii="Arial" w:hAnsi="Arial" w:cs="Arial"/>
                <w:noProof/>
                <w:webHidden/>
                <w:sz w:val="22"/>
                <w:lang w:val="es-MX"/>
              </w:rPr>
              <w:fldChar w:fldCharType="end"/>
            </w:r>
          </w:hyperlink>
        </w:p>
        <w:p w14:paraId="1ACAAE79"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61" w:history="1">
            <w:r w:rsidR="00910117" w:rsidRPr="00CF73B9">
              <w:rPr>
                <w:rStyle w:val="Hipervnculo"/>
                <w:rFonts w:ascii="Arial" w:hAnsi="Arial" w:cs="Arial"/>
                <w:noProof/>
                <w:sz w:val="22"/>
                <w:lang w:val="es-MX"/>
              </w:rPr>
              <w:t>Anexo 4. Matriz de Indicadores para Resultados del programa</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_Toc461824561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95</w:t>
            </w:r>
            <w:r w:rsidR="00910117" w:rsidRPr="00CF73B9">
              <w:rPr>
                <w:rFonts w:ascii="Arial" w:hAnsi="Arial" w:cs="Arial"/>
                <w:noProof/>
                <w:webHidden/>
                <w:sz w:val="22"/>
                <w:lang w:val="es-MX"/>
              </w:rPr>
              <w:fldChar w:fldCharType="end"/>
            </w:r>
          </w:hyperlink>
        </w:p>
        <w:p w14:paraId="6C941924"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62" w:history="1">
            <w:r w:rsidR="00910117" w:rsidRPr="00CF73B9">
              <w:rPr>
                <w:rStyle w:val="Hipervnculo"/>
                <w:rFonts w:ascii="Arial" w:hAnsi="Arial" w:cs="Arial"/>
                <w:noProof/>
                <w:sz w:val="22"/>
                <w:lang w:val="es-MX"/>
              </w:rPr>
              <w:t>Anexo 5. Indicadores</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_Toc461824562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103</w:t>
            </w:r>
            <w:r w:rsidR="00910117" w:rsidRPr="00CF73B9">
              <w:rPr>
                <w:rFonts w:ascii="Arial" w:hAnsi="Arial" w:cs="Arial"/>
                <w:noProof/>
                <w:webHidden/>
                <w:sz w:val="22"/>
                <w:lang w:val="es-MX"/>
              </w:rPr>
              <w:fldChar w:fldCharType="end"/>
            </w:r>
          </w:hyperlink>
        </w:p>
        <w:p w14:paraId="08957B55"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63" w:history="1">
            <w:r w:rsidR="00910117" w:rsidRPr="00CF73B9">
              <w:rPr>
                <w:rStyle w:val="Hipervnculo"/>
                <w:rFonts w:ascii="Arial" w:hAnsi="Arial" w:cs="Arial"/>
                <w:noProof/>
                <w:sz w:val="22"/>
                <w:lang w:val="es-MX"/>
              </w:rPr>
              <w:t>Anexo 6. Meta del Programa</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_Toc461824563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106</w:t>
            </w:r>
            <w:r w:rsidR="00910117" w:rsidRPr="00CF73B9">
              <w:rPr>
                <w:rFonts w:ascii="Arial" w:hAnsi="Arial" w:cs="Arial"/>
                <w:noProof/>
                <w:webHidden/>
                <w:sz w:val="22"/>
                <w:lang w:val="es-MX"/>
              </w:rPr>
              <w:fldChar w:fldCharType="end"/>
            </w:r>
          </w:hyperlink>
        </w:p>
        <w:p w14:paraId="69A92C17"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64" w:history="1">
            <w:r w:rsidR="00910117" w:rsidRPr="00CF73B9">
              <w:rPr>
                <w:rStyle w:val="Hipervnculo"/>
                <w:rFonts w:ascii="Arial" w:hAnsi="Arial" w:cs="Arial"/>
                <w:noProof/>
                <w:sz w:val="22"/>
                <w:lang w:val="es-MX"/>
              </w:rPr>
              <w:t>Anexo 7. Propuesta de mejora de la Matriz de indicadores para Resultados del programa</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_Toc461824564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108</w:t>
            </w:r>
            <w:r w:rsidR="00910117" w:rsidRPr="00CF73B9">
              <w:rPr>
                <w:rFonts w:ascii="Arial" w:hAnsi="Arial" w:cs="Arial"/>
                <w:noProof/>
                <w:webHidden/>
                <w:sz w:val="22"/>
                <w:lang w:val="es-MX"/>
              </w:rPr>
              <w:fldChar w:fldCharType="end"/>
            </w:r>
          </w:hyperlink>
        </w:p>
        <w:p w14:paraId="1A0D61BF"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65" w:history="1">
            <w:r w:rsidR="00910117" w:rsidRPr="00CF73B9">
              <w:rPr>
                <w:rStyle w:val="Hipervnculo"/>
                <w:rFonts w:ascii="Arial" w:hAnsi="Arial" w:cs="Arial"/>
                <w:noProof/>
                <w:sz w:val="22"/>
                <w:lang w:val="es-MX"/>
              </w:rPr>
              <w:t>Anexo 8. Gastos desglosados del programa y criterios de clasificación</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_Toc461824565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110</w:t>
            </w:r>
            <w:r w:rsidR="00910117" w:rsidRPr="00CF73B9">
              <w:rPr>
                <w:rFonts w:ascii="Arial" w:hAnsi="Arial" w:cs="Arial"/>
                <w:noProof/>
                <w:webHidden/>
                <w:sz w:val="22"/>
                <w:lang w:val="es-MX"/>
              </w:rPr>
              <w:fldChar w:fldCharType="end"/>
            </w:r>
          </w:hyperlink>
        </w:p>
        <w:p w14:paraId="0E6BABBD"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66" w:history="1">
            <w:r w:rsidR="00910117" w:rsidRPr="00CF73B9">
              <w:rPr>
                <w:rStyle w:val="Hipervnculo"/>
                <w:rFonts w:ascii="Arial" w:hAnsi="Arial" w:cs="Arial"/>
                <w:noProof/>
                <w:sz w:val="22"/>
                <w:lang w:val="es-MX"/>
              </w:rPr>
              <w:t>Anexo 9. Complementariedad y coincidencias entre programas estatales</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_Toc461824566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117</w:t>
            </w:r>
            <w:r w:rsidR="00910117" w:rsidRPr="00CF73B9">
              <w:rPr>
                <w:rFonts w:ascii="Arial" w:hAnsi="Arial" w:cs="Arial"/>
                <w:noProof/>
                <w:webHidden/>
                <w:sz w:val="22"/>
                <w:lang w:val="es-MX"/>
              </w:rPr>
              <w:fldChar w:fldCharType="end"/>
            </w:r>
          </w:hyperlink>
        </w:p>
        <w:p w14:paraId="53A832D9" w14:textId="77777777" w:rsidR="00910117" w:rsidRPr="00CF73B9" w:rsidRDefault="00B55C9F">
          <w:pPr>
            <w:pStyle w:val="TDC2"/>
            <w:tabs>
              <w:tab w:val="right" w:leader="dot" w:pos="9913"/>
            </w:tabs>
            <w:rPr>
              <w:rFonts w:ascii="Arial" w:eastAsiaTheme="minorEastAsia" w:hAnsi="Arial" w:cs="Arial"/>
              <w:noProof/>
              <w:sz w:val="22"/>
              <w:lang w:val="es-MX"/>
            </w:rPr>
          </w:pPr>
          <w:hyperlink w:anchor="_Toc461824567" w:history="1">
            <w:r w:rsidR="00910117" w:rsidRPr="00CF73B9">
              <w:rPr>
                <w:rStyle w:val="Hipervnculo"/>
                <w:rFonts w:ascii="Arial" w:hAnsi="Arial" w:cs="Arial"/>
                <w:noProof/>
                <w:sz w:val="22"/>
                <w:lang w:val="es-MX"/>
              </w:rPr>
              <w:t>Anexo 12. Ficha técnica con los datos generales de la instancia evaluadora y el costo de la evaluación</w:t>
            </w:r>
            <w:r w:rsidR="00910117" w:rsidRPr="00CF73B9">
              <w:rPr>
                <w:rFonts w:ascii="Arial" w:hAnsi="Arial" w:cs="Arial"/>
                <w:noProof/>
                <w:webHidden/>
                <w:sz w:val="22"/>
                <w:lang w:val="es-MX"/>
              </w:rPr>
              <w:tab/>
            </w:r>
            <w:r w:rsidR="00910117" w:rsidRPr="00CF73B9">
              <w:rPr>
                <w:rFonts w:ascii="Arial" w:hAnsi="Arial" w:cs="Arial"/>
                <w:noProof/>
                <w:webHidden/>
                <w:sz w:val="22"/>
                <w:lang w:val="es-MX"/>
              </w:rPr>
              <w:fldChar w:fldCharType="begin"/>
            </w:r>
            <w:r w:rsidR="00910117" w:rsidRPr="00CF73B9">
              <w:rPr>
                <w:rFonts w:ascii="Arial" w:hAnsi="Arial" w:cs="Arial"/>
                <w:noProof/>
                <w:webHidden/>
                <w:sz w:val="22"/>
                <w:lang w:val="es-MX"/>
              </w:rPr>
              <w:instrText xml:space="preserve"> PAGEREF _Toc461824567 \h </w:instrText>
            </w:r>
            <w:r w:rsidR="00910117" w:rsidRPr="00CF73B9">
              <w:rPr>
                <w:rFonts w:ascii="Arial" w:hAnsi="Arial" w:cs="Arial"/>
                <w:noProof/>
                <w:webHidden/>
                <w:sz w:val="22"/>
                <w:lang w:val="es-MX"/>
              </w:rPr>
            </w:r>
            <w:r w:rsidR="00910117" w:rsidRPr="00CF73B9">
              <w:rPr>
                <w:rFonts w:ascii="Arial" w:hAnsi="Arial" w:cs="Arial"/>
                <w:noProof/>
                <w:webHidden/>
                <w:sz w:val="22"/>
                <w:lang w:val="es-MX"/>
              </w:rPr>
              <w:fldChar w:fldCharType="separate"/>
            </w:r>
            <w:r w:rsidR="00FF5FDD">
              <w:rPr>
                <w:rFonts w:ascii="Arial" w:hAnsi="Arial" w:cs="Arial"/>
                <w:noProof/>
                <w:webHidden/>
                <w:sz w:val="22"/>
                <w:lang w:val="es-MX"/>
              </w:rPr>
              <w:t>122</w:t>
            </w:r>
            <w:r w:rsidR="00910117" w:rsidRPr="00CF73B9">
              <w:rPr>
                <w:rFonts w:ascii="Arial" w:hAnsi="Arial" w:cs="Arial"/>
                <w:noProof/>
                <w:webHidden/>
                <w:sz w:val="22"/>
                <w:lang w:val="es-MX"/>
              </w:rPr>
              <w:fldChar w:fldCharType="end"/>
            </w:r>
          </w:hyperlink>
        </w:p>
        <w:p w14:paraId="76B389B8" w14:textId="77777777" w:rsidR="00774375" w:rsidRPr="00CF73B9" w:rsidRDefault="00774375" w:rsidP="00E855A9">
          <w:pPr>
            <w:rPr>
              <w:rFonts w:ascii="Arial" w:hAnsi="Arial" w:cs="Arial"/>
              <w:sz w:val="22"/>
              <w:szCs w:val="22"/>
              <w:lang w:val="es-MX"/>
            </w:rPr>
          </w:pPr>
          <w:r w:rsidRPr="00CF73B9">
            <w:rPr>
              <w:rFonts w:ascii="Arial" w:hAnsi="Arial" w:cs="Arial"/>
              <w:bCs/>
              <w:sz w:val="22"/>
              <w:szCs w:val="22"/>
              <w:lang w:val="es-MX"/>
            </w:rPr>
            <w:fldChar w:fldCharType="end"/>
          </w:r>
        </w:p>
      </w:sdtContent>
    </w:sdt>
    <w:p w14:paraId="60B73E58" w14:textId="77777777" w:rsidR="000725F8" w:rsidRPr="00CF73B9" w:rsidRDefault="000725F8" w:rsidP="00E855A9">
      <w:pPr>
        <w:rPr>
          <w:rFonts w:ascii="Arial" w:hAnsi="Arial" w:cs="Arial"/>
          <w:sz w:val="22"/>
          <w:szCs w:val="22"/>
          <w:lang w:val="es-MX"/>
        </w:rPr>
      </w:pPr>
    </w:p>
    <w:p w14:paraId="70DFA263" w14:textId="77777777" w:rsidR="000725F8" w:rsidRPr="00CF73B9" w:rsidRDefault="000725F8" w:rsidP="00E855A9">
      <w:pPr>
        <w:rPr>
          <w:rFonts w:ascii="Arial" w:hAnsi="Arial" w:cs="Arial"/>
          <w:sz w:val="22"/>
          <w:szCs w:val="22"/>
          <w:lang w:val="es-MX"/>
        </w:rPr>
      </w:pPr>
    </w:p>
    <w:p w14:paraId="4E65A9CC" w14:textId="77777777" w:rsidR="000725F8" w:rsidRPr="00CF73B9" w:rsidRDefault="000725F8" w:rsidP="00E855A9">
      <w:pPr>
        <w:rPr>
          <w:rFonts w:ascii="Arial" w:hAnsi="Arial" w:cs="Arial"/>
          <w:sz w:val="22"/>
          <w:szCs w:val="22"/>
          <w:lang w:val="es-MX"/>
        </w:rPr>
      </w:pPr>
    </w:p>
    <w:p w14:paraId="2D2FDE70" w14:textId="77777777" w:rsidR="000725F8" w:rsidRPr="00CF73B9" w:rsidRDefault="000725F8" w:rsidP="00E855A9">
      <w:pPr>
        <w:rPr>
          <w:rFonts w:ascii="Arial" w:hAnsi="Arial" w:cs="Arial"/>
          <w:sz w:val="22"/>
          <w:szCs w:val="22"/>
          <w:lang w:val="es-MX"/>
        </w:rPr>
      </w:pPr>
    </w:p>
    <w:p w14:paraId="207534AC" w14:textId="77777777" w:rsidR="000725F8" w:rsidRPr="00CF73B9" w:rsidRDefault="00F976FD" w:rsidP="00E855A9">
      <w:pPr>
        <w:rPr>
          <w:rFonts w:ascii="Arial" w:hAnsi="Arial" w:cs="Arial"/>
          <w:sz w:val="22"/>
          <w:szCs w:val="22"/>
          <w:lang w:val="es-MX"/>
        </w:rPr>
      </w:pPr>
      <w:r w:rsidRPr="00CF73B9">
        <w:rPr>
          <w:rFonts w:ascii="Arial" w:hAnsi="Arial" w:cs="Arial"/>
          <w:sz w:val="22"/>
          <w:szCs w:val="22"/>
          <w:lang w:val="es-MX"/>
        </w:rPr>
        <w:br w:type="page"/>
      </w:r>
    </w:p>
    <w:p w14:paraId="4B7276FC" w14:textId="77777777" w:rsidR="00827C03" w:rsidRPr="00CF73B9" w:rsidRDefault="00827C03" w:rsidP="00E85655">
      <w:pPr>
        <w:pStyle w:val="Titulo2"/>
        <w:outlineLvl w:val="0"/>
        <w:rPr>
          <w:lang w:val="es-MX"/>
        </w:rPr>
      </w:pPr>
      <w:bookmarkStart w:id="3" w:name="_Toc461824544"/>
      <w:r w:rsidRPr="00CF73B9">
        <w:rPr>
          <w:lang w:val="es-MX"/>
        </w:rPr>
        <w:lastRenderedPageBreak/>
        <w:t>Introducción</w:t>
      </w:r>
      <w:bookmarkEnd w:id="3"/>
      <w:r w:rsidRPr="00CF73B9">
        <w:rPr>
          <w:lang w:val="es-MX"/>
        </w:rPr>
        <w:t xml:space="preserve"> </w:t>
      </w:r>
    </w:p>
    <w:p w14:paraId="014B8CD9" w14:textId="77777777" w:rsidR="00827C03" w:rsidRPr="00CF73B9" w:rsidRDefault="00827C03" w:rsidP="00E855A9">
      <w:pPr>
        <w:rPr>
          <w:lang w:val="es-MX"/>
        </w:rPr>
      </w:pPr>
    </w:p>
    <w:p w14:paraId="4A671881" w14:textId="5A695A78" w:rsidR="00B440D1" w:rsidRPr="00CF73B9" w:rsidRDefault="00B440D1" w:rsidP="00E855A9">
      <w:pPr>
        <w:pStyle w:val="NormalWeb"/>
        <w:spacing w:before="0" w:beforeAutospacing="0" w:after="200" w:afterAutospacing="0" w:line="360" w:lineRule="auto"/>
        <w:jc w:val="both"/>
        <w:rPr>
          <w:lang w:val="es-MX"/>
        </w:rPr>
      </w:pPr>
      <w:r w:rsidRPr="00CF73B9">
        <w:rPr>
          <w:rFonts w:ascii="Arial" w:hAnsi="Arial" w:cs="Arial"/>
          <w:color w:val="000000"/>
          <w:sz w:val="22"/>
          <w:szCs w:val="22"/>
          <w:lang w:val="es-MX"/>
        </w:rPr>
        <w:t xml:space="preserve">La evaluación de diseño toma fuerza con la Nueva Gestión Pública y la Gestión basada en Resultados en un contexto que busca la profesionalización y la eficacia de las políticas públicas, y donde la transparencia, la rendición de cuentas y la efectividad aparecen como </w:t>
      </w:r>
      <w:r w:rsidR="00901D3C">
        <w:rPr>
          <w:rFonts w:ascii="Arial" w:hAnsi="Arial" w:cs="Arial"/>
          <w:color w:val="000000"/>
          <w:sz w:val="22"/>
          <w:szCs w:val="22"/>
          <w:lang w:val="es-MX"/>
        </w:rPr>
        <w:t>pilares de la</w:t>
      </w:r>
      <w:r w:rsidRPr="00CF73B9">
        <w:rPr>
          <w:rFonts w:ascii="Arial" w:hAnsi="Arial" w:cs="Arial"/>
          <w:color w:val="000000"/>
          <w:sz w:val="22"/>
          <w:szCs w:val="22"/>
          <w:lang w:val="es-MX"/>
        </w:rPr>
        <w:t xml:space="preserve"> gobernanza y la democracia. Progresivamente, las administraciones se adaptan a estos dos esquemas de gestión tanto a nivel nacional, como crecientemente en el nivel local. La evaluación de diseño forma un diagnóstico de la arquitectura programática, con el objetivo de retroalimentar el diseño, la gestión y los resultados de los programas presupuestarios. Se trata de un tipo de evaluación con un carácter estratégico, debido a que se realiza previo, o en su defecto, en los primeros meses de operación de un programa y </w:t>
      </w:r>
      <w:r w:rsidRPr="00CF73B9">
        <w:rPr>
          <w:rFonts w:ascii="Arial" w:hAnsi="Arial" w:cs="Arial"/>
          <w:color w:val="000000"/>
          <w:sz w:val="22"/>
          <w:szCs w:val="22"/>
          <w:shd w:val="clear" w:color="auto" w:fill="FFFFFF"/>
          <w:lang w:val="es-MX"/>
        </w:rPr>
        <w:t>permite tomar decisiones para mejorar su lógica interna y saber si su esquema actual contribuye a la solución del problema para el cual fue creado.</w:t>
      </w:r>
    </w:p>
    <w:p w14:paraId="7023E521" w14:textId="77777777" w:rsidR="00B440D1" w:rsidRPr="00CF73B9" w:rsidRDefault="00B440D1" w:rsidP="00E855A9">
      <w:pPr>
        <w:pStyle w:val="NormalWeb"/>
        <w:spacing w:before="0" w:beforeAutospacing="0" w:after="200" w:afterAutospacing="0" w:line="360" w:lineRule="auto"/>
        <w:jc w:val="both"/>
        <w:rPr>
          <w:lang w:val="es-MX"/>
        </w:rPr>
      </w:pPr>
      <w:r w:rsidRPr="00CF73B9">
        <w:rPr>
          <w:rFonts w:ascii="Arial" w:hAnsi="Arial" w:cs="Arial"/>
          <w:color w:val="000000"/>
          <w:sz w:val="22"/>
          <w:szCs w:val="22"/>
          <w:lang w:val="es-MX"/>
        </w:rPr>
        <w:t>A continuación presentamos la siguiente evaluación de diseño en conjunto del cúmulo de Programas que se agrupan en el Programa Presupuestal 43, “Construcción, Ampliación, y Mejoramiento de la Vivienda” y el Programa Presupuestal 44, “Carencia por Calidad, Espacios y Servicios Básicos a la Vivienda”. La evaluación ha seguido la adecuación a la metodología de evaluaciones de diseño de CONEVAL que ha hecho SEPLAN Yucatán. Por ello, el cuerpo del análisis consta de un Resumen Ejecutivo que antecede a 27 preguntas repartidas en diez Capítulos o Apartados, un Análisis FODA que recoge las recomendaciones de la evaluación, una Valoración Final del Programa y doce Anexos. El análisis también ofrece elementos para establecer recomendaciones en torno a la pertinencia de mantener separados los Programas 43 y 44 y orientarlos cada uno a resolver la carencia por calidad y espacios de la vivienda y por acceso a los servicios básicos en la vivienda, que establece CONEVAL en su metodología para la medición multidimensional de la pobreza en México.  </w:t>
      </w:r>
    </w:p>
    <w:p w14:paraId="2C1A073E" w14:textId="77777777" w:rsidR="00B27AF5" w:rsidRPr="00CF73B9" w:rsidRDefault="00B440D1" w:rsidP="00E855A9">
      <w:pPr>
        <w:pStyle w:val="NormalWeb"/>
        <w:spacing w:before="0" w:beforeAutospacing="0" w:after="120" w:afterAutospacing="0" w:line="360" w:lineRule="auto"/>
        <w:jc w:val="both"/>
        <w:rPr>
          <w:rFonts w:ascii="Arial" w:hAnsi="Arial" w:cs="Arial"/>
          <w:color w:val="000000"/>
          <w:sz w:val="22"/>
          <w:szCs w:val="22"/>
          <w:lang w:val="es-MX"/>
        </w:rPr>
      </w:pPr>
      <w:r w:rsidRPr="00CF73B9">
        <w:rPr>
          <w:rFonts w:ascii="Arial" w:hAnsi="Arial" w:cs="Arial"/>
          <w:color w:val="000000"/>
          <w:sz w:val="22"/>
          <w:szCs w:val="22"/>
          <w:lang w:val="es-MX"/>
        </w:rPr>
        <w:t xml:space="preserve">Es importante recalcar que por ser esta una evaluación conjunta, cada pregunta ha sido respondida enfocándose en el programa que haya presentado la mayor cantidad de datos pertinentes para establecer un análisis consistente. Ello con base en la información que le fue proporcionada al equipo consultor de parte de las dependencias involucradas. En los casos en los que se haya dispuesto de información relevante para ambos programas, la respuesta a cada pregunta se ha redactado tomando en cuenta un programa y enseguida al otro, como si fueran dos secciones en una sola respuesta. </w:t>
      </w:r>
      <w:r w:rsidR="00B27AF5" w:rsidRPr="00CF73B9">
        <w:rPr>
          <w:rFonts w:ascii="Arial" w:hAnsi="Arial" w:cs="Arial"/>
          <w:color w:val="000000"/>
          <w:sz w:val="22"/>
          <w:szCs w:val="22"/>
          <w:lang w:val="es-MX"/>
        </w:rPr>
        <w:t>Además</w:t>
      </w:r>
      <w:r w:rsidRPr="00CF73B9">
        <w:rPr>
          <w:rFonts w:ascii="Arial" w:hAnsi="Arial" w:cs="Arial"/>
          <w:color w:val="000000"/>
          <w:sz w:val="22"/>
          <w:szCs w:val="22"/>
          <w:lang w:val="es-MX"/>
        </w:rPr>
        <w:t xml:space="preserve">, cuando ambos programas resultaron con características muy similares entre sí, sólo se mencionaron aquellos aspectos en los que un programa difería del otro. </w:t>
      </w:r>
    </w:p>
    <w:p w14:paraId="7D94B0DC" w14:textId="77777777" w:rsidR="00B440D1" w:rsidRPr="00CF73B9" w:rsidRDefault="00B27AF5" w:rsidP="00E855A9">
      <w:pPr>
        <w:pStyle w:val="NormalWeb"/>
        <w:spacing w:before="0" w:beforeAutospacing="0" w:after="120" w:afterAutospacing="0" w:line="360" w:lineRule="auto"/>
        <w:jc w:val="both"/>
        <w:rPr>
          <w:lang w:val="es-MX"/>
        </w:rPr>
      </w:pPr>
      <w:r w:rsidRPr="00CF73B9">
        <w:rPr>
          <w:rFonts w:ascii="Arial" w:hAnsi="Arial" w:cs="Arial"/>
          <w:color w:val="000000"/>
          <w:sz w:val="22"/>
          <w:szCs w:val="22"/>
          <w:lang w:val="es-MX"/>
        </w:rPr>
        <w:lastRenderedPageBreak/>
        <w:t xml:space="preserve">Finalmente, </w:t>
      </w:r>
      <w:r w:rsidR="00B440D1" w:rsidRPr="00CF73B9">
        <w:rPr>
          <w:rFonts w:ascii="Arial" w:hAnsi="Arial" w:cs="Arial"/>
          <w:color w:val="000000"/>
          <w:sz w:val="22"/>
          <w:szCs w:val="22"/>
          <w:lang w:val="es-MX"/>
        </w:rPr>
        <w:t xml:space="preserve">la valoración numérica se realizó </w:t>
      </w:r>
      <w:r w:rsidRPr="00CF73B9">
        <w:rPr>
          <w:rFonts w:ascii="Arial" w:hAnsi="Arial" w:cs="Arial"/>
          <w:color w:val="000000"/>
          <w:sz w:val="22"/>
          <w:szCs w:val="22"/>
          <w:lang w:val="es-MX"/>
        </w:rPr>
        <w:t>únicamente del Programa 43 por dos razones: para ser metodológicamente consistentes con la metodología de diseño (que contempla la valoración programa por programa) y porque se consideró que la información recibida de este Programa era más completa y consistente.</w:t>
      </w:r>
      <w:r w:rsidR="00B440D1" w:rsidRPr="00CF73B9">
        <w:rPr>
          <w:rFonts w:ascii="Arial" w:hAnsi="Arial" w:cs="Arial"/>
          <w:color w:val="000000"/>
          <w:sz w:val="22"/>
          <w:szCs w:val="22"/>
          <w:lang w:val="es-MX"/>
        </w:rPr>
        <w:t xml:space="preserve"> No obstante, las recomendaciones sí se han desagregado y se han producido para cada programa independientemente.</w:t>
      </w:r>
    </w:p>
    <w:p w14:paraId="4C51D1DF" w14:textId="16C09D17" w:rsidR="00827C03" w:rsidRPr="00CF73B9" w:rsidRDefault="00B440D1" w:rsidP="00B27AF5">
      <w:pPr>
        <w:pStyle w:val="NormalWeb"/>
        <w:spacing w:before="0" w:beforeAutospacing="0" w:after="120" w:afterAutospacing="0" w:line="360" w:lineRule="auto"/>
        <w:jc w:val="both"/>
        <w:rPr>
          <w:lang w:val="es-MX"/>
        </w:rPr>
      </w:pPr>
      <w:r w:rsidRPr="00CF73B9">
        <w:rPr>
          <w:rFonts w:ascii="Arial" w:hAnsi="Arial" w:cs="Arial"/>
          <w:color w:val="000000"/>
          <w:sz w:val="22"/>
          <w:szCs w:val="22"/>
          <w:lang w:val="es-MX"/>
        </w:rPr>
        <w:t>Finalmente, esta evaluación se ha acompañado en un documento separado que contiene un análisis del proceso que ha guiado el diseño de los Programas, así como de su sostenibilidad y su evaluabilidad. Este análisis ofrece un enfoque dinámico y además de describir y calificar las fortalezas y debilidades de los PP, busca explicar por qué surgieron y cómo reforzar las primeras y minimizar las segundas hacia la mejora de</w:t>
      </w:r>
      <w:r w:rsidR="00F3761D" w:rsidRPr="00CF73B9">
        <w:rPr>
          <w:rFonts w:ascii="Arial" w:hAnsi="Arial" w:cs="Arial"/>
          <w:color w:val="000000"/>
          <w:sz w:val="22"/>
          <w:szCs w:val="22"/>
          <w:lang w:val="es-MX"/>
        </w:rPr>
        <w:t xml:space="preserve"> </w:t>
      </w:r>
      <w:r w:rsidRPr="00CF73B9">
        <w:rPr>
          <w:rFonts w:ascii="Arial" w:hAnsi="Arial" w:cs="Arial"/>
          <w:color w:val="000000"/>
          <w:sz w:val="22"/>
          <w:szCs w:val="22"/>
          <w:lang w:val="es-MX"/>
        </w:rPr>
        <w:t>l</w:t>
      </w:r>
      <w:r w:rsidR="00F3761D" w:rsidRPr="00CF73B9">
        <w:rPr>
          <w:rFonts w:ascii="Arial" w:hAnsi="Arial" w:cs="Arial"/>
          <w:color w:val="000000"/>
          <w:sz w:val="22"/>
          <w:szCs w:val="22"/>
          <w:lang w:val="es-MX"/>
        </w:rPr>
        <w:t>os</w:t>
      </w:r>
      <w:r w:rsidRPr="00CF73B9">
        <w:rPr>
          <w:rFonts w:ascii="Arial" w:hAnsi="Arial" w:cs="Arial"/>
          <w:color w:val="000000"/>
          <w:sz w:val="22"/>
          <w:szCs w:val="22"/>
          <w:lang w:val="es-MX"/>
        </w:rPr>
        <w:t xml:space="preserve"> programa</w:t>
      </w:r>
      <w:r w:rsidR="00F3761D" w:rsidRPr="00CF73B9">
        <w:rPr>
          <w:rFonts w:ascii="Arial" w:hAnsi="Arial" w:cs="Arial"/>
          <w:color w:val="000000"/>
          <w:sz w:val="22"/>
          <w:szCs w:val="22"/>
          <w:lang w:val="es-MX"/>
        </w:rPr>
        <w:t>s</w:t>
      </w:r>
      <w:r w:rsidRPr="00CF73B9">
        <w:rPr>
          <w:rFonts w:ascii="Arial" w:hAnsi="Arial" w:cs="Arial"/>
          <w:color w:val="000000"/>
          <w:sz w:val="22"/>
          <w:szCs w:val="22"/>
          <w:lang w:val="es-MX"/>
        </w:rPr>
        <w:t>.  </w:t>
      </w:r>
      <w:r w:rsidR="00E855A9" w:rsidRPr="00CF73B9">
        <w:rPr>
          <w:lang w:val="es-MX"/>
        </w:rPr>
        <w:br w:type="page"/>
      </w:r>
    </w:p>
    <w:p w14:paraId="79ED2BDA" w14:textId="77777777" w:rsidR="000725F8" w:rsidRPr="00CF73B9" w:rsidRDefault="00FE590D" w:rsidP="00E85655">
      <w:pPr>
        <w:pStyle w:val="Titulo2"/>
        <w:outlineLvl w:val="0"/>
        <w:rPr>
          <w:lang w:val="es-MX"/>
        </w:rPr>
      </w:pPr>
      <w:bookmarkStart w:id="4" w:name="_Toc461824545"/>
      <w:r w:rsidRPr="00CF73B9">
        <w:rPr>
          <w:lang w:val="es-MX"/>
        </w:rPr>
        <w:lastRenderedPageBreak/>
        <w:t>Descripción General del Programa</w:t>
      </w:r>
      <w:r w:rsidR="00F976FD" w:rsidRPr="00CF73B9">
        <w:rPr>
          <w:lang w:val="es-MX"/>
        </w:rPr>
        <w:t xml:space="preserve"> </w:t>
      </w:r>
      <w:r w:rsidR="00F174EB" w:rsidRPr="00CF73B9">
        <w:rPr>
          <w:lang w:val="es-MX"/>
        </w:rPr>
        <w:t>(</w:t>
      </w:r>
      <w:r w:rsidR="00F976FD" w:rsidRPr="00CF73B9">
        <w:rPr>
          <w:lang w:val="es-MX"/>
        </w:rPr>
        <w:t>Anexo 1</w:t>
      </w:r>
      <w:r w:rsidR="00F174EB" w:rsidRPr="00CF73B9">
        <w:rPr>
          <w:lang w:val="es-MX"/>
        </w:rPr>
        <w:t>)</w:t>
      </w:r>
      <w:bookmarkEnd w:id="4"/>
    </w:p>
    <w:p w14:paraId="1AB85437" w14:textId="77777777" w:rsidR="000725F8" w:rsidRPr="00CF73B9" w:rsidRDefault="000725F8" w:rsidP="00E855A9">
      <w:pPr>
        <w:rPr>
          <w:rFonts w:ascii="Arial" w:hAnsi="Arial" w:cs="Arial"/>
          <w:lang w:val="es-MX"/>
        </w:rPr>
      </w:pPr>
    </w:p>
    <w:p w14:paraId="2C838BF0" w14:textId="77777777" w:rsidR="000725F8" w:rsidRPr="00CF73B9" w:rsidRDefault="000725F8" w:rsidP="00E855A9">
      <w:pPr>
        <w:rPr>
          <w:rFonts w:ascii="Arial" w:hAnsi="Arial" w:cs="Arial"/>
          <w:lang w:val="es-MX"/>
        </w:rPr>
      </w:pPr>
    </w:p>
    <w:p w14:paraId="4D9C3461" w14:textId="77777777" w:rsidR="000725F8" w:rsidRPr="00CF73B9" w:rsidRDefault="00F976FD" w:rsidP="00E855A9">
      <w:pPr>
        <w:spacing w:line="360" w:lineRule="auto"/>
        <w:jc w:val="both"/>
        <w:rPr>
          <w:rFonts w:ascii="Arial" w:hAnsi="Arial" w:cs="Arial"/>
          <w:lang w:val="es-MX"/>
        </w:rPr>
      </w:pPr>
      <w:r w:rsidRPr="00CF73B9">
        <w:rPr>
          <w:rFonts w:ascii="Arial" w:hAnsi="Arial" w:cs="Arial"/>
          <w:b/>
          <w:lang w:val="es-MX"/>
        </w:rPr>
        <w:t>1. Identificación del programa (nombre, siglas, dependencia y/o entidad coordinadora, año de inicio de operación)</w:t>
      </w:r>
    </w:p>
    <w:p w14:paraId="7C923DEF" w14:textId="77777777" w:rsidR="000725F8" w:rsidRPr="00CF73B9" w:rsidRDefault="000725F8" w:rsidP="00E855A9">
      <w:pPr>
        <w:spacing w:line="360" w:lineRule="auto"/>
        <w:jc w:val="both"/>
        <w:rPr>
          <w:rFonts w:ascii="Arial" w:hAnsi="Arial" w:cs="Arial"/>
          <w:lang w:val="es-MX"/>
        </w:rPr>
      </w:pPr>
    </w:p>
    <w:p w14:paraId="115EEBB8" w14:textId="77777777" w:rsidR="000725F8" w:rsidRPr="00551C22" w:rsidRDefault="008D01B4" w:rsidP="00E855A9">
      <w:pPr>
        <w:spacing w:after="120" w:line="360" w:lineRule="auto"/>
        <w:jc w:val="both"/>
        <w:rPr>
          <w:rFonts w:ascii="Arial" w:hAnsi="Arial" w:cs="Arial"/>
          <w:sz w:val="22"/>
          <w:lang w:val="es-MX"/>
        </w:rPr>
      </w:pPr>
      <w:r w:rsidRPr="00CF73B9">
        <w:rPr>
          <w:rFonts w:ascii="Arial" w:hAnsi="Arial" w:cs="Arial"/>
          <w:sz w:val="22"/>
          <w:lang w:val="es-MX"/>
        </w:rPr>
        <w:t>Los p</w:t>
      </w:r>
      <w:r w:rsidR="00F976FD" w:rsidRPr="00CF73B9">
        <w:rPr>
          <w:rFonts w:ascii="Arial" w:hAnsi="Arial" w:cs="Arial"/>
          <w:sz w:val="22"/>
          <w:lang w:val="es-MX"/>
        </w:rPr>
        <w:t xml:space="preserve">rogramas que se agrupan en el </w:t>
      </w:r>
      <w:r w:rsidR="00F976FD" w:rsidRPr="00CF73B9">
        <w:rPr>
          <w:rFonts w:ascii="Arial" w:hAnsi="Arial" w:cs="Arial"/>
          <w:i/>
          <w:sz w:val="22"/>
          <w:lang w:val="es-MX"/>
        </w:rPr>
        <w:t xml:space="preserve">Programa Presupuestario 43. Construcción, Ampliación, y Mejoramiento de la Vivienda </w:t>
      </w:r>
      <w:r w:rsidR="00F976FD" w:rsidRPr="00CF73B9">
        <w:rPr>
          <w:rFonts w:ascii="Arial" w:hAnsi="Arial" w:cs="Arial"/>
          <w:sz w:val="22"/>
          <w:lang w:val="es-MX"/>
        </w:rPr>
        <w:t>se denomina</w:t>
      </w:r>
      <w:r w:rsidRPr="00CF73B9">
        <w:rPr>
          <w:rFonts w:ascii="Arial" w:hAnsi="Arial" w:cs="Arial"/>
          <w:sz w:val="22"/>
          <w:lang w:val="es-MX"/>
        </w:rPr>
        <w:t>n</w:t>
      </w:r>
      <w:r w:rsidR="00F976FD" w:rsidRPr="00CF73B9">
        <w:rPr>
          <w:rFonts w:ascii="Arial" w:hAnsi="Arial" w:cs="Arial"/>
          <w:sz w:val="22"/>
          <w:lang w:val="es-MX"/>
        </w:rPr>
        <w:t xml:space="preserve"> así en los documentos: “Matriz de Indicadores de Resultados” y los documentos de “Seguimiento al desempeño de programas presupuestarios 2015” y “Catálogo de Programas de Bienes y Servicios Públicos 2016”</w:t>
      </w:r>
      <w:r w:rsidR="00F976FD" w:rsidRPr="00551C22">
        <w:rPr>
          <w:rFonts w:ascii="Arial" w:hAnsi="Arial" w:cs="Arial"/>
          <w:sz w:val="22"/>
          <w:lang w:val="es-MX"/>
        </w:rPr>
        <w:t xml:space="preserve"> del Estado de Yucatán. Este Programa se encuentra desagregado en hasta tres programas con sus tres documentos de Reglas de Operación, por lo que sería necesario elaborar un solo documento normativo que integre a los cuatro programas en uno solo. </w:t>
      </w:r>
    </w:p>
    <w:p w14:paraId="0185A8EC" w14:textId="77777777" w:rsidR="000725F8" w:rsidRPr="00551C22" w:rsidRDefault="00F976FD" w:rsidP="00E855A9">
      <w:pPr>
        <w:spacing w:after="120" w:line="360" w:lineRule="auto"/>
        <w:jc w:val="both"/>
        <w:rPr>
          <w:rFonts w:ascii="Arial" w:hAnsi="Arial" w:cs="Arial"/>
          <w:sz w:val="22"/>
          <w:lang w:val="es-MX"/>
        </w:rPr>
      </w:pPr>
      <w:r w:rsidRPr="00551C22">
        <w:rPr>
          <w:rFonts w:ascii="Arial" w:hAnsi="Arial" w:cs="Arial"/>
          <w:i/>
          <w:sz w:val="22"/>
          <w:lang w:val="es-MX"/>
        </w:rPr>
        <w:t xml:space="preserve">Los Programas que se agrupan en </w:t>
      </w:r>
      <w:r w:rsidRPr="00551C22">
        <w:rPr>
          <w:rFonts w:ascii="Arial" w:hAnsi="Arial" w:cs="Arial"/>
          <w:sz w:val="22"/>
          <w:lang w:val="es-MX"/>
        </w:rPr>
        <w:t>el</w:t>
      </w:r>
      <w:r w:rsidRPr="00551C22">
        <w:rPr>
          <w:rFonts w:ascii="Arial" w:hAnsi="Arial" w:cs="Arial"/>
          <w:i/>
          <w:sz w:val="22"/>
          <w:lang w:val="es-MX"/>
        </w:rPr>
        <w:t xml:space="preserve"> Programa Presupuestario 44. Programa de Carencia por Calidad, Espacios y Servicios Básicos a la Vivienda, </w:t>
      </w:r>
      <w:r w:rsidRPr="00551C22">
        <w:rPr>
          <w:rFonts w:ascii="Arial" w:hAnsi="Arial" w:cs="Arial"/>
          <w:sz w:val="22"/>
          <w:lang w:val="es-MX"/>
        </w:rPr>
        <w:t>se denomina</w:t>
      </w:r>
      <w:r w:rsidR="008D01B4" w:rsidRPr="00551C22">
        <w:rPr>
          <w:rFonts w:ascii="Arial" w:hAnsi="Arial" w:cs="Arial"/>
          <w:sz w:val="22"/>
          <w:lang w:val="es-MX"/>
        </w:rPr>
        <w:t>n</w:t>
      </w:r>
      <w:r w:rsidRPr="00551C22">
        <w:rPr>
          <w:rFonts w:ascii="Arial" w:hAnsi="Arial" w:cs="Arial"/>
          <w:sz w:val="22"/>
          <w:lang w:val="es-MX"/>
        </w:rPr>
        <w:t xml:space="preserve"> así en los documentos: “Matriz de Resultados” y “Seguimiento al desempeño de programas presupuestarios 2016”. Según el documento normativo, Reglas de Operación, este Programa consta de un Programa de Bienes y Servicios Públicos, sin embargo en el documento: “Catálogo de Programas de Bienes y Servicios Públicos 2016” del Estado de Yucatán el Programa se encuentra desagregado en dos Programas Programas de Bienes y Servicios Públicos. Más allá de armonizar estos datos, sería necesario elaborar un solo documento normativo que integre a los</w:t>
      </w:r>
      <w:r w:rsidR="008D01B4" w:rsidRPr="00551C22">
        <w:rPr>
          <w:rFonts w:ascii="Arial" w:hAnsi="Arial" w:cs="Arial"/>
          <w:sz w:val="22"/>
          <w:lang w:val="es-MX"/>
        </w:rPr>
        <w:t xml:space="preserve"> cuatro programas en uno solo. E</w:t>
      </w:r>
      <w:r w:rsidRPr="00551C22">
        <w:rPr>
          <w:rFonts w:ascii="Arial" w:hAnsi="Arial" w:cs="Arial"/>
          <w:sz w:val="22"/>
          <w:lang w:val="es-MX"/>
        </w:rPr>
        <w:t xml:space="preserve">sta evaluación se concentrará en el Programa de Mejoramiento de Vivienda en la Modalidad de Equipamiento de Estufas </w:t>
      </w:r>
      <w:r w:rsidR="008D01B4" w:rsidRPr="00551C22">
        <w:rPr>
          <w:rFonts w:ascii="Arial" w:hAnsi="Arial" w:cs="Arial"/>
          <w:sz w:val="22"/>
          <w:lang w:val="es-MX"/>
        </w:rPr>
        <w:t>Ecológicas</w:t>
      </w:r>
      <w:r w:rsidRPr="00551C22">
        <w:rPr>
          <w:rFonts w:ascii="Arial" w:hAnsi="Arial" w:cs="Arial"/>
          <w:sz w:val="22"/>
          <w:lang w:val="es-MX"/>
        </w:rPr>
        <w:t>, puesto que sólo se recibió información para este Programa.</w:t>
      </w:r>
    </w:p>
    <w:p w14:paraId="7FAE0640" w14:textId="77777777" w:rsidR="000725F8" w:rsidRPr="00551C22" w:rsidRDefault="00F976FD" w:rsidP="00E855A9">
      <w:pPr>
        <w:spacing w:after="120" w:line="360" w:lineRule="auto"/>
        <w:jc w:val="both"/>
        <w:rPr>
          <w:rFonts w:ascii="Arial" w:hAnsi="Arial" w:cs="Arial"/>
          <w:sz w:val="22"/>
          <w:lang w:val="es-MX"/>
        </w:rPr>
      </w:pPr>
      <w:r w:rsidRPr="00551C22">
        <w:rPr>
          <w:rFonts w:ascii="Arial" w:hAnsi="Arial" w:cs="Arial"/>
          <w:sz w:val="22"/>
          <w:lang w:val="es-MX"/>
        </w:rPr>
        <w:t xml:space="preserve">El PP 43 está a cargo </w:t>
      </w:r>
      <w:r w:rsidR="005B66F5" w:rsidRPr="00551C22">
        <w:rPr>
          <w:rFonts w:ascii="Arial" w:hAnsi="Arial" w:cs="Arial"/>
          <w:sz w:val="22"/>
          <w:lang w:val="es-MX"/>
        </w:rPr>
        <w:t xml:space="preserve">del </w:t>
      </w:r>
      <w:r w:rsidRPr="00551C22">
        <w:rPr>
          <w:rFonts w:ascii="Arial" w:hAnsi="Arial" w:cs="Arial"/>
          <w:sz w:val="22"/>
          <w:lang w:val="es-MX"/>
        </w:rPr>
        <w:t>Instituto de Vivienda del Estado de Yucatán, la Subsecretaría de Desarrollo Urbano y Vivienda y la Secretaría de Desarrollo Social, en su carácter de entidades normativas</w:t>
      </w:r>
      <w:r w:rsidR="005B66F5" w:rsidRPr="00551C22">
        <w:rPr>
          <w:rFonts w:ascii="Arial" w:hAnsi="Arial" w:cs="Arial"/>
          <w:sz w:val="22"/>
          <w:lang w:val="es-MX"/>
        </w:rPr>
        <w:t xml:space="preserve"> (sólo en el caso del Programa </w:t>
      </w:r>
      <w:r w:rsidR="005B66F5" w:rsidRPr="0015140F">
        <w:rPr>
          <w:rFonts w:ascii="Arial" w:hAnsi="Arial" w:cs="Arial"/>
          <w:bCs/>
          <w:sz w:val="22"/>
          <w:lang w:val="es-MX"/>
        </w:rPr>
        <w:t>de Acceso al Financiamiento para Soluciones Habitacionales, su instancia normativa es la CONAVI</w:t>
      </w:r>
      <w:r w:rsidR="005B66F5" w:rsidRPr="00CF73B9">
        <w:rPr>
          <w:rFonts w:ascii="Arial" w:hAnsi="Arial" w:cs="Arial"/>
          <w:bCs/>
          <w:sz w:val="22"/>
          <w:lang w:val="es-MX"/>
        </w:rPr>
        <w:t>)</w:t>
      </w:r>
      <w:r w:rsidRPr="00551C22">
        <w:rPr>
          <w:rFonts w:ascii="Arial" w:hAnsi="Arial" w:cs="Arial"/>
          <w:sz w:val="22"/>
          <w:lang w:val="es-MX"/>
        </w:rPr>
        <w:t xml:space="preserve">. Las entidades ejecutoras son: INFONAVIT, FOVISSSTE, ISSFAM, IVEY, Delegación Estatal de SEDATU, gobiernos municipales y organizaciones de la sociedad civil. El PP 44 está a cargo de la SEDESOL y el IVEY. </w:t>
      </w:r>
    </w:p>
    <w:p w14:paraId="5232BF02" w14:textId="77777777" w:rsidR="000725F8" w:rsidRPr="00551C22" w:rsidRDefault="00F976FD" w:rsidP="00E855A9">
      <w:pPr>
        <w:spacing w:after="120" w:line="360" w:lineRule="auto"/>
        <w:jc w:val="both"/>
        <w:rPr>
          <w:rFonts w:ascii="Arial" w:hAnsi="Arial" w:cs="Arial"/>
          <w:sz w:val="22"/>
          <w:lang w:val="es-MX"/>
        </w:rPr>
      </w:pPr>
      <w:r w:rsidRPr="00551C22">
        <w:rPr>
          <w:rFonts w:ascii="Arial" w:hAnsi="Arial" w:cs="Arial"/>
          <w:sz w:val="22"/>
          <w:lang w:val="es-MX"/>
        </w:rPr>
        <w:t xml:space="preserve">Los programas 43 y 44 tienen un primer antecedente directo en la Política Nacional de Vivienda del 2013, la Meta Nacional número 2 del Plan Nacional de Desarrollo 2013-2018, y el Programa Sectorial de Desarrollo Agrario, Territorial y Urbano (PSEDATU) 2013-2018, a nivel nacional, y en la creación </w:t>
      </w:r>
      <w:r w:rsidRPr="00551C22">
        <w:rPr>
          <w:rFonts w:ascii="Arial" w:hAnsi="Arial" w:cs="Arial"/>
          <w:sz w:val="22"/>
          <w:lang w:val="es-MX"/>
        </w:rPr>
        <w:lastRenderedPageBreak/>
        <w:t xml:space="preserve">del Instituto de Vivienda del Estado de Yucatán y el Programa Sectorial de Desarrollo Social 2012 – 2018, a nivel estatal. </w:t>
      </w:r>
    </w:p>
    <w:p w14:paraId="7FD69B8B" w14:textId="77777777" w:rsidR="005B66D6" w:rsidRPr="00551C22" w:rsidRDefault="005B66D6" w:rsidP="00E855A9">
      <w:pPr>
        <w:spacing w:line="360" w:lineRule="auto"/>
        <w:jc w:val="both"/>
        <w:rPr>
          <w:rFonts w:ascii="Arial" w:hAnsi="Arial" w:cs="Arial"/>
          <w:b/>
          <w:lang w:val="es-MX"/>
        </w:rPr>
      </w:pPr>
    </w:p>
    <w:p w14:paraId="671A324F" w14:textId="77777777" w:rsidR="000725F8" w:rsidRPr="00551C22" w:rsidRDefault="00F976FD" w:rsidP="00E855A9">
      <w:pPr>
        <w:spacing w:line="360" w:lineRule="auto"/>
        <w:jc w:val="both"/>
        <w:rPr>
          <w:rFonts w:ascii="Arial" w:hAnsi="Arial" w:cs="Arial"/>
          <w:lang w:val="es-MX"/>
        </w:rPr>
      </w:pPr>
      <w:r w:rsidRPr="00551C22">
        <w:rPr>
          <w:rFonts w:ascii="Arial" w:hAnsi="Arial" w:cs="Arial"/>
          <w:b/>
          <w:lang w:val="es-MX"/>
        </w:rPr>
        <w:t xml:space="preserve">2. Problema o necesidad que pretende atender </w:t>
      </w:r>
    </w:p>
    <w:p w14:paraId="7308E2A1" w14:textId="77777777" w:rsidR="000725F8" w:rsidRPr="00551C22" w:rsidRDefault="000725F8" w:rsidP="00E855A9">
      <w:pPr>
        <w:spacing w:line="360" w:lineRule="auto"/>
        <w:jc w:val="both"/>
        <w:rPr>
          <w:rFonts w:ascii="Arial" w:hAnsi="Arial" w:cs="Arial"/>
          <w:lang w:val="es-MX"/>
        </w:rPr>
      </w:pPr>
    </w:p>
    <w:p w14:paraId="36EB23D7" w14:textId="0B4A606E" w:rsidR="000725F8" w:rsidRPr="00551C22" w:rsidRDefault="00F976FD" w:rsidP="00E855A9">
      <w:pPr>
        <w:spacing w:after="200" w:line="360" w:lineRule="auto"/>
        <w:jc w:val="both"/>
        <w:rPr>
          <w:rFonts w:ascii="Arial" w:hAnsi="Arial" w:cs="Arial"/>
          <w:sz w:val="22"/>
          <w:lang w:val="es-MX"/>
        </w:rPr>
      </w:pPr>
      <w:r w:rsidRPr="00551C22">
        <w:rPr>
          <w:rFonts w:ascii="Arial" w:hAnsi="Arial" w:cs="Arial"/>
          <w:sz w:val="22"/>
          <w:lang w:val="es-MX"/>
        </w:rPr>
        <w:t>Atendiendo los documentos normativos vigentes de los Programas que se agrupan bajo el Programa 43, las necesidades que estos Programas</w:t>
      </w:r>
      <w:r w:rsidR="008D01B4" w:rsidRPr="00551C22">
        <w:rPr>
          <w:rFonts w:ascii="Arial" w:hAnsi="Arial" w:cs="Arial"/>
          <w:sz w:val="22"/>
          <w:lang w:val="es-MX"/>
        </w:rPr>
        <w:t xml:space="preserve"> pretenden atender son las de: </w:t>
      </w:r>
      <w:r w:rsidRPr="00551C22">
        <w:rPr>
          <w:rFonts w:ascii="Arial" w:hAnsi="Arial" w:cs="Arial"/>
          <w:sz w:val="22"/>
          <w:lang w:val="es-MX"/>
        </w:rPr>
        <w:t xml:space="preserve">fomentar el acceso a la vivienda de calidad y acceder a instrumentos de financiamiento para mejorar las condiciones de la vivienda entre población de bajos ingresos. Estos programas señalan en sus Reglas de Operación que estas problemáticas pueden ser revertidas. </w:t>
      </w:r>
    </w:p>
    <w:p w14:paraId="75CAB190" w14:textId="77777777" w:rsidR="000725F8" w:rsidRPr="00551C22" w:rsidRDefault="00F976FD" w:rsidP="00E855A9">
      <w:pPr>
        <w:spacing w:after="200" w:line="360" w:lineRule="auto"/>
        <w:jc w:val="both"/>
        <w:rPr>
          <w:rFonts w:ascii="Arial" w:hAnsi="Arial" w:cs="Arial"/>
          <w:sz w:val="22"/>
          <w:lang w:val="es-MX"/>
        </w:rPr>
      </w:pPr>
      <w:r w:rsidRPr="00551C22">
        <w:rPr>
          <w:rFonts w:ascii="Arial" w:hAnsi="Arial" w:cs="Arial"/>
          <w:sz w:val="22"/>
          <w:lang w:val="es-MX"/>
        </w:rPr>
        <w:t>En el documento de “Diagnóstico” del PP43 se identifica el siguiente problema principal que atiende el Programa: “Hoy en día, el crecimiento de la población, los bajos ingresos familiares y la dificultad para acceder a los diferentes mecanismos de financiamiento, son los principales problemas que han disminuido la calidad en los espacios de la vivienda, especialmente de la población rural”.</w:t>
      </w:r>
    </w:p>
    <w:p w14:paraId="7C0AE5EF" w14:textId="3F622385" w:rsidR="000725F8" w:rsidRPr="00551C22" w:rsidRDefault="00F976FD" w:rsidP="00E855A9">
      <w:pPr>
        <w:spacing w:line="360" w:lineRule="auto"/>
        <w:jc w:val="both"/>
        <w:rPr>
          <w:rFonts w:ascii="Arial" w:hAnsi="Arial" w:cs="Arial"/>
          <w:sz w:val="22"/>
          <w:lang w:val="es-MX"/>
        </w:rPr>
      </w:pPr>
      <w:r w:rsidRPr="00551C22">
        <w:rPr>
          <w:rFonts w:ascii="Arial" w:hAnsi="Arial" w:cs="Arial"/>
          <w:sz w:val="22"/>
          <w:lang w:val="es-MX"/>
        </w:rPr>
        <w:t>Atendiendo el documento normativo vigente del Programa 44, la necesidad que el programa pretende atender es la de: disminuir el rezago en la calidad, espacios y servicios básicos en la vivienda entre per</w:t>
      </w:r>
      <w:r w:rsidR="00C63C13" w:rsidRPr="00551C22">
        <w:rPr>
          <w:rFonts w:ascii="Arial" w:hAnsi="Arial" w:cs="Arial"/>
          <w:sz w:val="22"/>
          <w:lang w:val="es-MX"/>
        </w:rPr>
        <w:t xml:space="preserve">sonas en el estado de Yucatán. </w:t>
      </w:r>
      <w:r w:rsidRPr="00551C22">
        <w:rPr>
          <w:rFonts w:ascii="Arial" w:hAnsi="Arial" w:cs="Arial"/>
          <w:sz w:val="22"/>
          <w:lang w:val="es-MX"/>
        </w:rPr>
        <w:t xml:space="preserve">En el documento intitulado “Diagnóstico” elaborado para la delegación estatal de Sedesol y el IVEY, identifica como principal problemática el que: “La población en el estado de Yucatán presenta carencias por la calidad, espacios y servicios básicos en la vivienda (Alrededor del 40% de la población yucateca presenta carencia por acceso a servicios básicos, 20% más que el ámbito nacional y la carencia por calidad y espacios en la vivienda también resulta relevante en tanto es mayor a la que se presenta a nivel nacional que es de 12.3%)”. Este programa señala en éste documento y en las Reglas de Operación que el problema puede ser revertido. El documento de árbol de problemas está alineado con el árbol de problemas que contiene el documento intitulado Diagnóstico y </w:t>
      </w:r>
      <w:r w:rsidR="00551C22">
        <w:rPr>
          <w:rFonts w:ascii="Arial" w:hAnsi="Arial" w:cs="Arial"/>
          <w:sz w:val="22"/>
          <w:lang w:val="es-MX"/>
        </w:rPr>
        <w:t>e</w:t>
      </w:r>
      <w:r w:rsidRPr="00551C22">
        <w:rPr>
          <w:rFonts w:ascii="Arial" w:hAnsi="Arial" w:cs="Arial"/>
          <w:sz w:val="22"/>
          <w:lang w:val="es-MX"/>
        </w:rPr>
        <w:t>stos árboles a su vez reflejan bien la problemática planteada en el mismo diagnóstico.</w:t>
      </w:r>
    </w:p>
    <w:p w14:paraId="4923EF25" w14:textId="77777777" w:rsidR="000725F8" w:rsidRPr="00551C22" w:rsidRDefault="000725F8" w:rsidP="00E855A9">
      <w:pPr>
        <w:spacing w:line="360" w:lineRule="auto"/>
        <w:jc w:val="both"/>
        <w:rPr>
          <w:rFonts w:ascii="Arial" w:hAnsi="Arial" w:cs="Arial"/>
          <w:lang w:val="es-MX"/>
        </w:rPr>
      </w:pPr>
    </w:p>
    <w:p w14:paraId="029A38E2" w14:textId="77777777" w:rsidR="000725F8" w:rsidRPr="00551C22" w:rsidRDefault="00F976FD" w:rsidP="00E855A9">
      <w:pPr>
        <w:spacing w:line="360" w:lineRule="auto"/>
        <w:jc w:val="both"/>
        <w:rPr>
          <w:rFonts w:ascii="Arial" w:hAnsi="Arial" w:cs="Arial"/>
          <w:lang w:val="es-MX"/>
        </w:rPr>
      </w:pPr>
      <w:r w:rsidRPr="00551C22">
        <w:rPr>
          <w:rFonts w:ascii="Arial" w:hAnsi="Arial" w:cs="Arial"/>
          <w:b/>
          <w:lang w:val="es-MX"/>
        </w:rPr>
        <w:t xml:space="preserve">3. Metas y objetivos de la planeación del desarrollo a los que se vincula </w:t>
      </w:r>
    </w:p>
    <w:p w14:paraId="7184F2CA" w14:textId="77777777" w:rsidR="000725F8" w:rsidRPr="00551C22" w:rsidRDefault="000725F8" w:rsidP="00E855A9">
      <w:pPr>
        <w:spacing w:line="360" w:lineRule="auto"/>
        <w:jc w:val="both"/>
        <w:rPr>
          <w:rFonts w:ascii="Arial" w:hAnsi="Arial" w:cs="Arial"/>
          <w:lang w:val="es-MX"/>
        </w:rPr>
      </w:pPr>
    </w:p>
    <w:p w14:paraId="14633489" w14:textId="7AA07E33" w:rsidR="000725F8" w:rsidRPr="00551C22" w:rsidRDefault="00F976FD" w:rsidP="007971C6">
      <w:pPr>
        <w:spacing w:after="120" w:line="360" w:lineRule="auto"/>
        <w:jc w:val="both"/>
        <w:rPr>
          <w:rFonts w:ascii="Arial" w:hAnsi="Arial" w:cs="Arial"/>
          <w:sz w:val="22"/>
          <w:szCs w:val="22"/>
          <w:lang w:val="es-MX"/>
        </w:rPr>
      </w:pPr>
      <w:r w:rsidRPr="00551C22">
        <w:rPr>
          <w:rFonts w:ascii="Arial" w:hAnsi="Arial" w:cs="Arial"/>
          <w:sz w:val="22"/>
          <w:szCs w:val="22"/>
          <w:lang w:val="es-MX"/>
        </w:rPr>
        <w:t xml:space="preserve">Los PP43 y PP44 se vinculan con el Objetivo 2.5 del Plan Nacional de Desarrollo (PND): “Proveer un entorno adecuado para el desarrollo de una vida digna.” y en particular con las estrategias 2.5.1: “Transitar hacia un Modelo de Desarrollo Urbano Sustentable e Inteligente que procure vivienda </w:t>
      </w:r>
      <w:r w:rsidRPr="00551C22">
        <w:rPr>
          <w:rFonts w:ascii="Arial" w:hAnsi="Arial" w:cs="Arial"/>
          <w:sz w:val="22"/>
          <w:szCs w:val="22"/>
          <w:lang w:val="es-MX"/>
        </w:rPr>
        <w:lastRenderedPageBreak/>
        <w:t>digna para los mexicanos”; 2.5.2: “Reducir de manera responsable el rezago de vivienda a través del mejoramiento y ampliación de la vivienda existente y el fomento de la adquisición de vivienda nueva”</w:t>
      </w:r>
      <w:r w:rsidR="00615C4E">
        <w:rPr>
          <w:rFonts w:ascii="Arial" w:hAnsi="Arial" w:cs="Arial"/>
          <w:sz w:val="22"/>
          <w:szCs w:val="22"/>
          <w:lang w:val="es-MX"/>
        </w:rPr>
        <w:t>; y</w:t>
      </w:r>
      <w:r w:rsidRPr="00551C22">
        <w:rPr>
          <w:rFonts w:ascii="Arial" w:hAnsi="Arial" w:cs="Arial"/>
          <w:sz w:val="22"/>
          <w:szCs w:val="22"/>
          <w:lang w:val="es-MX"/>
        </w:rPr>
        <w:t xml:space="preserve"> 2.5.3: “Lograr una mayor y mejor coordinación interinstitucional que garantice la concurrencia y corresponsabilidad de los tres órdenes de gobierno, para el ordenamiento sustentable del territorio, así como para el impulso al desarrollo regional, urbano, metropolitano y de vivienda”.</w:t>
      </w:r>
    </w:p>
    <w:p w14:paraId="3CE32DA2" w14:textId="77777777" w:rsidR="000725F8" w:rsidRPr="00551C22" w:rsidRDefault="00F976FD" w:rsidP="007971C6">
      <w:pPr>
        <w:spacing w:after="120" w:line="360" w:lineRule="auto"/>
        <w:jc w:val="both"/>
        <w:rPr>
          <w:rFonts w:ascii="Arial" w:hAnsi="Arial" w:cs="Arial"/>
          <w:sz w:val="22"/>
          <w:szCs w:val="22"/>
          <w:lang w:val="es-MX"/>
        </w:rPr>
      </w:pPr>
      <w:r w:rsidRPr="00551C22">
        <w:rPr>
          <w:rFonts w:ascii="Arial" w:hAnsi="Arial" w:cs="Arial"/>
          <w:sz w:val="22"/>
          <w:szCs w:val="22"/>
          <w:lang w:val="es-MX"/>
        </w:rPr>
        <w:t xml:space="preserve">Con el Programa Nacional de Vivienda 2014-2018 ocurre otra vinculación importante, a partir de sus objetivos 3 y 4 que establecen: "Consolidar ciudades compactas, productivas, competitivas, incluyentes y sustentables, que faciliten la movilidad y eleven la calidad de vida de sus habitantes" y "Fomentar el acceso a la vivienda mediante soluciones habitacionales bien ubicadas, dignas y de acuerdo a estándares de calidad internacional". El Programa Sectorial de Desarrollo Social 2013-2018 tiene otro vínculo relevante a través de su Objetivo 2 que establece: “Construir un entorno digno que propicie el desarrollo a través de la mejora en los servicios básicos, la calidad y espacios de la vivienda y la infraestructura social.” Finalmente, una alineación importante del PP43 se desarrolla con el Programa Nacional para la Igualdad de Oportunidades y no Discriminación contra las Mujeres que establece en su objetivo transversal 4 "Fortalecer las capacidades de las mujeres para participar activamente en el desarrollo social y alcanzar el bienestar". </w:t>
      </w:r>
    </w:p>
    <w:p w14:paraId="725A6CBA" w14:textId="77777777" w:rsidR="000725F8" w:rsidRPr="00551C22" w:rsidRDefault="00F976FD" w:rsidP="007971C6">
      <w:pPr>
        <w:spacing w:after="120" w:line="360" w:lineRule="auto"/>
        <w:jc w:val="both"/>
        <w:rPr>
          <w:rFonts w:ascii="Arial" w:hAnsi="Arial" w:cs="Arial"/>
          <w:sz w:val="22"/>
          <w:szCs w:val="22"/>
          <w:lang w:val="es-MX"/>
        </w:rPr>
      </w:pPr>
      <w:r w:rsidRPr="00551C22">
        <w:rPr>
          <w:rFonts w:ascii="Arial" w:hAnsi="Arial" w:cs="Arial"/>
          <w:sz w:val="22"/>
          <w:szCs w:val="22"/>
          <w:lang w:val="es-MX"/>
        </w:rPr>
        <w:t>El PP44 se vincula adicionalmente con</w:t>
      </w:r>
      <w:r w:rsidR="00C63C13" w:rsidRPr="00551C22">
        <w:rPr>
          <w:rFonts w:ascii="Arial" w:hAnsi="Arial" w:cs="Arial"/>
          <w:sz w:val="22"/>
          <w:szCs w:val="22"/>
          <w:lang w:val="es-MX"/>
        </w:rPr>
        <w:t xml:space="preserve"> </w:t>
      </w:r>
      <w:r w:rsidRPr="00551C22">
        <w:rPr>
          <w:rFonts w:ascii="Arial" w:hAnsi="Arial" w:cs="Arial"/>
          <w:sz w:val="22"/>
          <w:szCs w:val="22"/>
          <w:lang w:val="es-MX"/>
        </w:rPr>
        <w:t>el Plan Estatal de Desarrollo 2012-2018, en el eje del desarrollo Yucatán Incluyente en el tema Superación del Rezago. Este, en su Objetivo 2 se propone “Reducir el número de personas que viven con tres o más carencias sociales en el estado”. Entre las estrategias para cumplir con este objetivo se encuentra la de “Fomentar e impulsar un programa que eleve la calidad de las viviendas en las comunidades marginadas con acciones de infraestructura y dignificación en los hogares”.  </w:t>
      </w:r>
    </w:p>
    <w:p w14:paraId="120A0359" w14:textId="77777777" w:rsidR="000725F8" w:rsidRPr="00551C22" w:rsidRDefault="000725F8" w:rsidP="00E855A9">
      <w:pPr>
        <w:spacing w:line="360" w:lineRule="auto"/>
        <w:jc w:val="both"/>
        <w:rPr>
          <w:rFonts w:ascii="Arial" w:hAnsi="Arial" w:cs="Arial"/>
          <w:sz w:val="22"/>
          <w:szCs w:val="22"/>
          <w:lang w:val="es-MX"/>
        </w:rPr>
      </w:pPr>
    </w:p>
    <w:p w14:paraId="252F36D7" w14:textId="77777777" w:rsidR="000725F8" w:rsidRPr="00551C22" w:rsidRDefault="00F976FD" w:rsidP="00E855A9">
      <w:pPr>
        <w:spacing w:line="360" w:lineRule="auto"/>
        <w:jc w:val="both"/>
        <w:rPr>
          <w:rFonts w:ascii="Arial" w:hAnsi="Arial" w:cs="Arial"/>
          <w:lang w:val="es-MX"/>
        </w:rPr>
      </w:pPr>
      <w:r w:rsidRPr="00551C22">
        <w:rPr>
          <w:rFonts w:ascii="Arial" w:hAnsi="Arial" w:cs="Arial"/>
          <w:b/>
          <w:lang w:val="es-MX"/>
        </w:rPr>
        <w:t xml:space="preserve">4. Descripción de los objetivos del programa, así como de los bienes y/o servicios que ofrece </w:t>
      </w:r>
    </w:p>
    <w:p w14:paraId="7D5CBE41" w14:textId="77777777" w:rsidR="000725F8" w:rsidRPr="00551C22" w:rsidRDefault="000725F8" w:rsidP="00E855A9">
      <w:pPr>
        <w:spacing w:line="360" w:lineRule="auto"/>
        <w:jc w:val="both"/>
        <w:rPr>
          <w:rFonts w:ascii="Arial" w:hAnsi="Arial" w:cs="Arial"/>
          <w:lang w:val="es-MX"/>
        </w:rPr>
      </w:pPr>
    </w:p>
    <w:p w14:paraId="69FBB341" w14:textId="32F96AB3" w:rsidR="000725F8" w:rsidRPr="00551C22" w:rsidRDefault="00F976FD" w:rsidP="00E855A9">
      <w:pPr>
        <w:spacing w:line="360" w:lineRule="auto"/>
        <w:jc w:val="both"/>
        <w:rPr>
          <w:rFonts w:ascii="Arial" w:hAnsi="Arial" w:cs="Arial"/>
          <w:sz w:val="22"/>
          <w:lang w:val="es-MX"/>
        </w:rPr>
      </w:pPr>
      <w:r w:rsidRPr="00551C22">
        <w:rPr>
          <w:rFonts w:ascii="Arial" w:hAnsi="Arial" w:cs="Arial"/>
          <w:sz w:val="22"/>
          <w:lang w:val="es-MX"/>
        </w:rPr>
        <w:t xml:space="preserve">En síntesis, los objetivos generales del grupo de programas que se agrupan en el Programa 43 se especifican en el documento de Reglas de Operación que se puede plantear como sigue: </w:t>
      </w:r>
    </w:p>
    <w:p w14:paraId="7818B753" w14:textId="77777777" w:rsidR="000725F8" w:rsidRPr="00551C22" w:rsidRDefault="000725F8" w:rsidP="00E855A9">
      <w:pPr>
        <w:spacing w:line="360" w:lineRule="auto"/>
        <w:jc w:val="both"/>
        <w:rPr>
          <w:rFonts w:ascii="Arial" w:hAnsi="Arial" w:cs="Arial"/>
          <w:sz w:val="22"/>
          <w:lang w:val="es-MX"/>
        </w:rPr>
      </w:pPr>
    </w:p>
    <w:p w14:paraId="673DEEE0" w14:textId="77777777" w:rsidR="000725F8" w:rsidRPr="00551C22" w:rsidRDefault="00F976FD" w:rsidP="00E855A9">
      <w:pPr>
        <w:numPr>
          <w:ilvl w:val="0"/>
          <w:numId w:val="12"/>
        </w:numPr>
        <w:spacing w:line="360" w:lineRule="auto"/>
        <w:ind w:left="0" w:firstLine="0"/>
        <w:contextualSpacing/>
        <w:jc w:val="both"/>
        <w:rPr>
          <w:rFonts w:ascii="Arial" w:hAnsi="Arial" w:cs="Arial"/>
          <w:sz w:val="22"/>
          <w:lang w:val="es-MX"/>
        </w:rPr>
      </w:pPr>
      <w:r w:rsidRPr="00551C22">
        <w:rPr>
          <w:rFonts w:ascii="Arial" w:hAnsi="Arial" w:cs="Arial"/>
          <w:sz w:val="22"/>
          <w:lang w:val="es-MX"/>
        </w:rPr>
        <w:t xml:space="preserve">“Contribuir a que la población de bajos ingresos, tenga acceso a una </w:t>
      </w:r>
      <w:r w:rsidR="00C63C13" w:rsidRPr="00551C22">
        <w:rPr>
          <w:rFonts w:ascii="Arial" w:hAnsi="Arial" w:cs="Arial"/>
          <w:sz w:val="22"/>
          <w:lang w:val="es-MX"/>
        </w:rPr>
        <w:t>Solución habitacional adecuada”;</w:t>
      </w:r>
    </w:p>
    <w:p w14:paraId="4E01EDCD" w14:textId="257F3683" w:rsidR="000725F8" w:rsidRPr="00551C22" w:rsidRDefault="00F976FD" w:rsidP="00E855A9">
      <w:pPr>
        <w:numPr>
          <w:ilvl w:val="0"/>
          <w:numId w:val="12"/>
        </w:numPr>
        <w:spacing w:line="360" w:lineRule="auto"/>
        <w:ind w:left="0" w:firstLine="0"/>
        <w:contextualSpacing/>
        <w:jc w:val="both"/>
        <w:rPr>
          <w:rFonts w:ascii="Arial" w:hAnsi="Arial" w:cs="Arial"/>
          <w:sz w:val="22"/>
          <w:lang w:val="es-MX"/>
        </w:rPr>
      </w:pPr>
      <w:r w:rsidRPr="00551C22">
        <w:rPr>
          <w:rFonts w:ascii="Arial" w:hAnsi="Arial" w:cs="Arial"/>
          <w:sz w:val="22"/>
          <w:lang w:val="es-MX"/>
        </w:rPr>
        <w:lastRenderedPageBreak/>
        <w:t>“Contribuir a fomentar el acceso a la vivienda mediante soluciones habitacionales bien ubicadas, dignas y de acuerdo a estándares de calidad óptimos, mediante el otorgamiento de Subsidios Feder</w:t>
      </w:r>
      <w:r w:rsidR="00C63C13" w:rsidRPr="00551C22">
        <w:rPr>
          <w:rFonts w:ascii="Arial" w:hAnsi="Arial" w:cs="Arial"/>
          <w:sz w:val="22"/>
          <w:lang w:val="es-MX"/>
        </w:rPr>
        <w:t>ales para acciones de vivienda”:</w:t>
      </w:r>
    </w:p>
    <w:p w14:paraId="3B0CB6ED" w14:textId="77777777" w:rsidR="000725F8" w:rsidRPr="00551C22" w:rsidRDefault="00F976FD" w:rsidP="00E855A9">
      <w:pPr>
        <w:numPr>
          <w:ilvl w:val="0"/>
          <w:numId w:val="12"/>
        </w:numPr>
        <w:spacing w:line="360" w:lineRule="auto"/>
        <w:ind w:left="0" w:firstLine="0"/>
        <w:contextualSpacing/>
        <w:jc w:val="both"/>
        <w:rPr>
          <w:rFonts w:ascii="Arial" w:hAnsi="Arial" w:cs="Arial"/>
          <w:sz w:val="22"/>
          <w:lang w:val="es-MX"/>
        </w:rPr>
      </w:pPr>
      <w:r w:rsidRPr="00551C22">
        <w:rPr>
          <w:rFonts w:ascii="Arial" w:hAnsi="Arial" w:cs="Arial"/>
          <w:sz w:val="22"/>
          <w:lang w:val="es-MX"/>
        </w:rPr>
        <w:t>“Mejorar las condiciones de vida de la población con necesidad de ampliar o mejorar, ed</w:t>
      </w:r>
      <w:r w:rsidR="00C63C13" w:rsidRPr="00551C22">
        <w:rPr>
          <w:rFonts w:ascii="Arial" w:hAnsi="Arial" w:cs="Arial"/>
          <w:sz w:val="22"/>
          <w:lang w:val="es-MX"/>
        </w:rPr>
        <w:t xml:space="preserve">ificar, adquirir o redención (sic.) </w:t>
      </w:r>
      <w:r w:rsidRPr="00551C22">
        <w:rPr>
          <w:rFonts w:ascii="Arial" w:hAnsi="Arial" w:cs="Arial"/>
          <w:sz w:val="22"/>
          <w:lang w:val="es-MX"/>
        </w:rPr>
        <w:t>los pasivos de su vivienda, mediante</w:t>
      </w:r>
      <w:r w:rsidR="00C63C13" w:rsidRPr="00551C22">
        <w:rPr>
          <w:rFonts w:ascii="Arial" w:hAnsi="Arial" w:cs="Arial"/>
          <w:sz w:val="22"/>
          <w:lang w:val="es-MX"/>
        </w:rPr>
        <w:t xml:space="preserve"> el otorgamiento de un crédito”:</w:t>
      </w:r>
    </w:p>
    <w:p w14:paraId="71D279B0" w14:textId="47A88A9E" w:rsidR="007971C6" w:rsidRPr="00551C22" w:rsidRDefault="00F976FD" w:rsidP="007971C6">
      <w:pPr>
        <w:numPr>
          <w:ilvl w:val="0"/>
          <w:numId w:val="12"/>
        </w:numPr>
        <w:spacing w:after="240" w:line="360" w:lineRule="auto"/>
        <w:ind w:left="0" w:firstLine="0"/>
        <w:contextualSpacing/>
        <w:jc w:val="both"/>
        <w:rPr>
          <w:rFonts w:ascii="Arial" w:hAnsi="Arial" w:cs="Arial"/>
          <w:sz w:val="22"/>
          <w:lang w:val="es-MX"/>
        </w:rPr>
      </w:pPr>
      <w:r w:rsidRPr="00551C22">
        <w:rPr>
          <w:rFonts w:ascii="Arial" w:hAnsi="Arial" w:cs="Arial"/>
          <w:sz w:val="22"/>
          <w:lang w:val="es-MX"/>
        </w:rPr>
        <w:t>“Mejorar la disponibilidad y calidad de la infraestructura básica y complementaria, así como del</w:t>
      </w:r>
      <w:r w:rsidR="003A2486" w:rsidRPr="00551C22">
        <w:rPr>
          <w:rFonts w:ascii="Arial" w:hAnsi="Arial" w:cs="Arial"/>
          <w:sz w:val="22"/>
          <w:lang w:val="es-MX"/>
        </w:rPr>
        <w:t xml:space="preserve"> </w:t>
      </w:r>
      <w:r w:rsidRPr="00551C22">
        <w:rPr>
          <w:rFonts w:ascii="Arial" w:hAnsi="Arial" w:cs="Arial"/>
          <w:sz w:val="22"/>
          <w:lang w:val="es-MX"/>
        </w:rPr>
        <w:t>equipamiento, imagen y entorno de las áreas urbanas, suburbanas y en proceso de urbanización, que permita</w:t>
      </w:r>
      <w:r w:rsidR="003A2486" w:rsidRPr="00551C22">
        <w:rPr>
          <w:rFonts w:ascii="Arial" w:hAnsi="Arial" w:cs="Arial"/>
          <w:sz w:val="22"/>
          <w:lang w:val="es-MX"/>
        </w:rPr>
        <w:t xml:space="preserve"> </w:t>
      </w:r>
      <w:r w:rsidRPr="00551C22">
        <w:rPr>
          <w:rFonts w:ascii="Arial" w:hAnsi="Arial" w:cs="Arial"/>
          <w:sz w:val="22"/>
          <w:lang w:val="es-MX"/>
        </w:rPr>
        <w:t>aumentar el grado de cohesión social, así como reducir la incidencia de marginación y atender las</w:t>
      </w:r>
      <w:r w:rsidR="003A2486" w:rsidRPr="00551C22">
        <w:rPr>
          <w:rFonts w:ascii="Arial" w:hAnsi="Arial" w:cs="Arial"/>
          <w:sz w:val="22"/>
          <w:lang w:val="es-MX"/>
        </w:rPr>
        <w:t xml:space="preserve"> </w:t>
      </w:r>
      <w:r w:rsidRPr="00551C22">
        <w:rPr>
          <w:rFonts w:ascii="Arial" w:hAnsi="Arial" w:cs="Arial"/>
          <w:sz w:val="22"/>
          <w:lang w:val="es-MX"/>
        </w:rPr>
        <w:t>necesidades de vivienda de la población en situación de pobreza”.</w:t>
      </w:r>
    </w:p>
    <w:p w14:paraId="32933BBE" w14:textId="77777777" w:rsidR="007971C6" w:rsidRPr="00551C22" w:rsidRDefault="007971C6" w:rsidP="007971C6">
      <w:pPr>
        <w:spacing w:after="240" w:line="360" w:lineRule="auto"/>
        <w:contextualSpacing/>
        <w:jc w:val="both"/>
        <w:rPr>
          <w:rFonts w:ascii="Arial" w:hAnsi="Arial" w:cs="Arial"/>
          <w:sz w:val="22"/>
          <w:lang w:val="es-MX"/>
        </w:rPr>
      </w:pPr>
    </w:p>
    <w:p w14:paraId="5567A397"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Los bienes que cada uno de los Programas que se agrupan en el PP43 ofrecen son:</w:t>
      </w:r>
    </w:p>
    <w:p w14:paraId="03FBC135" w14:textId="3185BCA8" w:rsidR="000725F8" w:rsidRPr="00551C22" w:rsidRDefault="00F976FD" w:rsidP="007971C6">
      <w:pPr>
        <w:numPr>
          <w:ilvl w:val="0"/>
          <w:numId w:val="26"/>
        </w:numPr>
        <w:spacing w:after="120" w:line="360" w:lineRule="auto"/>
        <w:ind w:left="0" w:firstLine="0"/>
        <w:contextualSpacing/>
        <w:jc w:val="both"/>
        <w:rPr>
          <w:rFonts w:ascii="Arial" w:hAnsi="Arial" w:cs="Arial"/>
          <w:sz w:val="22"/>
          <w:lang w:val="es-MX"/>
        </w:rPr>
      </w:pPr>
      <w:r w:rsidRPr="00551C22">
        <w:rPr>
          <w:rFonts w:ascii="Arial" w:hAnsi="Arial" w:cs="Arial"/>
          <w:sz w:val="22"/>
          <w:lang w:val="es-MX"/>
        </w:rPr>
        <w:t>Programa de Apoyo a la Vivienda: i) Construcción de Unidad Bás</w:t>
      </w:r>
      <w:r w:rsidR="00615C4E">
        <w:rPr>
          <w:rFonts w:ascii="Arial" w:hAnsi="Arial" w:cs="Arial"/>
          <w:sz w:val="22"/>
          <w:lang w:val="es-MX"/>
        </w:rPr>
        <w:t>ica de Vivienda; ii) Ampliación; y</w:t>
      </w:r>
      <w:r w:rsidRPr="00551C22">
        <w:rPr>
          <w:rFonts w:ascii="Arial" w:hAnsi="Arial" w:cs="Arial"/>
          <w:sz w:val="22"/>
          <w:lang w:val="es-MX"/>
        </w:rPr>
        <w:t xml:space="preserve"> iii) Mejoramiento. </w:t>
      </w:r>
    </w:p>
    <w:p w14:paraId="6C2FD090" w14:textId="77777777" w:rsidR="000725F8" w:rsidRPr="00551C22" w:rsidRDefault="00F976FD" w:rsidP="00E855A9">
      <w:pPr>
        <w:numPr>
          <w:ilvl w:val="0"/>
          <w:numId w:val="26"/>
        </w:numPr>
        <w:spacing w:line="360" w:lineRule="auto"/>
        <w:ind w:left="0" w:firstLine="0"/>
        <w:contextualSpacing/>
        <w:jc w:val="both"/>
        <w:rPr>
          <w:rFonts w:ascii="Arial" w:hAnsi="Arial" w:cs="Arial"/>
          <w:sz w:val="22"/>
          <w:lang w:val="es-MX"/>
        </w:rPr>
      </w:pPr>
      <w:r w:rsidRPr="00551C22">
        <w:rPr>
          <w:rFonts w:ascii="Arial" w:hAnsi="Arial" w:cs="Arial"/>
          <w:sz w:val="22"/>
          <w:lang w:val="es-MX"/>
        </w:rPr>
        <w:t>Programa Casa Digna: i) Créditos</w:t>
      </w:r>
    </w:p>
    <w:p w14:paraId="01611B01" w14:textId="43B831A8" w:rsidR="000725F8" w:rsidRPr="00551C22" w:rsidRDefault="00F976FD" w:rsidP="00E855A9">
      <w:pPr>
        <w:numPr>
          <w:ilvl w:val="0"/>
          <w:numId w:val="26"/>
        </w:numPr>
        <w:spacing w:line="360" w:lineRule="auto"/>
        <w:ind w:left="0" w:firstLine="0"/>
        <w:contextualSpacing/>
        <w:jc w:val="both"/>
        <w:rPr>
          <w:rFonts w:ascii="Arial" w:hAnsi="Arial" w:cs="Arial"/>
          <w:sz w:val="22"/>
          <w:lang w:val="es-MX"/>
        </w:rPr>
      </w:pPr>
      <w:r w:rsidRPr="00551C22">
        <w:rPr>
          <w:rFonts w:ascii="Arial" w:hAnsi="Arial" w:cs="Arial"/>
          <w:sz w:val="22"/>
          <w:lang w:val="es-MX"/>
        </w:rPr>
        <w:t>Programa de Acceso al Financiamiento para Soluciones Habitacionales: i) Adquisición de Vivienda, nueva o usada; ii) Ampliación y/o Mejoramiento de Vivienda; iii) Ad</w:t>
      </w:r>
      <w:r w:rsidR="00615C4E">
        <w:rPr>
          <w:rFonts w:ascii="Arial" w:hAnsi="Arial" w:cs="Arial"/>
          <w:sz w:val="22"/>
          <w:lang w:val="es-MX"/>
        </w:rPr>
        <w:t>quisición de Lote con Servicios;</w:t>
      </w:r>
      <w:r w:rsidRPr="00551C22">
        <w:rPr>
          <w:rFonts w:ascii="Arial" w:hAnsi="Arial" w:cs="Arial"/>
          <w:sz w:val="22"/>
          <w:lang w:val="es-MX"/>
        </w:rPr>
        <w:t xml:space="preserve"> </w:t>
      </w:r>
      <w:r w:rsidR="00615C4E">
        <w:rPr>
          <w:rFonts w:ascii="Arial" w:hAnsi="Arial" w:cs="Arial"/>
          <w:sz w:val="22"/>
          <w:lang w:val="es-MX"/>
        </w:rPr>
        <w:t>y</w:t>
      </w:r>
      <w:r w:rsidRPr="00551C22">
        <w:rPr>
          <w:rFonts w:ascii="Arial" w:hAnsi="Arial" w:cs="Arial"/>
          <w:sz w:val="22"/>
          <w:lang w:val="es-MX"/>
        </w:rPr>
        <w:t xml:space="preserve"> iv) Autoproducción de Vivienda.    </w:t>
      </w:r>
    </w:p>
    <w:p w14:paraId="05559E0E" w14:textId="77777777" w:rsidR="000725F8" w:rsidRPr="00551C22" w:rsidRDefault="000725F8" w:rsidP="00E855A9">
      <w:pPr>
        <w:spacing w:line="360" w:lineRule="auto"/>
        <w:jc w:val="both"/>
        <w:rPr>
          <w:rFonts w:ascii="Arial" w:hAnsi="Arial" w:cs="Arial"/>
          <w:sz w:val="22"/>
          <w:lang w:val="es-MX"/>
        </w:rPr>
      </w:pPr>
    </w:p>
    <w:p w14:paraId="409D2467"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Los objetivos generales del Programa 44 se especifican en el documento de Reglas de Operación que a la letra señalan lo siguiente: “El programa, que forma parte del Programa Presupuestario Carencia por Calidad, Espacios y Servicios Básicos en la Vivienda, tiene por objetivo que las personas en el estado de Yucatán disminuyen su rezago en la calidad, espacios y servicios básicos en la vivienda, mediante el equipamiento, instalación e instrucción de uso de estufas ecológicas con chimenea a viviendas donde se cocinen o calienten alimentos con leña o carbón”. </w:t>
      </w:r>
    </w:p>
    <w:p w14:paraId="678A53EC"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Sin embargo, en este objetivo no se especifica que el programa esté dirigido a población en pobreza extrema, lo cual se menciona en el punto II del Artículo 11 del mismo documento, lo cual habrá que subsanar para darle coherencia a este instrumento normativo. </w:t>
      </w:r>
    </w:p>
    <w:p w14:paraId="40C270C8" w14:textId="77777777" w:rsidR="000725F8" w:rsidRPr="00551C22" w:rsidRDefault="00F976FD" w:rsidP="007971C6">
      <w:pPr>
        <w:spacing w:after="120" w:line="360" w:lineRule="auto"/>
        <w:jc w:val="both"/>
        <w:rPr>
          <w:rFonts w:ascii="Arial" w:hAnsi="Arial" w:cs="Arial"/>
          <w:sz w:val="22"/>
          <w:lang w:val="es-MX"/>
        </w:rPr>
      </w:pPr>
      <w:bookmarkStart w:id="5" w:name="_st7dyk7uvb3" w:colFirst="0" w:colLast="0"/>
      <w:bookmarkEnd w:id="5"/>
      <w:r w:rsidRPr="00551C22">
        <w:rPr>
          <w:rFonts w:ascii="Arial" w:hAnsi="Arial" w:cs="Arial"/>
          <w:sz w:val="22"/>
          <w:lang w:val="es-MX"/>
        </w:rPr>
        <w:t xml:space="preserve">Los bienes que ofrece el Programa de Mejoramiento de Vivienda en la Modalidad de Equipamiento </w:t>
      </w:r>
      <w:r w:rsidR="007971C6" w:rsidRPr="00551C22">
        <w:rPr>
          <w:rFonts w:ascii="Arial" w:hAnsi="Arial" w:cs="Arial"/>
          <w:sz w:val="22"/>
          <w:lang w:val="es-MX"/>
        </w:rPr>
        <w:t xml:space="preserve">de Estufas Ecológicas son: i) </w:t>
      </w:r>
      <w:r w:rsidRPr="00551C22">
        <w:rPr>
          <w:rFonts w:ascii="Arial" w:hAnsi="Arial" w:cs="Arial"/>
          <w:sz w:val="22"/>
          <w:lang w:val="es-MX"/>
        </w:rPr>
        <w:t xml:space="preserve">instalación de estufa ecológica con chimenea. </w:t>
      </w:r>
      <w:r w:rsidRPr="00551C22">
        <w:rPr>
          <w:rFonts w:ascii="Arial" w:hAnsi="Arial" w:cs="Arial"/>
          <w:sz w:val="22"/>
          <w:lang w:val="es-MX"/>
        </w:rPr>
        <w:tab/>
      </w:r>
    </w:p>
    <w:p w14:paraId="7E6D7FA5" w14:textId="77777777" w:rsidR="000725F8" w:rsidRPr="00551C22" w:rsidRDefault="000725F8" w:rsidP="00E855A9">
      <w:pPr>
        <w:spacing w:line="360" w:lineRule="auto"/>
        <w:jc w:val="both"/>
        <w:rPr>
          <w:rFonts w:ascii="Arial" w:hAnsi="Arial" w:cs="Arial"/>
          <w:lang w:val="es-MX"/>
        </w:rPr>
      </w:pPr>
      <w:bookmarkStart w:id="6" w:name="_bmlrg1o5taqd" w:colFirst="0" w:colLast="0"/>
      <w:bookmarkEnd w:id="6"/>
    </w:p>
    <w:p w14:paraId="49C6D8B9" w14:textId="77777777" w:rsidR="007971C6" w:rsidRPr="00551C22" w:rsidRDefault="007971C6" w:rsidP="00E855A9">
      <w:pPr>
        <w:spacing w:line="360" w:lineRule="auto"/>
        <w:jc w:val="both"/>
        <w:rPr>
          <w:rFonts w:ascii="Arial" w:hAnsi="Arial" w:cs="Arial"/>
          <w:lang w:val="es-MX"/>
        </w:rPr>
      </w:pPr>
    </w:p>
    <w:p w14:paraId="6C750DBE" w14:textId="77777777" w:rsidR="000725F8" w:rsidRPr="00551C22" w:rsidRDefault="00F976FD" w:rsidP="00E855A9">
      <w:pPr>
        <w:spacing w:line="360" w:lineRule="auto"/>
        <w:jc w:val="both"/>
        <w:rPr>
          <w:rFonts w:ascii="Arial" w:hAnsi="Arial" w:cs="Arial"/>
          <w:lang w:val="es-MX"/>
        </w:rPr>
      </w:pPr>
      <w:r w:rsidRPr="00551C22">
        <w:rPr>
          <w:rFonts w:ascii="Arial" w:hAnsi="Arial" w:cs="Arial"/>
          <w:b/>
          <w:lang w:val="es-MX"/>
        </w:rPr>
        <w:lastRenderedPageBreak/>
        <w:t>5. Identificación y cuantificación de la población potencial, objetivo y atendida (desagregada por sexo, grupos de edad, población indígena y entidad federativa)</w:t>
      </w:r>
    </w:p>
    <w:p w14:paraId="619D1860" w14:textId="77777777" w:rsidR="000725F8" w:rsidRPr="00551C22" w:rsidRDefault="000725F8" w:rsidP="00E855A9">
      <w:pPr>
        <w:spacing w:line="360" w:lineRule="auto"/>
        <w:jc w:val="both"/>
        <w:rPr>
          <w:rFonts w:ascii="Arial" w:hAnsi="Arial" w:cs="Arial"/>
          <w:sz w:val="22"/>
          <w:lang w:val="es-MX"/>
        </w:rPr>
      </w:pPr>
    </w:p>
    <w:p w14:paraId="62BCF982" w14:textId="77777777" w:rsidR="000725F8" w:rsidRPr="00551C22" w:rsidRDefault="00F976FD" w:rsidP="00E855A9">
      <w:pPr>
        <w:spacing w:line="360" w:lineRule="auto"/>
        <w:jc w:val="both"/>
        <w:rPr>
          <w:rFonts w:ascii="Arial" w:hAnsi="Arial" w:cs="Arial"/>
          <w:sz w:val="22"/>
          <w:lang w:val="es-MX"/>
        </w:rPr>
      </w:pPr>
      <w:r w:rsidRPr="00551C22">
        <w:rPr>
          <w:rFonts w:ascii="Arial" w:hAnsi="Arial" w:cs="Arial"/>
          <w:sz w:val="22"/>
          <w:lang w:val="es-MX"/>
        </w:rPr>
        <w:t>En el documento de “Diagnóstico” del grupo de programas que se agrupan en el Programa 43 y en el programa 44, se identifica a la población de bajos ingresos y rural e indígena como la población mayormente afectada por la problemática que señalan los Programas. En el documento de Diagnóstico y Proyección del Sector Vivienda en el Estado de Yucatán se ofrece un análisis desagregado por grupo sociodemográfico y regional de la población con el mayor número de viviendas en rezago</w:t>
      </w:r>
      <w:r w:rsidR="00C63C13" w:rsidRPr="00551C22">
        <w:rPr>
          <w:rFonts w:ascii="Arial" w:hAnsi="Arial" w:cs="Arial"/>
          <w:sz w:val="22"/>
          <w:lang w:val="es-MX"/>
        </w:rPr>
        <w:t>, aunque este documento debería actualizarse (corresponde al 2011)</w:t>
      </w:r>
      <w:r w:rsidRPr="00551C22">
        <w:rPr>
          <w:rFonts w:ascii="Arial" w:hAnsi="Arial" w:cs="Arial"/>
          <w:sz w:val="22"/>
          <w:lang w:val="es-MX"/>
        </w:rPr>
        <w:t xml:space="preserve">. </w:t>
      </w:r>
    </w:p>
    <w:p w14:paraId="06BCD9E1" w14:textId="77777777" w:rsidR="000725F8" w:rsidRPr="00551C22" w:rsidRDefault="000725F8" w:rsidP="00E855A9">
      <w:pPr>
        <w:spacing w:line="360" w:lineRule="auto"/>
        <w:jc w:val="both"/>
        <w:rPr>
          <w:rFonts w:ascii="Arial" w:hAnsi="Arial" w:cs="Arial"/>
          <w:sz w:val="22"/>
          <w:lang w:val="es-MX"/>
        </w:rPr>
      </w:pPr>
    </w:p>
    <w:p w14:paraId="15FF4490" w14:textId="77777777" w:rsidR="000725F8" w:rsidRPr="00551C22" w:rsidRDefault="00F976FD" w:rsidP="00E855A9">
      <w:pPr>
        <w:spacing w:line="360" w:lineRule="auto"/>
        <w:jc w:val="both"/>
        <w:rPr>
          <w:rFonts w:ascii="Arial" w:hAnsi="Arial" w:cs="Arial"/>
          <w:lang w:val="es-MX"/>
        </w:rPr>
      </w:pPr>
      <w:r w:rsidRPr="00551C22">
        <w:rPr>
          <w:rFonts w:ascii="Arial" w:hAnsi="Arial" w:cs="Arial"/>
          <w:b/>
          <w:lang w:val="es-MX"/>
        </w:rPr>
        <w:t xml:space="preserve">6. Cobertura y mecanismos de focalización </w:t>
      </w:r>
    </w:p>
    <w:p w14:paraId="7CF60826" w14:textId="77777777" w:rsidR="000725F8" w:rsidRPr="00551C22" w:rsidRDefault="000725F8" w:rsidP="00E855A9">
      <w:pPr>
        <w:spacing w:line="360" w:lineRule="auto"/>
        <w:jc w:val="both"/>
        <w:rPr>
          <w:rFonts w:ascii="Arial" w:hAnsi="Arial" w:cs="Arial"/>
          <w:lang w:val="es-MX"/>
        </w:rPr>
      </w:pPr>
    </w:p>
    <w:p w14:paraId="05A390B8"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El PP43 no presenta una estrategia de cobertura unificada y aunque el PP44 tiene una estrategia de cobertura reflejada en el documento de diseño, ésta sólo presenta características muy generales que no permiten atender a cabalidad a su población objetivo, pues solamente describe una lista de municipios donde el Programa planea incidir. En el documento de Lineamientos para el Diseño y Aprobación de los Programas Presupuestarios se señala que a través del formato 6 “se delimitará el área geográfica de intervención del programa, la distribución de la población objetivo y la programada a atender. La distribución territorial deberá considerarse a partir de los criterios de focalización de la población objetivo. El análisis territorial debe presentarse, dependiendo de las características del problema y de la disponibilidad de la información, con la máxima desagregación geográfica posible. La base de información geográfica debe ser la establecida por el Instituto Nacional de Estadística y Geografía. Los análisis territoriales deben presentarse en tablas, gráficos y mapas que deberán integrarse como un anexo del documento.” La mayoría de los programas sociales no presentan información de este tipo que permita cumplir con los lineamientos de cobertura especificados en dicho documento. </w:t>
      </w:r>
    </w:p>
    <w:p w14:paraId="6EF3A082" w14:textId="77777777" w:rsidR="000725F8" w:rsidRPr="00551C22" w:rsidRDefault="00F976FD" w:rsidP="007971C6">
      <w:pPr>
        <w:spacing w:after="120" w:line="360" w:lineRule="auto"/>
        <w:jc w:val="both"/>
        <w:rPr>
          <w:rFonts w:ascii="Arial" w:hAnsi="Arial" w:cs="Arial"/>
          <w:lang w:val="es-MX"/>
        </w:rPr>
      </w:pPr>
      <w:r w:rsidRPr="00551C22">
        <w:rPr>
          <w:rFonts w:ascii="Arial" w:hAnsi="Arial" w:cs="Arial"/>
          <w:sz w:val="22"/>
          <w:lang w:val="es-MX"/>
        </w:rPr>
        <w:t>Con relación a los programa</w:t>
      </w:r>
      <w:r w:rsidR="000474D4" w:rsidRPr="00551C22">
        <w:rPr>
          <w:rFonts w:ascii="Arial" w:hAnsi="Arial" w:cs="Arial"/>
          <w:sz w:val="22"/>
          <w:lang w:val="es-MX"/>
        </w:rPr>
        <w:t xml:space="preserve">s particulares, se puede decir </w:t>
      </w:r>
      <w:r w:rsidRPr="00551C22">
        <w:rPr>
          <w:rFonts w:ascii="Arial" w:hAnsi="Arial" w:cs="Arial"/>
          <w:sz w:val="22"/>
          <w:lang w:val="es-MX"/>
        </w:rPr>
        <w:t xml:space="preserve">para el caso del PP43 y PP44 que todos los programas que tienen reglas de operación definidas especifican criterios particulares de priorización para la selección de los beneficiarios así como generalidades sobre su cobertura, aunque como se dijo, no con el rigor que se establece en el documento de Lineamientos (ello debido a que las ROP son previas a </w:t>
      </w:r>
      <w:r w:rsidR="000474D4" w:rsidRPr="00551C22">
        <w:rPr>
          <w:rFonts w:ascii="Arial" w:hAnsi="Arial" w:cs="Arial"/>
          <w:sz w:val="22"/>
          <w:lang w:val="es-MX"/>
        </w:rPr>
        <w:t xml:space="preserve">la publicación de </w:t>
      </w:r>
      <w:r w:rsidRPr="00551C22">
        <w:rPr>
          <w:rFonts w:ascii="Arial" w:hAnsi="Arial" w:cs="Arial"/>
          <w:sz w:val="22"/>
          <w:lang w:val="es-MX"/>
        </w:rPr>
        <w:t>dicho documento).</w:t>
      </w:r>
    </w:p>
    <w:p w14:paraId="136187E0" w14:textId="77777777" w:rsidR="000725F8" w:rsidRPr="00551C22" w:rsidRDefault="000725F8" w:rsidP="00E855A9">
      <w:pPr>
        <w:spacing w:line="360" w:lineRule="auto"/>
        <w:jc w:val="both"/>
        <w:rPr>
          <w:rFonts w:ascii="Arial" w:hAnsi="Arial" w:cs="Arial"/>
          <w:lang w:val="es-MX"/>
        </w:rPr>
      </w:pPr>
    </w:p>
    <w:p w14:paraId="1FA65E8A" w14:textId="77777777" w:rsidR="007971C6" w:rsidRPr="00551C22" w:rsidRDefault="007971C6" w:rsidP="00E855A9">
      <w:pPr>
        <w:spacing w:line="360" w:lineRule="auto"/>
        <w:jc w:val="both"/>
        <w:rPr>
          <w:rFonts w:ascii="Arial" w:hAnsi="Arial" w:cs="Arial"/>
          <w:lang w:val="es-MX"/>
        </w:rPr>
      </w:pPr>
    </w:p>
    <w:p w14:paraId="4C859685" w14:textId="77777777" w:rsidR="000725F8" w:rsidRPr="00551C22" w:rsidRDefault="00F976FD" w:rsidP="00E855A9">
      <w:pPr>
        <w:spacing w:line="360" w:lineRule="auto"/>
        <w:jc w:val="both"/>
        <w:rPr>
          <w:rFonts w:ascii="Arial" w:hAnsi="Arial" w:cs="Arial"/>
          <w:lang w:val="es-MX"/>
        </w:rPr>
      </w:pPr>
      <w:r w:rsidRPr="00551C22">
        <w:rPr>
          <w:rFonts w:ascii="Arial" w:hAnsi="Arial" w:cs="Arial"/>
          <w:b/>
          <w:lang w:val="es-MX"/>
        </w:rPr>
        <w:lastRenderedPageBreak/>
        <w:t xml:space="preserve">7. Presupuesto aprobado </w:t>
      </w:r>
    </w:p>
    <w:p w14:paraId="3BEC439C" w14:textId="77777777" w:rsidR="000725F8" w:rsidRPr="00551C22" w:rsidRDefault="000725F8" w:rsidP="00E855A9">
      <w:pPr>
        <w:spacing w:line="360" w:lineRule="auto"/>
        <w:jc w:val="both"/>
        <w:rPr>
          <w:rFonts w:ascii="Arial" w:hAnsi="Arial" w:cs="Arial"/>
          <w:lang w:val="es-MX"/>
        </w:rPr>
      </w:pPr>
    </w:p>
    <w:p w14:paraId="71EA8299" w14:textId="76ED8BAD" w:rsidR="000725F8" w:rsidRPr="00551C22" w:rsidRDefault="00F976FD" w:rsidP="00E855A9">
      <w:pPr>
        <w:spacing w:after="200" w:line="360" w:lineRule="auto"/>
        <w:jc w:val="both"/>
        <w:rPr>
          <w:rFonts w:ascii="Arial" w:hAnsi="Arial" w:cs="Arial"/>
          <w:sz w:val="22"/>
          <w:lang w:val="es-MX"/>
        </w:rPr>
      </w:pPr>
      <w:r w:rsidRPr="00551C22">
        <w:rPr>
          <w:rFonts w:ascii="Arial" w:hAnsi="Arial" w:cs="Arial"/>
          <w:sz w:val="22"/>
          <w:lang w:val="es-MX"/>
        </w:rPr>
        <w:t>En el caso de los Programas que se agrupan en el PP43, en el documento: “Auxiliar Presupuestal F4 IVEY 2016” sólo se indican los montos totales de los gastos atribuidos al capítulo 4000 para los programas de Casa Digna ($5,000,000 MXN) y de V</w:t>
      </w:r>
      <w:r w:rsidR="00B002B8" w:rsidRPr="00551C22">
        <w:rPr>
          <w:rFonts w:ascii="Arial" w:hAnsi="Arial" w:cs="Arial"/>
          <w:sz w:val="22"/>
          <w:lang w:val="es-MX"/>
        </w:rPr>
        <w:t xml:space="preserve">ivienda Digna ($83,881,027 MXN). Sin embargo, el grupo consultor hizo el ejercicio de </w:t>
      </w:r>
      <w:r w:rsidR="00F54424" w:rsidRPr="00551C22">
        <w:rPr>
          <w:rFonts w:ascii="Arial" w:hAnsi="Arial" w:cs="Arial"/>
          <w:sz w:val="22"/>
          <w:lang w:val="es-MX"/>
        </w:rPr>
        <w:t>inquirir</w:t>
      </w:r>
      <w:r w:rsidR="00B002B8" w:rsidRPr="00551C22">
        <w:rPr>
          <w:rFonts w:ascii="Arial" w:hAnsi="Arial" w:cs="Arial"/>
          <w:sz w:val="22"/>
          <w:lang w:val="es-MX"/>
        </w:rPr>
        <w:t xml:space="preserve"> </w:t>
      </w:r>
      <w:r w:rsidR="00F54424" w:rsidRPr="00551C22">
        <w:rPr>
          <w:rFonts w:ascii="Arial" w:hAnsi="Arial" w:cs="Arial"/>
          <w:sz w:val="22"/>
          <w:lang w:val="es-MX"/>
        </w:rPr>
        <w:t xml:space="preserve">sobre este tema </w:t>
      </w:r>
      <w:r w:rsidR="00B002B8" w:rsidRPr="00551C22">
        <w:rPr>
          <w:rFonts w:ascii="Arial" w:hAnsi="Arial" w:cs="Arial"/>
          <w:sz w:val="22"/>
          <w:lang w:val="es-MX"/>
        </w:rPr>
        <w:t>con</w:t>
      </w:r>
      <w:r w:rsidR="00F54424" w:rsidRPr="00551C22">
        <w:rPr>
          <w:rFonts w:ascii="Arial" w:hAnsi="Arial" w:cs="Arial"/>
          <w:sz w:val="22"/>
          <w:lang w:val="es-MX"/>
        </w:rPr>
        <w:t xml:space="preserve"> personal de</w:t>
      </w:r>
      <w:r w:rsidR="00B002B8" w:rsidRPr="00551C22">
        <w:rPr>
          <w:rFonts w:ascii="Arial" w:hAnsi="Arial" w:cs="Arial"/>
          <w:sz w:val="22"/>
          <w:lang w:val="es-MX"/>
        </w:rPr>
        <w:t xml:space="preserve"> </w:t>
      </w:r>
      <w:r w:rsidR="00F54424" w:rsidRPr="00551C22">
        <w:rPr>
          <w:rFonts w:ascii="Arial" w:hAnsi="Arial" w:cs="Arial"/>
          <w:sz w:val="22"/>
          <w:lang w:val="es-MX"/>
        </w:rPr>
        <w:t xml:space="preserve">la </w:t>
      </w:r>
      <w:r w:rsidR="00B002B8" w:rsidRPr="00551C22">
        <w:rPr>
          <w:rFonts w:ascii="Arial" w:hAnsi="Arial" w:cs="Arial"/>
          <w:sz w:val="22"/>
          <w:lang w:val="es-MX"/>
        </w:rPr>
        <w:t xml:space="preserve">Secretaría de Administración y Finanzas del estado de Yucatán y se obtuvo la siguiente información: para el PP43 sólo se reportan los siguientes gastos directos derivados de los subsidios monetarios y/o no monetarios entregados a la </w:t>
      </w:r>
      <w:r w:rsidR="00055924" w:rsidRPr="00551C22">
        <w:rPr>
          <w:rFonts w:ascii="Arial" w:hAnsi="Arial" w:cs="Arial"/>
          <w:sz w:val="22"/>
          <w:lang w:val="es-MX"/>
        </w:rPr>
        <w:t>población</w:t>
      </w:r>
      <w:r w:rsidR="00B002B8" w:rsidRPr="00551C22">
        <w:rPr>
          <w:rFonts w:ascii="Arial" w:hAnsi="Arial" w:cs="Arial"/>
          <w:sz w:val="22"/>
          <w:lang w:val="es-MX"/>
        </w:rPr>
        <w:t xml:space="preserve"> atendida y para mantener el </w:t>
      </w:r>
      <w:r w:rsidR="00055924" w:rsidRPr="00551C22">
        <w:rPr>
          <w:rFonts w:ascii="Arial" w:hAnsi="Arial" w:cs="Arial"/>
          <w:sz w:val="22"/>
          <w:lang w:val="es-MX"/>
        </w:rPr>
        <w:t>estándar</w:t>
      </w:r>
      <w:r w:rsidR="00B002B8" w:rsidRPr="00551C22">
        <w:rPr>
          <w:rFonts w:ascii="Arial" w:hAnsi="Arial" w:cs="Arial"/>
          <w:sz w:val="22"/>
          <w:lang w:val="es-MX"/>
        </w:rPr>
        <w:t xml:space="preserve"> de calidad de los activos necesarios para entregar los bienes o servicios a la </w:t>
      </w:r>
      <w:r w:rsidR="00055924" w:rsidRPr="00551C22">
        <w:rPr>
          <w:rFonts w:ascii="Arial" w:hAnsi="Arial" w:cs="Arial"/>
          <w:sz w:val="22"/>
          <w:lang w:val="es-MX"/>
        </w:rPr>
        <w:t>población</w:t>
      </w:r>
      <w:r w:rsidR="00B002B8" w:rsidRPr="00551C22">
        <w:rPr>
          <w:rFonts w:ascii="Arial" w:hAnsi="Arial" w:cs="Arial"/>
          <w:sz w:val="22"/>
          <w:lang w:val="es-MX"/>
        </w:rPr>
        <w:t xml:space="preserve"> objetivo: capítulo 4000 (Transferencias, asignaciones, subsidios y otras ayudas) $12</w:t>
      </w:r>
      <w:r w:rsidR="00551C22">
        <w:rPr>
          <w:rFonts w:ascii="Arial" w:hAnsi="Arial" w:cs="Arial"/>
          <w:sz w:val="22"/>
          <w:lang w:val="es-MX"/>
        </w:rPr>
        <w:t>,</w:t>
      </w:r>
      <w:r w:rsidR="00B002B8" w:rsidRPr="00551C22">
        <w:rPr>
          <w:rFonts w:ascii="Arial" w:hAnsi="Arial" w:cs="Arial"/>
          <w:sz w:val="22"/>
          <w:lang w:val="es-MX"/>
        </w:rPr>
        <w:t>824</w:t>
      </w:r>
      <w:r w:rsidR="00551C22">
        <w:rPr>
          <w:rFonts w:ascii="Arial" w:hAnsi="Arial" w:cs="Arial"/>
          <w:sz w:val="22"/>
          <w:lang w:val="es-MX"/>
        </w:rPr>
        <w:t>,</w:t>
      </w:r>
      <w:r w:rsidR="00B002B8" w:rsidRPr="00551C22">
        <w:rPr>
          <w:rFonts w:ascii="Arial" w:hAnsi="Arial" w:cs="Arial"/>
          <w:sz w:val="22"/>
          <w:lang w:val="es-MX"/>
        </w:rPr>
        <w:t>350</w:t>
      </w:r>
      <w:r w:rsidR="00551C22">
        <w:rPr>
          <w:rFonts w:ascii="Arial" w:hAnsi="Arial" w:cs="Arial"/>
          <w:sz w:val="22"/>
          <w:lang w:val="es-MX"/>
        </w:rPr>
        <w:t>.</w:t>
      </w:r>
      <w:r w:rsidR="00B002B8" w:rsidRPr="00551C22">
        <w:rPr>
          <w:rFonts w:ascii="Arial" w:hAnsi="Arial" w:cs="Arial"/>
          <w:sz w:val="22"/>
          <w:lang w:val="es-MX"/>
        </w:rPr>
        <w:t xml:space="preserve">00. No se reportan gastos indirectos en personal para la </w:t>
      </w:r>
      <w:r w:rsidR="00055924" w:rsidRPr="00551C22">
        <w:rPr>
          <w:rFonts w:ascii="Arial" w:hAnsi="Arial" w:cs="Arial"/>
          <w:sz w:val="22"/>
          <w:lang w:val="es-MX"/>
        </w:rPr>
        <w:t>realización</w:t>
      </w:r>
      <w:r w:rsidR="00B002B8" w:rsidRPr="00551C22">
        <w:rPr>
          <w:rFonts w:ascii="Arial" w:hAnsi="Arial" w:cs="Arial"/>
          <w:sz w:val="22"/>
          <w:lang w:val="es-MX"/>
        </w:rPr>
        <w:t xml:space="preserve"> del programa: capítulo 1000 (Servicios personales) (ver Anexo 8 para consultar los gastos desglosados).</w:t>
      </w:r>
      <w:r w:rsidR="00F54424" w:rsidRPr="00551C22">
        <w:rPr>
          <w:rFonts w:ascii="Arial" w:hAnsi="Arial" w:cs="Arial"/>
          <w:sz w:val="22"/>
          <w:lang w:val="es-MX"/>
        </w:rPr>
        <w:t xml:space="preserve"> Esta información se debe homologar.</w:t>
      </w:r>
    </w:p>
    <w:p w14:paraId="4CA119FF" w14:textId="59F509AE" w:rsidR="000725F8" w:rsidRPr="00551C22" w:rsidRDefault="003E06A0" w:rsidP="00E855A9">
      <w:pPr>
        <w:spacing w:after="200" w:line="360" w:lineRule="auto"/>
        <w:jc w:val="both"/>
        <w:rPr>
          <w:rFonts w:ascii="Arial" w:hAnsi="Arial" w:cs="Arial"/>
          <w:sz w:val="22"/>
          <w:lang w:val="es-MX"/>
        </w:rPr>
      </w:pPr>
      <w:r w:rsidRPr="00551C22">
        <w:rPr>
          <w:rFonts w:ascii="Arial" w:hAnsi="Arial" w:cs="Arial"/>
          <w:sz w:val="22"/>
          <w:lang w:val="es-MX"/>
        </w:rPr>
        <w:t xml:space="preserve">En el mismo ejercicio de consulta a SAF, para el PP44 se reportan los siguientes gastos directos derivados de los subsidios monetarios y/o no monetarios entregados a la </w:t>
      </w:r>
      <w:r w:rsidR="00055924" w:rsidRPr="00551C22">
        <w:rPr>
          <w:rFonts w:ascii="Arial" w:hAnsi="Arial" w:cs="Arial"/>
          <w:sz w:val="22"/>
          <w:lang w:val="es-MX"/>
        </w:rPr>
        <w:t>población</w:t>
      </w:r>
      <w:r w:rsidRPr="00551C22">
        <w:rPr>
          <w:rFonts w:ascii="Arial" w:hAnsi="Arial" w:cs="Arial"/>
          <w:sz w:val="22"/>
          <w:lang w:val="es-MX"/>
        </w:rPr>
        <w:t xml:space="preserve"> atendida y para mantener el </w:t>
      </w:r>
      <w:r w:rsidR="00055924" w:rsidRPr="00551C22">
        <w:rPr>
          <w:rFonts w:ascii="Arial" w:hAnsi="Arial" w:cs="Arial"/>
          <w:sz w:val="22"/>
          <w:lang w:val="es-MX"/>
        </w:rPr>
        <w:t>estándar</w:t>
      </w:r>
      <w:r w:rsidRPr="00551C22">
        <w:rPr>
          <w:rFonts w:ascii="Arial" w:hAnsi="Arial" w:cs="Arial"/>
          <w:sz w:val="22"/>
          <w:lang w:val="es-MX"/>
        </w:rPr>
        <w:t xml:space="preserve"> de calidad de los activos necesarios para entregar los bienes o servicios a la </w:t>
      </w:r>
      <w:r w:rsidR="00055924" w:rsidRPr="00551C22">
        <w:rPr>
          <w:rFonts w:ascii="Arial" w:hAnsi="Arial" w:cs="Arial"/>
          <w:sz w:val="22"/>
          <w:lang w:val="es-MX"/>
        </w:rPr>
        <w:t>población</w:t>
      </w:r>
      <w:r w:rsidRPr="00551C22">
        <w:rPr>
          <w:rFonts w:ascii="Arial" w:hAnsi="Arial" w:cs="Arial"/>
          <w:sz w:val="22"/>
          <w:lang w:val="es-MX"/>
        </w:rPr>
        <w:t xml:space="preserve"> objetivo: capítulo 2000 (Materiales y suministros)  $112</w:t>
      </w:r>
      <w:r w:rsidR="00551C22">
        <w:rPr>
          <w:rFonts w:ascii="Arial" w:hAnsi="Arial" w:cs="Arial"/>
          <w:sz w:val="22"/>
          <w:lang w:val="es-MX"/>
        </w:rPr>
        <w:t>,</w:t>
      </w:r>
      <w:r w:rsidRPr="00551C22">
        <w:rPr>
          <w:rFonts w:ascii="Arial" w:hAnsi="Arial" w:cs="Arial"/>
          <w:sz w:val="22"/>
          <w:lang w:val="es-MX"/>
        </w:rPr>
        <w:t>500</w:t>
      </w:r>
      <w:r w:rsidR="00551C22">
        <w:rPr>
          <w:rFonts w:ascii="Arial" w:hAnsi="Arial" w:cs="Arial"/>
          <w:sz w:val="22"/>
          <w:lang w:val="es-MX"/>
        </w:rPr>
        <w:t>.</w:t>
      </w:r>
      <w:r w:rsidRPr="00551C22">
        <w:rPr>
          <w:rFonts w:ascii="Arial" w:hAnsi="Arial" w:cs="Arial"/>
          <w:sz w:val="22"/>
          <w:lang w:val="es-MX"/>
        </w:rPr>
        <w:t>00; capítulo 3000 (Servicios generales) $491</w:t>
      </w:r>
      <w:r w:rsidR="00551C22">
        <w:rPr>
          <w:rFonts w:ascii="Arial" w:hAnsi="Arial" w:cs="Arial"/>
          <w:sz w:val="22"/>
          <w:lang w:val="es-MX"/>
        </w:rPr>
        <w:t>,</w:t>
      </w:r>
      <w:r w:rsidRPr="00551C22">
        <w:rPr>
          <w:rFonts w:ascii="Arial" w:hAnsi="Arial" w:cs="Arial"/>
          <w:sz w:val="22"/>
          <w:lang w:val="es-MX"/>
        </w:rPr>
        <w:t>130</w:t>
      </w:r>
      <w:r w:rsidR="00551C22">
        <w:rPr>
          <w:rFonts w:ascii="Arial" w:hAnsi="Arial" w:cs="Arial"/>
          <w:sz w:val="22"/>
          <w:lang w:val="es-MX"/>
        </w:rPr>
        <w:t>.</w:t>
      </w:r>
      <w:r w:rsidRPr="00551C22">
        <w:rPr>
          <w:rFonts w:ascii="Arial" w:hAnsi="Arial" w:cs="Arial"/>
          <w:sz w:val="22"/>
          <w:lang w:val="es-MX"/>
        </w:rPr>
        <w:t>00 y capítulo 4000 (Transferencias, asignaciones, subsidios y otras ayudas)  $56</w:t>
      </w:r>
      <w:r w:rsidR="00551C22">
        <w:rPr>
          <w:rFonts w:ascii="Arial" w:hAnsi="Arial" w:cs="Arial"/>
          <w:sz w:val="22"/>
          <w:lang w:val="es-MX"/>
        </w:rPr>
        <w:t>,</w:t>
      </w:r>
      <w:r w:rsidRPr="00551C22">
        <w:rPr>
          <w:rFonts w:ascii="Arial" w:hAnsi="Arial" w:cs="Arial"/>
          <w:sz w:val="22"/>
          <w:lang w:val="es-MX"/>
        </w:rPr>
        <w:t>384</w:t>
      </w:r>
      <w:r w:rsidR="00551C22">
        <w:rPr>
          <w:rFonts w:ascii="Arial" w:hAnsi="Arial" w:cs="Arial"/>
          <w:sz w:val="22"/>
          <w:lang w:val="es-MX"/>
        </w:rPr>
        <w:t>,</w:t>
      </w:r>
      <w:r w:rsidRPr="00551C22">
        <w:rPr>
          <w:rFonts w:ascii="Arial" w:hAnsi="Arial" w:cs="Arial"/>
          <w:sz w:val="22"/>
          <w:lang w:val="es-MX"/>
        </w:rPr>
        <w:t>082</w:t>
      </w:r>
      <w:r w:rsidR="00551C22">
        <w:rPr>
          <w:rFonts w:ascii="Arial" w:hAnsi="Arial" w:cs="Arial"/>
          <w:sz w:val="22"/>
          <w:lang w:val="es-MX"/>
        </w:rPr>
        <w:t>.</w:t>
      </w:r>
      <w:r w:rsidRPr="00551C22">
        <w:rPr>
          <w:rFonts w:ascii="Arial" w:hAnsi="Arial" w:cs="Arial"/>
          <w:sz w:val="22"/>
          <w:lang w:val="es-MX"/>
        </w:rPr>
        <w:t xml:space="preserve">00. Se reportan los siguientes gastos indirectos en personal para la </w:t>
      </w:r>
      <w:r w:rsidR="00055924" w:rsidRPr="00551C22">
        <w:rPr>
          <w:rFonts w:ascii="Arial" w:hAnsi="Arial" w:cs="Arial"/>
          <w:sz w:val="22"/>
          <w:lang w:val="es-MX"/>
        </w:rPr>
        <w:t>realización</w:t>
      </w:r>
      <w:r w:rsidRPr="00551C22">
        <w:rPr>
          <w:rFonts w:ascii="Arial" w:hAnsi="Arial" w:cs="Arial"/>
          <w:sz w:val="22"/>
          <w:lang w:val="es-MX"/>
        </w:rPr>
        <w:t xml:space="preserve"> del programa: capítulo 1000 (Servicios personales) $2</w:t>
      </w:r>
      <w:r w:rsidR="00551C22">
        <w:rPr>
          <w:rFonts w:ascii="Arial" w:hAnsi="Arial" w:cs="Arial"/>
          <w:sz w:val="22"/>
          <w:lang w:val="es-MX"/>
        </w:rPr>
        <w:t>,</w:t>
      </w:r>
      <w:r w:rsidRPr="00551C22">
        <w:rPr>
          <w:rFonts w:ascii="Arial" w:hAnsi="Arial" w:cs="Arial"/>
          <w:sz w:val="22"/>
          <w:lang w:val="es-MX"/>
        </w:rPr>
        <w:t>709</w:t>
      </w:r>
      <w:r w:rsidR="00551C22">
        <w:rPr>
          <w:rFonts w:ascii="Arial" w:hAnsi="Arial" w:cs="Arial"/>
          <w:sz w:val="22"/>
          <w:lang w:val="es-MX"/>
        </w:rPr>
        <w:t>,</w:t>
      </w:r>
      <w:r w:rsidRPr="00551C22">
        <w:rPr>
          <w:rFonts w:ascii="Arial" w:hAnsi="Arial" w:cs="Arial"/>
          <w:sz w:val="22"/>
          <w:lang w:val="es-MX"/>
        </w:rPr>
        <w:t>020</w:t>
      </w:r>
      <w:r w:rsidR="00551C22">
        <w:rPr>
          <w:rFonts w:ascii="Arial" w:hAnsi="Arial" w:cs="Arial"/>
          <w:sz w:val="22"/>
          <w:lang w:val="es-MX"/>
        </w:rPr>
        <w:t>.</w:t>
      </w:r>
      <w:r w:rsidRPr="00551C22">
        <w:rPr>
          <w:rFonts w:ascii="Arial" w:hAnsi="Arial" w:cs="Arial"/>
          <w:sz w:val="22"/>
          <w:lang w:val="es-MX"/>
        </w:rPr>
        <w:t>00. Todo lo anterior suma un total de $59</w:t>
      </w:r>
      <w:r w:rsidR="00551C22">
        <w:rPr>
          <w:rFonts w:ascii="Arial" w:hAnsi="Arial" w:cs="Arial"/>
          <w:sz w:val="22"/>
          <w:lang w:val="es-MX"/>
        </w:rPr>
        <w:t>,</w:t>
      </w:r>
      <w:r w:rsidRPr="00551C22">
        <w:rPr>
          <w:rFonts w:ascii="Arial" w:hAnsi="Arial" w:cs="Arial"/>
          <w:sz w:val="22"/>
          <w:lang w:val="es-MX"/>
        </w:rPr>
        <w:t>696</w:t>
      </w:r>
      <w:r w:rsidR="00551C22">
        <w:rPr>
          <w:rFonts w:ascii="Arial" w:hAnsi="Arial" w:cs="Arial"/>
          <w:sz w:val="22"/>
          <w:lang w:val="es-MX"/>
        </w:rPr>
        <w:t>,</w:t>
      </w:r>
      <w:r w:rsidRPr="00551C22">
        <w:rPr>
          <w:rFonts w:ascii="Arial" w:hAnsi="Arial" w:cs="Arial"/>
          <w:sz w:val="22"/>
          <w:lang w:val="es-MX"/>
        </w:rPr>
        <w:t>732</w:t>
      </w:r>
      <w:r w:rsidR="00551C22">
        <w:rPr>
          <w:rFonts w:ascii="Arial" w:hAnsi="Arial" w:cs="Arial"/>
          <w:sz w:val="22"/>
          <w:lang w:val="es-MX"/>
        </w:rPr>
        <w:t>.</w:t>
      </w:r>
      <w:r w:rsidRPr="00551C22">
        <w:rPr>
          <w:rFonts w:ascii="Arial" w:hAnsi="Arial" w:cs="Arial"/>
          <w:sz w:val="22"/>
          <w:lang w:val="es-MX"/>
        </w:rPr>
        <w:t>00 MXN (ver Anexo 8 para consultar los gastos desglosados). Estos gastos contrastan con aquellos reportados en el documento: “Reporte de Presupuesto Contra Ejercido</w:t>
      </w:r>
      <w:r w:rsidR="00551C22">
        <w:rPr>
          <w:rFonts w:ascii="Arial" w:hAnsi="Arial" w:cs="Arial"/>
          <w:sz w:val="22"/>
          <w:lang w:val="es-MX"/>
        </w:rPr>
        <w:t>”</w:t>
      </w:r>
      <w:r w:rsidRPr="00551C22">
        <w:rPr>
          <w:rFonts w:ascii="Arial" w:hAnsi="Arial" w:cs="Arial"/>
          <w:sz w:val="22"/>
          <w:lang w:val="es-MX"/>
        </w:rPr>
        <w:t xml:space="preserve"> que indica que los montos totales de los gastos atribuidos al capítulo 4000 para los programas asciende a $79,035,000 MXN. Esta información se debe homologar</w:t>
      </w:r>
    </w:p>
    <w:p w14:paraId="5B6F3390" w14:textId="77777777" w:rsidR="003E06A0" w:rsidRPr="00551C22" w:rsidRDefault="003E06A0" w:rsidP="00E855A9">
      <w:pPr>
        <w:spacing w:after="200" w:line="360" w:lineRule="auto"/>
        <w:jc w:val="both"/>
        <w:rPr>
          <w:rFonts w:ascii="Arial" w:hAnsi="Arial" w:cs="Arial"/>
          <w:lang w:val="es-MX"/>
        </w:rPr>
      </w:pPr>
    </w:p>
    <w:p w14:paraId="5419F2AE" w14:textId="77777777" w:rsidR="000725F8" w:rsidRPr="00551C22" w:rsidRDefault="00F976FD" w:rsidP="00E855A9">
      <w:pPr>
        <w:spacing w:line="360" w:lineRule="auto"/>
        <w:jc w:val="both"/>
        <w:rPr>
          <w:rFonts w:ascii="Arial" w:hAnsi="Arial" w:cs="Arial"/>
          <w:lang w:val="es-MX"/>
        </w:rPr>
      </w:pPr>
      <w:r w:rsidRPr="00551C22">
        <w:rPr>
          <w:rFonts w:ascii="Arial" w:hAnsi="Arial" w:cs="Arial"/>
          <w:b/>
          <w:lang w:val="es-MX"/>
        </w:rPr>
        <w:t xml:space="preserve">8. Principales metas de Fin, Propósito y Componentes </w:t>
      </w:r>
    </w:p>
    <w:p w14:paraId="027FCF1D" w14:textId="77777777" w:rsidR="000725F8" w:rsidRPr="00551C22" w:rsidRDefault="000725F8" w:rsidP="00E855A9">
      <w:pPr>
        <w:spacing w:line="360" w:lineRule="auto"/>
        <w:jc w:val="both"/>
        <w:rPr>
          <w:rFonts w:ascii="Arial" w:hAnsi="Arial" w:cs="Arial"/>
          <w:lang w:val="es-MX"/>
        </w:rPr>
      </w:pPr>
    </w:p>
    <w:p w14:paraId="7C392D1A" w14:textId="28813174" w:rsidR="000725F8" w:rsidRPr="00551C22" w:rsidRDefault="00F976FD" w:rsidP="00E855A9">
      <w:pPr>
        <w:spacing w:line="360" w:lineRule="auto"/>
        <w:jc w:val="both"/>
        <w:rPr>
          <w:rFonts w:ascii="Arial" w:hAnsi="Arial" w:cs="Arial"/>
          <w:sz w:val="22"/>
          <w:lang w:val="es-MX"/>
        </w:rPr>
      </w:pPr>
      <w:r w:rsidRPr="00551C22">
        <w:rPr>
          <w:rFonts w:ascii="Arial" w:hAnsi="Arial" w:cs="Arial"/>
          <w:sz w:val="22"/>
          <w:lang w:val="es-MX"/>
        </w:rPr>
        <w:t xml:space="preserve">Según la Matriz de Indicadores de Resultados de los programas agrupados en el PP43, el fin del PP es </w:t>
      </w:r>
      <w:r w:rsidR="00055924" w:rsidRPr="00551C22">
        <w:rPr>
          <w:rFonts w:ascii="Arial" w:hAnsi="Arial" w:cs="Arial"/>
          <w:sz w:val="22"/>
          <w:lang w:val="es-MX"/>
        </w:rPr>
        <w:t>contribuir</w:t>
      </w:r>
      <w:r w:rsidRPr="00551C22">
        <w:rPr>
          <w:rFonts w:ascii="Arial" w:hAnsi="Arial" w:cs="Arial"/>
          <w:sz w:val="22"/>
          <w:lang w:val="es-MX"/>
        </w:rPr>
        <w:t xml:space="preserve"> a “disminuir la </w:t>
      </w:r>
      <w:r w:rsidR="00055924" w:rsidRPr="00551C22">
        <w:rPr>
          <w:rFonts w:ascii="Arial" w:hAnsi="Arial" w:cs="Arial"/>
          <w:sz w:val="22"/>
          <w:lang w:val="es-MX"/>
        </w:rPr>
        <w:t>población</w:t>
      </w:r>
      <w:r w:rsidRPr="00551C22">
        <w:rPr>
          <w:rFonts w:ascii="Arial" w:hAnsi="Arial" w:cs="Arial"/>
          <w:sz w:val="22"/>
          <w:lang w:val="es-MX"/>
        </w:rPr>
        <w:t xml:space="preserve"> que vive con carencia por calidad de espacios en la vivienda en el Estado</w:t>
      </w:r>
      <w:r w:rsidR="00551C22">
        <w:rPr>
          <w:rFonts w:ascii="Arial" w:hAnsi="Arial" w:cs="Arial"/>
          <w:sz w:val="22"/>
          <w:lang w:val="es-MX"/>
        </w:rPr>
        <w:t>”</w:t>
      </w:r>
      <w:r w:rsidRPr="00551C22">
        <w:rPr>
          <w:rFonts w:ascii="Arial" w:hAnsi="Arial" w:cs="Arial"/>
          <w:sz w:val="22"/>
          <w:lang w:val="es-MX"/>
        </w:rPr>
        <w:t>, sin embargo su meta es 0.00. Siguiendo este documento, el propósito del PP es que: “Las familias de escasos recursos con carencias en sus viviendas mejoran sus condiciones habitacionales” para llegar a la met</w:t>
      </w:r>
      <w:r w:rsidR="003E06A0" w:rsidRPr="00551C22">
        <w:rPr>
          <w:rFonts w:ascii="Arial" w:hAnsi="Arial" w:cs="Arial"/>
          <w:sz w:val="22"/>
          <w:lang w:val="es-MX"/>
        </w:rPr>
        <w:t xml:space="preserve">a de 120% de familias (lo cual </w:t>
      </w:r>
      <w:r w:rsidRPr="00551C22">
        <w:rPr>
          <w:rFonts w:ascii="Arial" w:hAnsi="Arial" w:cs="Arial"/>
          <w:sz w:val="22"/>
          <w:lang w:val="es-MX"/>
        </w:rPr>
        <w:t xml:space="preserve">parece un error). </w:t>
      </w:r>
    </w:p>
    <w:p w14:paraId="388426AC" w14:textId="77777777" w:rsidR="000725F8" w:rsidRPr="00551C22" w:rsidRDefault="000725F8" w:rsidP="00E855A9">
      <w:pPr>
        <w:spacing w:line="360" w:lineRule="auto"/>
        <w:jc w:val="both"/>
        <w:rPr>
          <w:rFonts w:ascii="Arial" w:hAnsi="Arial" w:cs="Arial"/>
          <w:sz w:val="22"/>
          <w:lang w:val="es-MX"/>
        </w:rPr>
      </w:pPr>
    </w:p>
    <w:p w14:paraId="40CC785D" w14:textId="445E1DEA"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Los objetivos de este PP, según sus Reglas de Operación, son: i) Hogares beneficiados con Vivienda Nueva; ii) Hogares beneficiados con Ampliación y Mejoramiento de Viviend</w:t>
      </w:r>
      <w:r w:rsidR="00615C4E">
        <w:rPr>
          <w:rFonts w:ascii="Arial" w:hAnsi="Arial" w:cs="Arial"/>
          <w:sz w:val="22"/>
          <w:lang w:val="es-MX"/>
        </w:rPr>
        <w:t>a; y</w:t>
      </w:r>
      <w:r w:rsidRPr="00551C22">
        <w:rPr>
          <w:rFonts w:ascii="Arial" w:hAnsi="Arial" w:cs="Arial"/>
          <w:sz w:val="22"/>
          <w:lang w:val="es-MX"/>
        </w:rPr>
        <w:t xml:space="preserve"> iii) Porcentaje de Hogares beneficiados con subsidios para Vivienda otorgados en los municipios de la Cruzada Nacional contra el Hambre. </w:t>
      </w:r>
    </w:p>
    <w:p w14:paraId="7F32667E"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Según la Matriz de Indicadores de Resultados del Programa 44, el fin del PP es “</w:t>
      </w:r>
      <w:r w:rsidR="00055924" w:rsidRPr="00551C22">
        <w:rPr>
          <w:rFonts w:ascii="Arial" w:hAnsi="Arial" w:cs="Arial"/>
          <w:sz w:val="22"/>
          <w:lang w:val="es-MX"/>
        </w:rPr>
        <w:t>contribuir</w:t>
      </w:r>
      <w:r w:rsidRPr="00551C22">
        <w:rPr>
          <w:rFonts w:ascii="Arial" w:hAnsi="Arial" w:cs="Arial"/>
          <w:sz w:val="22"/>
          <w:lang w:val="es-MX"/>
        </w:rPr>
        <w:t xml:space="preserve"> a disminuir la </w:t>
      </w:r>
      <w:r w:rsidR="00055924" w:rsidRPr="00551C22">
        <w:rPr>
          <w:rFonts w:ascii="Arial" w:hAnsi="Arial" w:cs="Arial"/>
          <w:sz w:val="22"/>
          <w:lang w:val="es-MX"/>
        </w:rPr>
        <w:t>población</w:t>
      </w:r>
      <w:r w:rsidRPr="00551C22">
        <w:rPr>
          <w:rFonts w:ascii="Arial" w:hAnsi="Arial" w:cs="Arial"/>
          <w:sz w:val="22"/>
          <w:lang w:val="es-MX"/>
        </w:rPr>
        <w:t xml:space="preserve"> que vive con carencia en el acceso a servicios </w:t>
      </w:r>
      <w:r w:rsidR="00055924" w:rsidRPr="00551C22">
        <w:rPr>
          <w:rFonts w:ascii="Arial" w:hAnsi="Arial" w:cs="Arial"/>
          <w:sz w:val="22"/>
          <w:lang w:val="es-MX"/>
        </w:rPr>
        <w:t>básicos</w:t>
      </w:r>
      <w:r w:rsidR="003E06A0" w:rsidRPr="00551C22">
        <w:rPr>
          <w:rFonts w:ascii="Arial" w:hAnsi="Arial" w:cs="Arial"/>
          <w:sz w:val="22"/>
          <w:lang w:val="es-MX"/>
        </w:rPr>
        <w:t xml:space="preserve"> en la vivienda en el Estado“. </w:t>
      </w:r>
      <w:r w:rsidRPr="00551C22">
        <w:rPr>
          <w:rFonts w:ascii="Arial" w:hAnsi="Arial" w:cs="Arial"/>
          <w:sz w:val="22"/>
          <w:lang w:val="es-MX"/>
        </w:rPr>
        <w:t xml:space="preserve">Siguiendo este documento, el propósito es que: “las personas en el estado de </w:t>
      </w:r>
      <w:r w:rsidR="00055924" w:rsidRPr="00551C22">
        <w:rPr>
          <w:rFonts w:ascii="Arial" w:hAnsi="Arial" w:cs="Arial"/>
          <w:sz w:val="22"/>
          <w:lang w:val="es-MX"/>
        </w:rPr>
        <w:t>Yucatán</w:t>
      </w:r>
      <w:r w:rsidRPr="00551C22">
        <w:rPr>
          <w:rFonts w:ascii="Arial" w:hAnsi="Arial" w:cs="Arial"/>
          <w:sz w:val="22"/>
          <w:lang w:val="es-MX"/>
        </w:rPr>
        <w:t xml:space="preserve"> disminuyen su rezago en la calidad, espacios y servicios </w:t>
      </w:r>
      <w:r w:rsidR="00055924" w:rsidRPr="00551C22">
        <w:rPr>
          <w:rFonts w:ascii="Arial" w:hAnsi="Arial" w:cs="Arial"/>
          <w:sz w:val="22"/>
          <w:lang w:val="es-MX"/>
        </w:rPr>
        <w:t>básicos</w:t>
      </w:r>
      <w:r w:rsidRPr="00551C22">
        <w:rPr>
          <w:rFonts w:ascii="Arial" w:hAnsi="Arial" w:cs="Arial"/>
          <w:sz w:val="22"/>
          <w:lang w:val="es-MX"/>
        </w:rPr>
        <w:t xml:space="preserve"> en la vivienda“, para llegar a la meta del 14.8% de personas.</w:t>
      </w:r>
    </w:p>
    <w:p w14:paraId="4B92E064"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Finalmente, los ocho componentes de los objetivos de este PP, según la</w:t>
      </w:r>
      <w:r w:rsidR="003E06A0" w:rsidRPr="00551C22">
        <w:rPr>
          <w:rFonts w:ascii="Arial" w:hAnsi="Arial" w:cs="Arial"/>
          <w:sz w:val="22"/>
          <w:lang w:val="es-MX"/>
        </w:rPr>
        <w:t xml:space="preserve"> misma MIR </w:t>
      </w:r>
      <w:r w:rsidRPr="00551C22">
        <w:rPr>
          <w:rFonts w:ascii="Arial" w:hAnsi="Arial" w:cs="Arial"/>
          <w:sz w:val="22"/>
          <w:lang w:val="es-MX"/>
        </w:rPr>
        <w:t xml:space="preserve">son: pisos de cemento en la vivienda; techos de concreto en la vivienda; baños instalados en la vivienda; red de energía eléctrica ampliada; cuartos adicionales; muros firmes y estufas ecológicas o fogones con chimenea. </w:t>
      </w:r>
    </w:p>
    <w:p w14:paraId="5CB73677" w14:textId="77777777" w:rsidR="000725F8" w:rsidRPr="00551C22" w:rsidRDefault="00F976FD" w:rsidP="00E855A9">
      <w:pPr>
        <w:spacing w:line="360" w:lineRule="auto"/>
        <w:jc w:val="both"/>
        <w:rPr>
          <w:rFonts w:ascii="Arial" w:hAnsi="Arial" w:cs="Arial"/>
          <w:sz w:val="22"/>
          <w:lang w:val="es-MX"/>
        </w:rPr>
      </w:pPr>
      <w:r w:rsidRPr="00551C22">
        <w:rPr>
          <w:rFonts w:ascii="Arial" w:hAnsi="Arial" w:cs="Arial"/>
          <w:sz w:val="22"/>
          <w:lang w:val="es-MX"/>
        </w:rPr>
        <w:tab/>
      </w:r>
    </w:p>
    <w:p w14:paraId="7BB160C6" w14:textId="77777777" w:rsidR="000725F8" w:rsidRPr="00551C22" w:rsidRDefault="00F976FD" w:rsidP="00E855A9">
      <w:pPr>
        <w:spacing w:line="360" w:lineRule="auto"/>
        <w:jc w:val="both"/>
        <w:rPr>
          <w:rFonts w:ascii="Arial" w:hAnsi="Arial" w:cs="Arial"/>
          <w:lang w:val="es-MX"/>
        </w:rPr>
      </w:pPr>
      <w:r w:rsidRPr="00551C22">
        <w:rPr>
          <w:rFonts w:ascii="Arial" w:hAnsi="Arial" w:cs="Arial"/>
          <w:lang w:val="es-MX"/>
        </w:rPr>
        <w:t xml:space="preserve">9. </w:t>
      </w:r>
      <w:r w:rsidRPr="00551C22">
        <w:rPr>
          <w:rFonts w:ascii="Arial" w:hAnsi="Arial" w:cs="Arial"/>
          <w:b/>
          <w:lang w:val="es-MX"/>
        </w:rPr>
        <w:t>Valoración del diseño del programa respecto a la atención del problema o necesidad</w:t>
      </w:r>
    </w:p>
    <w:p w14:paraId="5EDA7B32" w14:textId="77777777" w:rsidR="000725F8" w:rsidRPr="00551C22" w:rsidRDefault="000725F8" w:rsidP="00E855A9">
      <w:pPr>
        <w:spacing w:line="360" w:lineRule="auto"/>
        <w:jc w:val="both"/>
        <w:rPr>
          <w:rFonts w:ascii="Arial" w:hAnsi="Arial" w:cs="Arial"/>
          <w:lang w:val="es-MX"/>
        </w:rPr>
      </w:pPr>
    </w:p>
    <w:p w14:paraId="7EB52353" w14:textId="77777777" w:rsidR="00476810" w:rsidRPr="00551C22" w:rsidRDefault="00476810" w:rsidP="00E855A9">
      <w:pPr>
        <w:spacing w:line="360" w:lineRule="auto"/>
        <w:jc w:val="both"/>
        <w:rPr>
          <w:rFonts w:ascii="Arial" w:hAnsi="Arial" w:cs="Arial"/>
          <w:sz w:val="22"/>
          <w:lang w:val="es-MX"/>
        </w:rPr>
      </w:pPr>
      <w:r w:rsidRPr="00551C22">
        <w:rPr>
          <w:rFonts w:ascii="Arial" w:hAnsi="Arial" w:cs="Arial"/>
          <w:sz w:val="22"/>
          <w:lang w:val="es-MX"/>
        </w:rPr>
        <w:t xml:space="preserve">A pesar de que ambos Programas comparten elementos similares entre sí, es recomendable que cada programa permanezca como unidades aparte, por la principal razón de que esta separación estaría alineada a los tipos de carencia que se trabajan en la Metodología para la Medición Multidimensional de la Pobreza en México, publicada en 2014 por el CONEVAL. En especial con los indicadores de carencia por Calidad y espacios de la vivienda y carencia por Acceso a los Servicios Básicos de Vivienda. Esta alineación permitirá mediciones más sistemáticas, </w:t>
      </w:r>
      <w:r w:rsidRPr="00901D3C">
        <w:rPr>
          <w:rFonts w:ascii="Arial" w:hAnsi="Arial" w:cs="Arial"/>
          <w:sz w:val="22"/>
          <w:highlight w:val="yellow"/>
          <w:lang w:val="es-MX"/>
        </w:rPr>
        <w:t>-</w:t>
      </w:r>
      <w:r w:rsidRPr="00551C22">
        <w:rPr>
          <w:rFonts w:ascii="Arial" w:hAnsi="Arial" w:cs="Arial"/>
          <w:sz w:val="22"/>
          <w:lang w:val="es-MX"/>
        </w:rPr>
        <w:t xml:space="preserve">bajo condición de que se puedan aplicar las recomendaciones de diseño que se presentan en esta evaluación´, ya que se seguirían estándares nacionales que permitirían establecer comparaciones longitudinales y poli contextuales. </w:t>
      </w:r>
    </w:p>
    <w:p w14:paraId="06191227" w14:textId="77777777" w:rsidR="000725F8" w:rsidRPr="00551C22" w:rsidRDefault="000725F8" w:rsidP="00E855A9">
      <w:pPr>
        <w:rPr>
          <w:rFonts w:ascii="Arial" w:hAnsi="Arial" w:cs="Arial"/>
          <w:lang w:val="es-MX"/>
        </w:rPr>
      </w:pPr>
    </w:p>
    <w:p w14:paraId="0ADA2455" w14:textId="77777777" w:rsidR="000725F8" w:rsidRPr="00551C22" w:rsidRDefault="000725F8" w:rsidP="00E855A9">
      <w:pPr>
        <w:rPr>
          <w:rFonts w:ascii="Arial" w:hAnsi="Arial" w:cs="Arial"/>
          <w:lang w:val="es-MX"/>
        </w:rPr>
      </w:pPr>
    </w:p>
    <w:p w14:paraId="6DB09343" w14:textId="77777777" w:rsidR="000725F8" w:rsidRPr="00551C22" w:rsidRDefault="000725F8" w:rsidP="00E855A9">
      <w:pPr>
        <w:rPr>
          <w:rFonts w:ascii="Arial" w:hAnsi="Arial" w:cs="Arial"/>
          <w:lang w:val="es-MX"/>
        </w:rPr>
      </w:pPr>
    </w:p>
    <w:p w14:paraId="2A0E6EFF" w14:textId="77777777" w:rsidR="000725F8" w:rsidRPr="00551C22" w:rsidRDefault="00F976FD" w:rsidP="00E85655">
      <w:pPr>
        <w:pStyle w:val="Titulo2"/>
        <w:outlineLvl w:val="0"/>
        <w:rPr>
          <w:lang w:val="es-MX"/>
        </w:rPr>
      </w:pPr>
      <w:r w:rsidRPr="00551C22">
        <w:rPr>
          <w:lang w:val="es-MX"/>
        </w:rPr>
        <w:br w:type="page"/>
      </w:r>
      <w:bookmarkStart w:id="7" w:name="_Toc461824546"/>
      <w:r w:rsidR="00055924" w:rsidRPr="00551C22">
        <w:rPr>
          <w:lang w:val="es-MX"/>
        </w:rPr>
        <w:lastRenderedPageBreak/>
        <w:t>Justificación</w:t>
      </w:r>
      <w:r w:rsidRPr="00551C22">
        <w:rPr>
          <w:lang w:val="es-MX"/>
        </w:rPr>
        <w:t xml:space="preserve"> de la </w:t>
      </w:r>
      <w:r w:rsidR="00055924" w:rsidRPr="00551C22">
        <w:rPr>
          <w:lang w:val="es-MX"/>
        </w:rPr>
        <w:t>creación</w:t>
      </w:r>
      <w:r w:rsidRPr="00551C22">
        <w:rPr>
          <w:lang w:val="es-MX"/>
        </w:rPr>
        <w:t xml:space="preserve"> y del </w:t>
      </w:r>
      <w:r w:rsidR="00055924" w:rsidRPr="00551C22">
        <w:rPr>
          <w:lang w:val="es-MX"/>
        </w:rPr>
        <w:t>diseño</w:t>
      </w:r>
      <w:r w:rsidRPr="00551C22">
        <w:rPr>
          <w:lang w:val="es-MX"/>
        </w:rPr>
        <w:t xml:space="preserve"> del programa</w:t>
      </w:r>
      <w:bookmarkEnd w:id="7"/>
      <w:r w:rsidRPr="00551C22">
        <w:rPr>
          <w:lang w:val="es-MX"/>
        </w:rPr>
        <w:t xml:space="preserve"> </w:t>
      </w:r>
    </w:p>
    <w:p w14:paraId="06C4F7A5" w14:textId="77777777" w:rsidR="000725F8" w:rsidRPr="00551C22" w:rsidRDefault="000725F8" w:rsidP="00E855A9">
      <w:pPr>
        <w:spacing w:line="360" w:lineRule="auto"/>
        <w:jc w:val="both"/>
        <w:rPr>
          <w:rFonts w:ascii="Arial" w:hAnsi="Arial" w:cs="Arial"/>
          <w:lang w:val="es-MX"/>
        </w:rPr>
      </w:pPr>
    </w:p>
    <w:p w14:paraId="4D5D2199" w14:textId="77777777" w:rsidR="000725F8" w:rsidRPr="00551C22" w:rsidRDefault="00F976FD" w:rsidP="00E855A9">
      <w:pPr>
        <w:jc w:val="both"/>
        <w:rPr>
          <w:rFonts w:ascii="Arial" w:hAnsi="Arial" w:cs="Arial"/>
          <w:sz w:val="22"/>
          <w:szCs w:val="22"/>
          <w:lang w:val="es-MX"/>
        </w:rPr>
      </w:pPr>
      <w:r w:rsidRPr="00551C22">
        <w:rPr>
          <w:rFonts w:ascii="Arial" w:hAnsi="Arial" w:cs="Arial"/>
          <w:b/>
          <w:sz w:val="22"/>
          <w:szCs w:val="22"/>
          <w:lang w:val="es-MX"/>
        </w:rPr>
        <w:t>1. El problema o necesidad prioritaria que busca resolver el programa está identificado en un documento que cuenta con la siguiente información:</w:t>
      </w:r>
    </w:p>
    <w:p w14:paraId="08DECE51" w14:textId="77777777" w:rsidR="000725F8" w:rsidRPr="00551C22" w:rsidRDefault="00F976FD" w:rsidP="00E855A9">
      <w:pPr>
        <w:numPr>
          <w:ilvl w:val="0"/>
          <w:numId w:val="38"/>
        </w:numPr>
        <w:ind w:left="0" w:firstLine="0"/>
        <w:contextualSpacing/>
        <w:jc w:val="both"/>
        <w:rPr>
          <w:rFonts w:ascii="Arial" w:hAnsi="Arial" w:cs="Arial"/>
          <w:b/>
          <w:sz w:val="22"/>
          <w:szCs w:val="22"/>
          <w:lang w:val="es-MX"/>
        </w:rPr>
      </w:pPr>
      <w:r w:rsidRPr="00551C22">
        <w:rPr>
          <w:rFonts w:ascii="Arial" w:hAnsi="Arial" w:cs="Arial"/>
          <w:b/>
          <w:sz w:val="22"/>
          <w:szCs w:val="22"/>
          <w:lang w:val="es-MX"/>
        </w:rPr>
        <w:t xml:space="preserve">El problema o necesidad se formula como un hecho negativo o como una situación que puede ser revertida. </w:t>
      </w:r>
    </w:p>
    <w:p w14:paraId="669DA3D5" w14:textId="77777777" w:rsidR="000725F8" w:rsidRPr="00551C22" w:rsidRDefault="00F976FD" w:rsidP="00E855A9">
      <w:pPr>
        <w:numPr>
          <w:ilvl w:val="0"/>
          <w:numId w:val="38"/>
        </w:numPr>
        <w:ind w:left="0" w:firstLine="0"/>
        <w:contextualSpacing/>
        <w:jc w:val="both"/>
        <w:rPr>
          <w:rFonts w:ascii="Arial" w:hAnsi="Arial" w:cs="Arial"/>
          <w:b/>
          <w:sz w:val="22"/>
          <w:szCs w:val="22"/>
          <w:lang w:val="es-MX"/>
        </w:rPr>
      </w:pPr>
      <w:r w:rsidRPr="00551C22">
        <w:rPr>
          <w:rFonts w:ascii="Arial" w:hAnsi="Arial" w:cs="Arial"/>
          <w:b/>
          <w:sz w:val="22"/>
          <w:szCs w:val="22"/>
          <w:lang w:val="es-MX"/>
        </w:rPr>
        <w:t>Se define la población que tiene el problema o necesidad.</w:t>
      </w:r>
    </w:p>
    <w:p w14:paraId="48A31B3D" w14:textId="77777777" w:rsidR="000725F8" w:rsidRPr="00551C22" w:rsidRDefault="00F976FD" w:rsidP="00E855A9">
      <w:pPr>
        <w:numPr>
          <w:ilvl w:val="0"/>
          <w:numId w:val="38"/>
        </w:numPr>
        <w:ind w:left="0" w:firstLine="0"/>
        <w:contextualSpacing/>
        <w:jc w:val="both"/>
        <w:rPr>
          <w:rFonts w:ascii="Arial" w:hAnsi="Arial" w:cs="Arial"/>
          <w:b/>
          <w:sz w:val="22"/>
          <w:szCs w:val="22"/>
          <w:lang w:val="es-MX"/>
        </w:rPr>
      </w:pPr>
      <w:r w:rsidRPr="00551C22">
        <w:rPr>
          <w:rFonts w:ascii="Arial" w:hAnsi="Arial" w:cs="Arial"/>
          <w:b/>
          <w:sz w:val="22"/>
          <w:szCs w:val="22"/>
          <w:lang w:val="es-MX"/>
        </w:rPr>
        <w:t xml:space="preserve">Se ubica geográficamente la población que representa el problema. </w:t>
      </w:r>
    </w:p>
    <w:p w14:paraId="3458CC7A" w14:textId="77777777" w:rsidR="000725F8" w:rsidRPr="00551C22" w:rsidRDefault="00F976FD" w:rsidP="00E855A9">
      <w:pPr>
        <w:numPr>
          <w:ilvl w:val="0"/>
          <w:numId w:val="38"/>
        </w:numPr>
        <w:ind w:left="0" w:firstLine="0"/>
        <w:contextualSpacing/>
        <w:jc w:val="both"/>
        <w:rPr>
          <w:rFonts w:ascii="Arial" w:hAnsi="Arial" w:cs="Arial"/>
          <w:b/>
          <w:sz w:val="22"/>
          <w:szCs w:val="22"/>
          <w:lang w:val="es-MX"/>
        </w:rPr>
      </w:pPr>
      <w:r w:rsidRPr="00551C22">
        <w:rPr>
          <w:rFonts w:ascii="Arial" w:hAnsi="Arial" w:cs="Arial"/>
          <w:b/>
          <w:sz w:val="22"/>
          <w:szCs w:val="22"/>
          <w:lang w:val="es-MX"/>
        </w:rPr>
        <w:t xml:space="preserve">Se define el plazo para su revisión y su actualización. </w:t>
      </w:r>
    </w:p>
    <w:p w14:paraId="4DA92B94" w14:textId="77777777" w:rsidR="000725F8" w:rsidRPr="00551C22" w:rsidRDefault="00F976FD" w:rsidP="00E855A9">
      <w:pPr>
        <w:spacing w:line="360" w:lineRule="auto"/>
        <w:jc w:val="both"/>
        <w:rPr>
          <w:rFonts w:ascii="Arial" w:hAnsi="Arial" w:cs="Arial"/>
          <w:sz w:val="22"/>
          <w:szCs w:val="22"/>
          <w:lang w:val="es-MX"/>
        </w:rPr>
      </w:pPr>
      <w:r w:rsidRPr="00551C22">
        <w:rPr>
          <w:rFonts w:ascii="Arial" w:hAnsi="Arial" w:cs="Arial"/>
          <w:sz w:val="22"/>
          <w:szCs w:val="22"/>
          <w:lang w:val="es-MX"/>
        </w:rPr>
        <w:t xml:space="preserve">    </w:t>
      </w:r>
    </w:p>
    <w:p w14:paraId="6DF99CA3" w14:textId="77777777" w:rsidR="000725F8" w:rsidRPr="00551C22" w:rsidRDefault="00F976FD" w:rsidP="00E855A9">
      <w:pPr>
        <w:spacing w:line="360" w:lineRule="auto"/>
        <w:jc w:val="both"/>
        <w:rPr>
          <w:rFonts w:ascii="Arial" w:hAnsi="Arial" w:cs="Arial"/>
          <w:sz w:val="22"/>
          <w:szCs w:val="22"/>
          <w:lang w:val="es-MX"/>
        </w:rPr>
      </w:pPr>
      <w:r w:rsidRPr="00551C22">
        <w:rPr>
          <w:rFonts w:ascii="Arial" w:hAnsi="Arial" w:cs="Arial"/>
          <w:b/>
          <w:sz w:val="22"/>
          <w:szCs w:val="22"/>
          <w:lang w:val="es-MX"/>
        </w:rPr>
        <w:t>Respuesta: Sí</w:t>
      </w:r>
    </w:p>
    <w:p w14:paraId="1BFB0B2F" w14:textId="77777777" w:rsidR="000725F8" w:rsidRPr="00551C22" w:rsidRDefault="000725F8" w:rsidP="00E855A9">
      <w:pPr>
        <w:spacing w:line="360" w:lineRule="auto"/>
        <w:jc w:val="both"/>
        <w:rPr>
          <w:rFonts w:ascii="Arial" w:hAnsi="Arial" w:cs="Arial"/>
          <w:sz w:val="22"/>
          <w:szCs w:val="22"/>
          <w:lang w:val="es-MX"/>
        </w:rPr>
      </w:pP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32"/>
        <w:gridCol w:w="9121"/>
      </w:tblGrid>
      <w:tr w:rsidR="000725F8" w:rsidRPr="00551C22" w14:paraId="00C4360F" w14:textId="77777777" w:rsidTr="007971C6">
        <w:tc>
          <w:tcPr>
            <w:tcW w:w="508" w:type="pct"/>
          </w:tcPr>
          <w:p w14:paraId="08E8C832" w14:textId="77777777" w:rsidR="000725F8" w:rsidRPr="00551C22" w:rsidRDefault="00F976FD" w:rsidP="00E855A9">
            <w:pPr>
              <w:spacing w:line="360" w:lineRule="auto"/>
              <w:jc w:val="both"/>
              <w:rPr>
                <w:rFonts w:ascii="Arial" w:hAnsi="Arial" w:cs="Arial"/>
                <w:sz w:val="22"/>
                <w:szCs w:val="22"/>
                <w:lang w:val="es-MX"/>
              </w:rPr>
            </w:pPr>
            <w:r w:rsidRPr="00551C22">
              <w:rPr>
                <w:rFonts w:ascii="Arial" w:hAnsi="Arial" w:cs="Arial"/>
                <w:b/>
                <w:sz w:val="22"/>
                <w:szCs w:val="22"/>
                <w:lang w:val="es-MX"/>
              </w:rPr>
              <w:t>Nivel</w:t>
            </w:r>
          </w:p>
        </w:tc>
        <w:tc>
          <w:tcPr>
            <w:tcW w:w="4492" w:type="pct"/>
          </w:tcPr>
          <w:p w14:paraId="6554C987" w14:textId="77777777" w:rsidR="000725F8" w:rsidRPr="00551C22" w:rsidRDefault="00F976FD" w:rsidP="00E855A9">
            <w:pPr>
              <w:spacing w:line="360" w:lineRule="auto"/>
              <w:jc w:val="both"/>
              <w:rPr>
                <w:rFonts w:ascii="Arial" w:hAnsi="Arial" w:cs="Arial"/>
                <w:sz w:val="22"/>
                <w:szCs w:val="22"/>
                <w:lang w:val="es-MX"/>
              </w:rPr>
            </w:pPr>
            <w:r w:rsidRPr="00551C22">
              <w:rPr>
                <w:rFonts w:ascii="Arial" w:hAnsi="Arial" w:cs="Arial"/>
                <w:b/>
                <w:sz w:val="22"/>
                <w:szCs w:val="22"/>
                <w:lang w:val="es-MX"/>
              </w:rPr>
              <w:t>Criterios</w:t>
            </w:r>
          </w:p>
        </w:tc>
      </w:tr>
      <w:tr w:rsidR="000725F8" w:rsidRPr="00551C22" w14:paraId="017F9DEA" w14:textId="77777777" w:rsidTr="007971C6">
        <w:trPr>
          <w:trHeight w:val="1140"/>
        </w:trPr>
        <w:tc>
          <w:tcPr>
            <w:tcW w:w="508" w:type="pct"/>
          </w:tcPr>
          <w:p w14:paraId="025A9427" w14:textId="77777777" w:rsidR="000725F8" w:rsidRPr="00551C22" w:rsidRDefault="00F976FD" w:rsidP="00E855A9">
            <w:pPr>
              <w:spacing w:line="360" w:lineRule="auto"/>
              <w:jc w:val="both"/>
              <w:rPr>
                <w:rFonts w:ascii="Arial" w:hAnsi="Arial" w:cs="Arial"/>
                <w:sz w:val="22"/>
                <w:szCs w:val="22"/>
                <w:lang w:val="es-MX"/>
              </w:rPr>
            </w:pPr>
            <w:r w:rsidRPr="00551C22">
              <w:rPr>
                <w:rFonts w:ascii="Arial" w:hAnsi="Arial" w:cs="Arial"/>
                <w:sz w:val="22"/>
                <w:szCs w:val="22"/>
                <w:lang w:val="es-MX"/>
              </w:rPr>
              <w:t>4</w:t>
            </w:r>
          </w:p>
        </w:tc>
        <w:tc>
          <w:tcPr>
            <w:tcW w:w="4492" w:type="pct"/>
          </w:tcPr>
          <w:p w14:paraId="67F24035" w14:textId="77777777" w:rsidR="000725F8" w:rsidRPr="00551C22" w:rsidRDefault="00F976FD" w:rsidP="00E855A9">
            <w:pPr>
              <w:numPr>
                <w:ilvl w:val="0"/>
                <w:numId w:val="2"/>
              </w:numPr>
              <w:ind w:left="0" w:firstLine="0"/>
              <w:contextualSpacing/>
              <w:jc w:val="both"/>
              <w:rPr>
                <w:rFonts w:ascii="Arial" w:hAnsi="Arial" w:cs="Arial"/>
                <w:sz w:val="22"/>
                <w:szCs w:val="22"/>
                <w:lang w:val="es-MX"/>
              </w:rPr>
            </w:pPr>
            <w:r w:rsidRPr="00551C22">
              <w:rPr>
                <w:rFonts w:ascii="Arial" w:hAnsi="Arial" w:cs="Arial"/>
                <w:sz w:val="22"/>
                <w:szCs w:val="22"/>
                <w:lang w:val="es-MX"/>
              </w:rPr>
              <w:t>El programa tiene identificado el problema o necesidad que busca resolver,</w:t>
            </w:r>
          </w:p>
          <w:p w14:paraId="539624C1" w14:textId="77777777" w:rsidR="000725F8" w:rsidRPr="00551C22" w:rsidRDefault="00F976FD" w:rsidP="00E855A9">
            <w:pPr>
              <w:numPr>
                <w:ilvl w:val="0"/>
                <w:numId w:val="2"/>
              </w:numPr>
              <w:ind w:left="0" w:firstLine="0"/>
              <w:contextualSpacing/>
              <w:jc w:val="both"/>
              <w:rPr>
                <w:rFonts w:ascii="Arial" w:hAnsi="Arial" w:cs="Arial"/>
                <w:sz w:val="22"/>
                <w:szCs w:val="22"/>
                <w:lang w:val="es-MX"/>
              </w:rPr>
            </w:pPr>
            <w:r w:rsidRPr="00551C22">
              <w:rPr>
                <w:rFonts w:ascii="Arial" w:hAnsi="Arial" w:cs="Arial"/>
                <w:sz w:val="22"/>
                <w:szCs w:val="22"/>
                <w:lang w:val="es-MX"/>
              </w:rPr>
              <w:t xml:space="preserve">El problema cumple con todas las características establecidas en la pregunta, y </w:t>
            </w:r>
          </w:p>
          <w:p w14:paraId="420CD622" w14:textId="77777777" w:rsidR="000725F8" w:rsidRPr="00551C22" w:rsidRDefault="00F976FD" w:rsidP="00E855A9">
            <w:pPr>
              <w:numPr>
                <w:ilvl w:val="0"/>
                <w:numId w:val="2"/>
              </w:numPr>
              <w:ind w:left="0" w:firstLine="0"/>
              <w:contextualSpacing/>
              <w:jc w:val="both"/>
              <w:rPr>
                <w:rFonts w:ascii="Arial" w:hAnsi="Arial" w:cs="Arial"/>
                <w:sz w:val="22"/>
                <w:szCs w:val="22"/>
                <w:lang w:val="es-MX"/>
              </w:rPr>
            </w:pPr>
            <w:r w:rsidRPr="00551C22">
              <w:rPr>
                <w:rFonts w:ascii="Arial" w:hAnsi="Arial" w:cs="Arial"/>
                <w:sz w:val="22"/>
                <w:szCs w:val="22"/>
                <w:lang w:val="es-MX"/>
              </w:rPr>
              <w:t xml:space="preserve">El programa actualiza </w:t>
            </w:r>
            <w:r w:rsidR="00055924" w:rsidRPr="00551C22">
              <w:rPr>
                <w:rFonts w:ascii="Arial" w:hAnsi="Arial" w:cs="Arial"/>
                <w:sz w:val="22"/>
                <w:szCs w:val="22"/>
                <w:lang w:val="es-MX"/>
              </w:rPr>
              <w:t>periódicamente</w:t>
            </w:r>
            <w:r w:rsidRPr="00551C22">
              <w:rPr>
                <w:rFonts w:ascii="Arial" w:hAnsi="Arial" w:cs="Arial"/>
                <w:sz w:val="22"/>
                <w:szCs w:val="22"/>
                <w:lang w:val="es-MX"/>
              </w:rPr>
              <w:t xml:space="preserve"> la </w:t>
            </w:r>
            <w:r w:rsidR="00055924" w:rsidRPr="00551C22">
              <w:rPr>
                <w:rFonts w:ascii="Arial" w:hAnsi="Arial" w:cs="Arial"/>
                <w:sz w:val="22"/>
                <w:szCs w:val="22"/>
                <w:lang w:val="es-MX"/>
              </w:rPr>
              <w:t>información</w:t>
            </w:r>
            <w:r w:rsidRPr="00551C22">
              <w:rPr>
                <w:rFonts w:ascii="Arial" w:hAnsi="Arial" w:cs="Arial"/>
                <w:sz w:val="22"/>
                <w:szCs w:val="22"/>
                <w:lang w:val="es-MX"/>
              </w:rPr>
              <w:t xml:space="preserve"> para conocer la </w:t>
            </w:r>
            <w:r w:rsidR="00055924" w:rsidRPr="00551C22">
              <w:rPr>
                <w:rFonts w:ascii="Arial" w:hAnsi="Arial" w:cs="Arial"/>
                <w:sz w:val="22"/>
                <w:szCs w:val="22"/>
                <w:lang w:val="es-MX"/>
              </w:rPr>
              <w:t>evolución</w:t>
            </w:r>
            <w:r w:rsidRPr="00551C22">
              <w:rPr>
                <w:rFonts w:ascii="Arial" w:hAnsi="Arial" w:cs="Arial"/>
                <w:sz w:val="22"/>
                <w:szCs w:val="22"/>
                <w:lang w:val="es-MX"/>
              </w:rPr>
              <w:t xml:space="preserve"> del problema. </w:t>
            </w:r>
          </w:p>
        </w:tc>
      </w:tr>
    </w:tbl>
    <w:p w14:paraId="17D9B908" w14:textId="77777777" w:rsidR="000725F8" w:rsidRPr="00551C22" w:rsidRDefault="000725F8" w:rsidP="00E855A9">
      <w:pPr>
        <w:spacing w:line="360" w:lineRule="auto"/>
        <w:jc w:val="both"/>
        <w:rPr>
          <w:rFonts w:ascii="Arial" w:hAnsi="Arial" w:cs="Arial"/>
          <w:sz w:val="22"/>
          <w:szCs w:val="22"/>
          <w:lang w:val="es-MX"/>
        </w:rPr>
      </w:pPr>
    </w:p>
    <w:p w14:paraId="169C2307" w14:textId="77777777" w:rsidR="000725F8" w:rsidRPr="00551C22" w:rsidRDefault="00F976FD" w:rsidP="00E855A9">
      <w:pPr>
        <w:spacing w:line="360" w:lineRule="auto"/>
        <w:jc w:val="both"/>
        <w:rPr>
          <w:rFonts w:ascii="Arial" w:hAnsi="Arial" w:cs="Arial"/>
          <w:sz w:val="22"/>
          <w:szCs w:val="22"/>
          <w:lang w:val="es-MX"/>
        </w:rPr>
      </w:pPr>
      <w:r w:rsidRPr="00551C22">
        <w:rPr>
          <w:rFonts w:ascii="Arial" w:hAnsi="Arial" w:cs="Arial"/>
          <w:b/>
          <w:sz w:val="22"/>
          <w:szCs w:val="22"/>
          <w:lang w:val="es-MX"/>
        </w:rPr>
        <w:t>Justificación:</w:t>
      </w:r>
    </w:p>
    <w:p w14:paraId="7EF88E95" w14:textId="77777777" w:rsidR="000725F8" w:rsidRPr="00551C22" w:rsidRDefault="00F976FD" w:rsidP="00E855A9">
      <w:pPr>
        <w:spacing w:line="360" w:lineRule="auto"/>
        <w:jc w:val="both"/>
        <w:rPr>
          <w:rFonts w:ascii="Arial" w:hAnsi="Arial" w:cs="Arial"/>
          <w:sz w:val="22"/>
          <w:lang w:val="es-MX"/>
        </w:rPr>
      </w:pPr>
      <w:r w:rsidRPr="00551C22">
        <w:rPr>
          <w:rFonts w:ascii="Arial" w:hAnsi="Arial" w:cs="Arial"/>
          <w:sz w:val="22"/>
          <w:lang w:val="es-MX"/>
        </w:rPr>
        <w:t xml:space="preserve">Los diferentes programas que se agrupan en el Programa Presupuestal 43 y 44, tienen identificados los problemas o necesidades que buscan resolver y cumplen con todas las características establecidas en la pregunta. </w:t>
      </w:r>
    </w:p>
    <w:p w14:paraId="2082D3D1" w14:textId="77777777" w:rsidR="000725F8" w:rsidRPr="00551C22" w:rsidRDefault="000725F8" w:rsidP="00E855A9">
      <w:pPr>
        <w:spacing w:line="360" w:lineRule="auto"/>
        <w:jc w:val="both"/>
        <w:rPr>
          <w:rFonts w:ascii="Arial" w:hAnsi="Arial" w:cs="Arial"/>
          <w:sz w:val="22"/>
          <w:lang w:val="es-MX"/>
        </w:rPr>
      </w:pPr>
    </w:p>
    <w:p w14:paraId="5604C786" w14:textId="77777777" w:rsidR="000725F8" w:rsidRPr="00551C22" w:rsidRDefault="00F976FD" w:rsidP="00E855A9">
      <w:pPr>
        <w:numPr>
          <w:ilvl w:val="0"/>
          <w:numId w:val="34"/>
        </w:numPr>
        <w:spacing w:line="360" w:lineRule="auto"/>
        <w:ind w:left="0" w:firstLine="0"/>
        <w:contextualSpacing/>
        <w:jc w:val="both"/>
        <w:rPr>
          <w:rFonts w:ascii="Arial" w:hAnsi="Arial" w:cs="Arial"/>
          <w:sz w:val="22"/>
          <w:lang w:val="es-MX"/>
        </w:rPr>
      </w:pPr>
      <w:r w:rsidRPr="00551C22">
        <w:rPr>
          <w:rFonts w:ascii="Arial" w:hAnsi="Arial" w:cs="Arial"/>
          <w:sz w:val="22"/>
          <w:lang w:val="es-MX"/>
        </w:rPr>
        <w:t xml:space="preserve">En el caso de los programas que se agrupan en el Programa Presupuestal 43 (PP43), en el documento “Situación Actual de la Vivienda en Yucatán”, elaborado por el IVEY, el problema se aborda desde el plano federal y estatal y se plantea como sigue: “Hoy en día, el crecimiento de la población, los bajos ingresos familiares y la dificultad para acceder a los diferentes mecanismos de financiamiento, son los principales problemas que han disminuido la calidad en los espacios de la vivienda, especialmente de la población rural”. Lo anterior es congruente con lo señalado en las Reglas de Operación de los programas que se agrupan en el PP43, los cuales plantean como necesidad el fomentar el acceso a la vivienda de calidad y acceder a instrumentos de financiamiento para mejorar las condiciones de la vivienda entre </w:t>
      </w:r>
      <w:r w:rsidR="003E06A0" w:rsidRPr="00551C22">
        <w:rPr>
          <w:rFonts w:ascii="Arial" w:hAnsi="Arial" w:cs="Arial"/>
          <w:sz w:val="22"/>
          <w:lang w:val="es-MX"/>
        </w:rPr>
        <w:t xml:space="preserve">la </w:t>
      </w:r>
      <w:r w:rsidRPr="00551C22">
        <w:rPr>
          <w:rFonts w:ascii="Arial" w:hAnsi="Arial" w:cs="Arial"/>
          <w:sz w:val="22"/>
          <w:lang w:val="es-MX"/>
        </w:rPr>
        <w:t xml:space="preserve">población de bajos ingresos, y disminuir el rezago en la calidad, espacios y servicios básicos en la vivienda entre personas en el estado de Yucatán, respectivamente. Estos programas señalan en sus Reglas de Operación que tales problemáticas pueden ser revertidas. </w:t>
      </w:r>
    </w:p>
    <w:p w14:paraId="10674E47" w14:textId="77777777" w:rsidR="000725F8" w:rsidRPr="00551C22" w:rsidRDefault="000725F8" w:rsidP="00E855A9">
      <w:pPr>
        <w:spacing w:line="360" w:lineRule="auto"/>
        <w:jc w:val="both"/>
        <w:rPr>
          <w:rFonts w:ascii="Arial" w:hAnsi="Arial" w:cs="Arial"/>
          <w:sz w:val="22"/>
          <w:lang w:val="es-MX"/>
        </w:rPr>
      </w:pPr>
    </w:p>
    <w:p w14:paraId="6632B12A" w14:textId="77777777" w:rsidR="000725F8" w:rsidRPr="00551C22" w:rsidRDefault="00F976FD" w:rsidP="007971C6">
      <w:pPr>
        <w:spacing w:after="120" w:line="360" w:lineRule="auto"/>
        <w:jc w:val="both"/>
        <w:rPr>
          <w:rFonts w:ascii="Arial" w:hAnsi="Arial" w:cs="Arial"/>
          <w:sz w:val="22"/>
          <w:lang w:val="es-MX"/>
        </w:rPr>
      </w:pPr>
      <w:bookmarkStart w:id="8" w:name="_gjdgxs" w:colFirst="0" w:colLast="0"/>
      <w:bookmarkEnd w:id="8"/>
      <w:r w:rsidRPr="00551C22">
        <w:rPr>
          <w:rFonts w:ascii="Arial" w:hAnsi="Arial" w:cs="Arial"/>
          <w:sz w:val="22"/>
          <w:lang w:val="es-MX"/>
        </w:rPr>
        <w:lastRenderedPageBreak/>
        <w:t xml:space="preserve">En el caso del programa presupuestal 44, en el documento intitulado “Diagnóstico” elaborado para la delegación estatal de Sedesol y el IVEY, identifica como principal problemática el que: “La población en el estado de Yucatán presenta carencias por la calidad, espacios y servicios básicos en la vivienda (Alrededor del 40% de la población yucateca presenta carencia por acceso a servicios básicos, 20% más que el ámbito nacional y la carencia por calidad y espacios en la vivienda también resulta relevante en tanto es mayor a la que se presenta a nivel nacional que es de 12.3%)”. Este programa señala en éste documento y en las Reglas de Operación que el problema puede ser revertido. El documento de árbol de problemas está alineado con el árbol de problemas que contiene el documento de Diagnóstico y estos árboles a su vez reflejan bien la problemática planteada en el mismo diagnóstico. Cabe mencionar que el documento de diagnóstico está en fase de borrador, por lo que se esperaría su pronta finalización. </w:t>
      </w:r>
    </w:p>
    <w:p w14:paraId="41C37B03" w14:textId="77777777" w:rsidR="000725F8" w:rsidRPr="00551C22" w:rsidRDefault="00F976FD" w:rsidP="007971C6">
      <w:pPr>
        <w:numPr>
          <w:ilvl w:val="0"/>
          <w:numId w:val="34"/>
        </w:numPr>
        <w:spacing w:after="120" w:line="360" w:lineRule="auto"/>
        <w:ind w:left="0" w:firstLine="0"/>
        <w:contextualSpacing/>
        <w:jc w:val="both"/>
        <w:rPr>
          <w:rFonts w:ascii="Arial" w:hAnsi="Arial" w:cs="Arial"/>
          <w:sz w:val="22"/>
          <w:lang w:val="es-MX"/>
        </w:rPr>
      </w:pPr>
      <w:r w:rsidRPr="00551C22">
        <w:rPr>
          <w:rFonts w:ascii="Arial" w:hAnsi="Arial" w:cs="Arial"/>
          <w:sz w:val="22"/>
          <w:lang w:val="es-MX"/>
        </w:rPr>
        <w:t xml:space="preserve">En el documento de “Diagnóstico” del grupo de programas que se agrupan en el Programa 43 y en el programa 44, se identifica a la población de bajos ingresos y rural e indígena como la población mayormente afectada por la problemática que señalan los Programas. En el documento de Diagnóstico y Proyección del Sector Vivienda en el Estado de Yucatán se ofrece un análisis desagregado por grupo sociodemográfico y regional de la población con el mayor número de viviendas en rezago. </w:t>
      </w:r>
    </w:p>
    <w:p w14:paraId="03530B5E" w14:textId="77777777" w:rsidR="000725F8" w:rsidRPr="00551C22" w:rsidRDefault="00F976FD" w:rsidP="007971C6">
      <w:pPr>
        <w:numPr>
          <w:ilvl w:val="0"/>
          <w:numId w:val="34"/>
        </w:numPr>
        <w:spacing w:after="120" w:line="360" w:lineRule="auto"/>
        <w:ind w:left="0" w:firstLine="0"/>
        <w:contextualSpacing/>
        <w:jc w:val="both"/>
        <w:rPr>
          <w:rFonts w:ascii="Arial" w:hAnsi="Arial" w:cs="Arial"/>
          <w:sz w:val="22"/>
          <w:lang w:val="es-MX"/>
        </w:rPr>
      </w:pPr>
      <w:r w:rsidRPr="00551C22">
        <w:rPr>
          <w:rFonts w:ascii="Arial" w:hAnsi="Arial" w:cs="Arial"/>
          <w:sz w:val="22"/>
          <w:lang w:val="es-MX"/>
        </w:rPr>
        <w:t>En los documentos normativos de casi todos los Programas agrupados en el Programa 43 y 44, así como en su documento diagnóstico, se ubica geográficamente la población que representa el problema, a través de apartados como “Criterios de Focalización”, o en definiciones como localidades “urbanas“ y “rurales” y de “Alta” y ”Muy Alta Marginación”. El documento normativo del Programa Casa Digna no ofrece la localización geográfica de la población que presenta el problema, sólo se refiere al estado de Yucatán en general, situación que se debe subsanar</w:t>
      </w:r>
      <w:r w:rsidRPr="00551C22">
        <w:rPr>
          <w:rFonts w:ascii="Arial" w:hAnsi="Arial" w:cs="Arial"/>
          <w:sz w:val="22"/>
          <w:vertAlign w:val="superscript"/>
          <w:lang w:val="es-MX"/>
        </w:rPr>
        <w:footnoteReference w:id="1"/>
      </w:r>
      <w:r w:rsidRPr="00551C22">
        <w:rPr>
          <w:rFonts w:ascii="Arial" w:hAnsi="Arial" w:cs="Arial"/>
          <w:sz w:val="22"/>
          <w:lang w:val="es-MX"/>
        </w:rPr>
        <w:t xml:space="preserve">. </w:t>
      </w:r>
    </w:p>
    <w:p w14:paraId="23E7D07E" w14:textId="7F52EF6D" w:rsidR="000725F8" w:rsidRPr="00551C22" w:rsidRDefault="00F976FD" w:rsidP="007971C6">
      <w:pPr>
        <w:numPr>
          <w:ilvl w:val="0"/>
          <w:numId w:val="34"/>
        </w:numPr>
        <w:spacing w:after="240" w:line="360" w:lineRule="auto"/>
        <w:ind w:left="0" w:firstLine="0"/>
        <w:contextualSpacing/>
        <w:jc w:val="both"/>
        <w:rPr>
          <w:rFonts w:ascii="Arial" w:hAnsi="Arial" w:cs="Arial"/>
          <w:sz w:val="22"/>
          <w:lang w:val="es-MX"/>
        </w:rPr>
      </w:pPr>
      <w:r w:rsidRPr="00551C22">
        <w:rPr>
          <w:rFonts w:ascii="Arial" w:hAnsi="Arial" w:cs="Arial"/>
          <w:sz w:val="22"/>
          <w:lang w:val="es-MX"/>
        </w:rPr>
        <w:t>En el caso de los Programas agrupados en el Programa 43, en las Reglas de Operación de algunos Programas se hace referencia a la actualización o precisión de información al Catálogo</w:t>
      </w:r>
      <w:r w:rsidR="005250A4" w:rsidRPr="00551C22">
        <w:rPr>
          <w:rFonts w:ascii="Arial" w:hAnsi="Arial" w:cs="Arial"/>
          <w:sz w:val="22"/>
          <w:lang w:val="es-MX"/>
        </w:rPr>
        <w:t xml:space="preserve"> </w:t>
      </w:r>
      <w:r w:rsidRPr="00551C22">
        <w:rPr>
          <w:rFonts w:ascii="Arial" w:hAnsi="Arial" w:cs="Arial"/>
          <w:sz w:val="22"/>
          <w:lang w:val="es-MX"/>
        </w:rPr>
        <w:t>Único de Claves</w:t>
      </w:r>
      <w:r w:rsidR="005250A4" w:rsidRPr="00551C22">
        <w:rPr>
          <w:rFonts w:ascii="Arial" w:hAnsi="Arial" w:cs="Arial"/>
          <w:sz w:val="22"/>
          <w:lang w:val="es-MX"/>
        </w:rPr>
        <w:t xml:space="preserve"> </w:t>
      </w:r>
      <w:r w:rsidRPr="00551C22">
        <w:rPr>
          <w:rFonts w:ascii="Arial" w:hAnsi="Arial" w:cs="Arial"/>
          <w:sz w:val="22"/>
          <w:lang w:val="es-MX"/>
        </w:rPr>
        <w:t>de Áreas Geoestadísticas Estatales, Municipales y Localidades del INEGI, para lo cual “las personas interesadas deberán apegarse al</w:t>
      </w:r>
      <w:r w:rsidR="00063BEB" w:rsidRPr="00551C22">
        <w:rPr>
          <w:rFonts w:ascii="Arial" w:hAnsi="Arial" w:cs="Arial"/>
          <w:sz w:val="22"/>
          <w:lang w:val="es-MX"/>
        </w:rPr>
        <w:t xml:space="preserve"> </w:t>
      </w:r>
      <w:r w:rsidRPr="00551C22">
        <w:rPr>
          <w:rFonts w:ascii="Arial" w:hAnsi="Arial" w:cs="Arial"/>
          <w:sz w:val="22"/>
          <w:lang w:val="es-MX"/>
        </w:rPr>
        <w:t>procedimiento de actualización permanente del catálogo, mismo que podrá consultarse en el portal del INEGI”. En algunas Reglas de Operación se establece el mecanismo de revisión del ejercicio de los recursos otorgados a través del Programa, el cual “podrá ser revisado en todo momento</w:t>
      </w:r>
      <w:r w:rsidR="00063BEB" w:rsidRPr="00551C22">
        <w:rPr>
          <w:rFonts w:ascii="Arial" w:hAnsi="Arial" w:cs="Arial"/>
          <w:sz w:val="22"/>
          <w:lang w:val="es-MX"/>
        </w:rPr>
        <w:t xml:space="preserve"> </w:t>
      </w:r>
      <w:r w:rsidRPr="00551C22">
        <w:rPr>
          <w:rFonts w:ascii="Arial" w:hAnsi="Arial" w:cs="Arial"/>
          <w:sz w:val="22"/>
          <w:lang w:val="es-MX"/>
        </w:rPr>
        <w:t>por la</w:t>
      </w:r>
      <w:r w:rsidR="00063BEB" w:rsidRPr="00551C22">
        <w:rPr>
          <w:rFonts w:ascii="Arial" w:hAnsi="Arial" w:cs="Arial"/>
          <w:sz w:val="22"/>
          <w:lang w:val="es-MX"/>
        </w:rPr>
        <w:t xml:space="preserve"> </w:t>
      </w:r>
      <w:r w:rsidRPr="00551C22">
        <w:rPr>
          <w:rFonts w:ascii="Arial" w:hAnsi="Arial" w:cs="Arial"/>
          <w:sz w:val="22"/>
          <w:lang w:val="es-MX"/>
        </w:rPr>
        <w:t>Instancia Normativa o la Secretaría de la Función Pública, a través de la Unidad de Operación</w:t>
      </w:r>
      <w:r w:rsidR="00063BEB" w:rsidRPr="00551C22">
        <w:rPr>
          <w:rFonts w:ascii="Arial" w:hAnsi="Arial" w:cs="Arial"/>
          <w:sz w:val="22"/>
          <w:lang w:val="es-MX"/>
        </w:rPr>
        <w:t xml:space="preserve"> </w:t>
      </w:r>
      <w:r w:rsidRPr="00551C22">
        <w:rPr>
          <w:rFonts w:ascii="Arial" w:hAnsi="Arial" w:cs="Arial"/>
          <w:sz w:val="22"/>
          <w:lang w:val="es-MX"/>
        </w:rPr>
        <w:t>Regional y</w:t>
      </w:r>
      <w:r w:rsidR="00063BEB" w:rsidRPr="00551C22">
        <w:rPr>
          <w:rFonts w:ascii="Arial" w:hAnsi="Arial" w:cs="Arial"/>
          <w:sz w:val="22"/>
          <w:lang w:val="es-MX"/>
        </w:rPr>
        <w:t xml:space="preserve"> </w:t>
      </w:r>
      <w:r w:rsidRPr="00551C22">
        <w:rPr>
          <w:rFonts w:ascii="Arial" w:hAnsi="Arial" w:cs="Arial"/>
          <w:sz w:val="22"/>
          <w:lang w:val="es-MX"/>
        </w:rPr>
        <w:t>Contraloría Social, la Unidad de Auditoría Gubernamental y el Órgano Interno de Control en la Instancia</w:t>
      </w:r>
      <w:r w:rsidR="00063BEB" w:rsidRPr="00551C22">
        <w:rPr>
          <w:rFonts w:ascii="Arial" w:hAnsi="Arial" w:cs="Arial"/>
          <w:sz w:val="22"/>
          <w:lang w:val="es-MX"/>
        </w:rPr>
        <w:t xml:space="preserve"> </w:t>
      </w:r>
      <w:r w:rsidRPr="00551C22">
        <w:rPr>
          <w:rFonts w:ascii="Arial" w:hAnsi="Arial" w:cs="Arial"/>
          <w:sz w:val="22"/>
          <w:lang w:val="es-MX"/>
        </w:rPr>
        <w:t xml:space="preserve">Normativa”. Después se señala que: </w:t>
      </w:r>
      <w:r w:rsidRPr="00551C22">
        <w:rPr>
          <w:rFonts w:ascii="Arial" w:hAnsi="Arial" w:cs="Arial"/>
          <w:sz w:val="22"/>
          <w:lang w:val="es-MX"/>
        </w:rPr>
        <w:lastRenderedPageBreak/>
        <w:t>“al concluir el ejercicio fiscal, o máximo dentro de los 30 días siguientes, la Instancia Normativa deberá</w:t>
      </w:r>
      <w:r w:rsidR="00063BEB" w:rsidRPr="00551C22">
        <w:rPr>
          <w:rFonts w:ascii="Arial" w:hAnsi="Arial" w:cs="Arial"/>
          <w:sz w:val="22"/>
          <w:lang w:val="es-MX"/>
        </w:rPr>
        <w:t xml:space="preserve"> </w:t>
      </w:r>
      <w:r w:rsidRPr="00551C22">
        <w:rPr>
          <w:rFonts w:ascii="Arial" w:hAnsi="Arial" w:cs="Arial"/>
          <w:sz w:val="22"/>
          <w:lang w:val="es-MX"/>
        </w:rPr>
        <w:t xml:space="preserve">contar con un expediente, disponible para fiscalización”. </w:t>
      </w:r>
    </w:p>
    <w:p w14:paraId="0F364639" w14:textId="77777777" w:rsidR="007971C6" w:rsidRPr="00551C22" w:rsidRDefault="007971C6" w:rsidP="007971C6">
      <w:pPr>
        <w:spacing w:after="240" w:line="360" w:lineRule="auto"/>
        <w:contextualSpacing/>
        <w:jc w:val="both"/>
        <w:rPr>
          <w:rFonts w:ascii="Arial" w:hAnsi="Arial" w:cs="Arial"/>
          <w:sz w:val="22"/>
          <w:lang w:val="es-MX"/>
        </w:rPr>
      </w:pPr>
    </w:p>
    <w:p w14:paraId="3030B806" w14:textId="5D014FB4" w:rsidR="000725F8" w:rsidRPr="00551C22" w:rsidRDefault="00F976FD" w:rsidP="007971C6">
      <w:pPr>
        <w:spacing w:after="240" w:line="360" w:lineRule="auto"/>
        <w:jc w:val="both"/>
        <w:rPr>
          <w:rFonts w:ascii="Arial" w:hAnsi="Arial" w:cs="Arial"/>
          <w:sz w:val="22"/>
          <w:lang w:val="es-MX"/>
        </w:rPr>
      </w:pPr>
      <w:r w:rsidRPr="00551C22">
        <w:rPr>
          <w:rFonts w:ascii="Arial" w:hAnsi="Arial" w:cs="Arial"/>
          <w:sz w:val="22"/>
          <w:lang w:val="es-MX"/>
        </w:rPr>
        <w:t>Para el Programa 44, en el documento de Diagnóstico se menciona la realización de actualizaciones al padrón de beneficiarios en función de: “la naturaleza en la operación de cada uno de los Programas asociados a la entrega de los componentes, así como por los siguientes casos: a) Por alta, baja o</w:t>
      </w:r>
      <w:r w:rsidR="00615C4E">
        <w:rPr>
          <w:rFonts w:ascii="Arial" w:hAnsi="Arial" w:cs="Arial"/>
          <w:sz w:val="22"/>
          <w:lang w:val="es-MX"/>
        </w:rPr>
        <w:t xml:space="preserve"> sustitución del beneficiario; y</w:t>
      </w:r>
      <w:r w:rsidRPr="00551C22">
        <w:rPr>
          <w:rFonts w:ascii="Arial" w:hAnsi="Arial" w:cs="Arial"/>
          <w:sz w:val="22"/>
          <w:lang w:val="es-MX"/>
        </w:rPr>
        <w:t xml:space="preserve"> b) Por errores de inclusión o exclusión”. No obstante, no se hace referencia suficiente al mecanismo y los plazos de actualización del programa, situación que debería </w:t>
      </w:r>
      <w:r w:rsidR="003E06A0" w:rsidRPr="00551C22">
        <w:rPr>
          <w:rFonts w:ascii="Arial" w:hAnsi="Arial" w:cs="Arial"/>
          <w:sz w:val="22"/>
          <w:lang w:val="es-MX"/>
        </w:rPr>
        <w:t>subsanarse</w:t>
      </w:r>
      <w:r w:rsidRPr="00551C22">
        <w:rPr>
          <w:rFonts w:ascii="Arial" w:hAnsi="Arial" w:cs="Arial"/>
          <w:sz w:val="22"/>
          <w:lang w:val="es-MX"/>
        </w:rPr>
        <w:t xml:space="preserve">. Sin embargo, la información proporcionada por los funcionarios entrevistados señala que a partir de la implementación del padrón Único de Beneficiarios se aplicará la normativa de la Ley General de Transparencia, en el sentido de actualizar </w:t>
      </w:r>
      <w:r w:rsidR="003E06A0" w:rsidRPr="00551C22">
        <w:rPr>
          <w:rFonts w:ascii="Arial" w:hAnsi="Arial" w:cs="Arial"/>
          <w:sz w:val="22"/>
          <w:lang w:val="es-MX"/>
        </w:rPr>
        <w:t xml:space="preserve">información </w:t>
      </w:r>
      <w:r w:rsidRPr="00551C22">
        <w:rPr>
          <w:rFonts w:ascii="Arial" w:hAnsi="Arial" w:cs="Arial"/>
          <w:sz w:val="22"/>
          <w:lang w:val="es-MX"/>
        </w:rPr>
        <w:t xml:space="preserve">como mínimo cada tres meses, y ello se expresa en el documento “Lineamientos para la Integración de Padrón Único de Beneficiarios”. </w:t>
      </w:r>
    </w:p>
    <w:p w14:paraId="58108450" w14:textId="77777777" w:rsidR="000725F8" w:rsidRPr="00551C22" w:rsidRDefault="000725F8" w:rsidP="00E855A9">
      <w:pPr>
        <w:spacing w:line="360" w:lineRule="auto"/>
        <w:jc w:val="both"/>
        <w:rPr>
          <w:rFonts w:ascii="Arial" w:hAnsi="Arial" w:cs="Arial"/>
          <w:sz w:val="22"/>
          <w:lang w:val="es-MX"/>
        </w:rPr>
      </w:pPr>
    </w:p>
    <w:p w14:paraId="0CB0CB81" w14:textId="77777777" w:rsidR="000725F8" w:rsidRPr="00551C22" w:rsidRDefault="00F976FD" w:rsidP="00E855A9">
      <w:pPr>
        <w:jc w:val="both"/>
        <w:rPr>
          <w:rFonts w:ascii="Arial" w:hAnsi="Arial" w:cs="Arial"/>
          <w:sz w:val="22"/>
          <w:szCs w:val="22"/>
          <w:lang w:val="es-MX"/>
        </w:rPr>
      </w:pPr>
      <w:r w:rsidRPr="00551C22">
        <w:rPr>
          <w:rFonts w:ascii="Arial" w:hAnsi="Arial" w:cs="Arial"/>
          <w:b/>
          <w:sz w:val="22"/>
          <w:szCs w:val="22"/>
          <w:lang w:val="es-MX"/>
        </w:rPr>
        <w:t>2. ¿Existe justificación teórica o empírica documentada que sustente el tipo de intervención que el programa lleva a cabo?</w:t>
      </w:r>
    </w:p>
    <w:p w14:paraId="757BD08D" w14:textId="77777777" w:rsidR="000725F8" w:rsidRPr="00551C22" w:rsidRDefault="000725F8" w:rsidP="00E855A9">
      <w:pPr>
        <w:jc w:val="both"/>
        <w:rPr>
          <w:rFonts w:ascii="Arial" w:hAnsi="Arial" w:cs="Arial"/>
          <w:lang w:val="es-MX"/>
        </w:rPr>
      </w:pPr>
    </w:p>
    <w:p w14:paraId="29FCB65F" w14:textId="77777777" w:rsidR="000725F8" w:rsidRPr="00551C22" w:rsidRDefault="00F976FD" w:rsidP="00E855A9">
      <w:pPr>
        <w:jc w:val="both"/>
        <w:rPr>
          <w:rFonts w:ascii="Arial" w:hAnsi="Arial" w:cs="Arial"/>
          <w:sz w:val="22"/>
          <w:szCs w:val="22"/>
          <w:lang w:val="es-MX"/>
        </w:rPr>
      </w:pPr>
      <w:r w:rsidRPr="00551C22">
        <w:rPr>
          <w:rFonts w:ascii="Arial" w:hAnsi="Arial" w:cs="Arial"/>
          <w:b/>
          <w:sz w:val="22"/>
          <w:szCs w:val="22"/>
          <w:lang w:val="es-MX"/>
        </w:rPr>
        <w:t>Respuesta: Sí</w:t>
      </w:r>
    </w:p>
    <w:p w14:paraId="5EED2BCF" w14:textId="77777777" w:rsidR="000725F8" w:rsidRPr="00551C22" w:rsidRDefault="00F976FD" w:rsidP="00E855A9">
      <w:pPr>
        <w:jc w:val="both"/>
        <w:rPr>
          <w:rFonts w:ascii="Arial" w:hAnsi="Arial" w:cs="Arial"/>
          <w:sz w:val="22"/>
          <w:szCs w:val="22"/>
          <w:lang w:val="es-MX"/>
        </w:rPr>
      </w:pPr>
      <w:r w:rsidRPr="00551C22">
        <w:rPr>
          <w:rFonts w:ascii="Arial" w:hAnsi="Arial" w:cs="Arial"/>
          <w:sz w:val="22"/>
          <w:szCs w:val="22"/>
          <w:lang w:val="es-MX"/>
        </w:rPr>
        <w:t> </w:t>
      </w:r>
    </w:p>
    <w:tbl>
      <w:tblPr>
        <w:tblStyle w:val="a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97"/>
        <w:gridCol w:w="9056"/>
      </w:tblGrid>
      <w:tr w:rsidR="000725F8" w:rsidRPr="00551C22" w14:paraId="67E7DA3E" w14:textId="77777777" w:rsidTr="007971C6">
        <w:tc>
          <w:tcPr>
            <w:tcW w:w="540" w:type="pct"/>
          </w:tcPr>
          <w:p w14:paraId="4BB6811C" w14:textId="77777777" w:rsidR="000725F8" w:rsidRPr="00551C22" w:rsidRDefault="00F976FD" w:rsidP="00E855A9">
            <w:pPr>
              <w:jc w:val="both"/>
              <w:rPr>
                <w:rFonts w:ascii="Arial" w:hAnsi="Arial" w:cs="Arial"/>
                <w:sz w:val="22"/>
                <w:szCs w:val="22"/>
                <w:lang w:val="es-MX"/>
              </w:rPr>
            </w:pPr>
            <w:r w:rsidRPr="00551C22">
              <w:rPr>
                <w:rFonts w:ascii="Arial" w:hAnsi="Arial" w:cs="Arial"/>
                <w:b/>
                <w:sz w:val="22"/>
                <w:szCs w:val="22"/>
                <w:lang w:val="es-MX"/>
              </w:rPr>
              <w:t>Nivel</w:t>
            </w:r>
          </w:p>
        </w:tc>
        <w:tc>
          <w:tcPr>
            <w:tcW w:w="4460" w:type="pct"/>
          </w:tcPr>
          <w:p w14:paraId="3383F201" w14:textId="77777777" w:rsidR="000725F8" w:rsidRPr="00551C22" w:rsidRDefault="00F976FD" w:rsidP="00E855A9">
            <w:pPr>
              <w:jc w:val="both"/>
              <w:rPr>
                <w:rFonts w:ascii="Arial" w:hAnsi="Arial" w:cs="Arial"/>
                <w:sz w:val="22"/>
                <w:szCs w:val="22"/>
                <w:lang w:val="es-MX"/>
              </w:rPr>
            </w:pPr>
            <w:r w:rsidRPr="00551C22">
              <w:rPr>
                <w:rFonts w:ascii="Arial" w:hAnsi="Arial" w:cs="Arial"/>
                <w:b/>
                <w:sz w:val="22"/>
                <w:szCs w:val="22"/>
                <w:lang w:val="es-MX"/>
              </w:rPr>
              <w:t>Criterios</w:t>
            </w:r>
          </w:p>
        </w:tc>
      </w:tr>
      <w:tr w:rsidR="000725F8" w:rsidRPr="00551C22" w14:paraId="00923D8F" w14:textId="77777777" w:rsidTr="007971C6">
        <w:tc>
          <w:tcPr>
            <w:tcW w:w="540" w:type="pct"/>
          </w:tcPr>
          <w:p w14:paraId="44AC5A1C" w14:textId="77777777" w:rsidR="000725F8" w:rsidRPr="00551C22" w:rsidRDefault="00F976FD" w:rsidP="00E855A9">
            <w:pPr>
              <w:jc w:val="both"/>
              <w:rPr>
                <w:rFonts w:ascii="Arial" w:hAnsi="Arial" w:cs="Arial"/>
                <w:sz w:val="22"/>
                <w:szCs w:val="22"/>
                <w:lang w:val="es-MX"/>
              </w:rPr>
            </w:pPr>
            <w:r w:rsidRPr="00551C22">
              <w:rPr>
                <w:rFonts w:ascii="Arial" w:hAnsi="Arial" w:cs="Arial"/>
                <w:sz w:val="22"/>
                <w:szCs w:val="22"/>
                <w:lang w:val="es-MX"/>
              </w:rPr>
              <w:t>2</w:t>
            </w:r>
          </w:p>
        </w:tc>
        <w:tc>
          <w:tcPr>
            <w:tcW w:w="4460" w:type="pct"/>
          </w:tcPr>
          <w:p w14:paraId="2309B8FE" w14:textId="77777777" w:rsidR="000725F8" w:rsidRPr="00551C22" w:rsidRDefault="00F976FD" w:rsidP="00E855A9">
            <w:pPr>
              <w:numPr>
                <w:ilvl w:val="0"/>
                <w:numId w:val="14"/>
              </w:numPr>
              <w:ind w:left="0" w:firstLine="0"/>
              <w:contextualSpacing/>
              <w:jc w:val="both"/>
              <w:rPr>
                <w:rFonts w:ascii="Arial" w:hAnsi="Arial" w:cs="Arial"/>
                <w:sz w:val="22"/>
                <w:szCs w:val="22"/>
                <w:lang w:val="es-MX"/>
              </w:rPr>
            </w:pPr>
            <w:r w:rsidRPr="00551C22">
              <w:rPr>
                <w:rFonts w:ascii="Arial" w:hAnsi="Arial" w:cs="Arial"/>
                <w:sz w:val="22"/>
                <w:szCs w:val="22"/>
                <w:lang w:val="es-MX"/>
              </w:rPr>
              <w:t>El programa cuenta con una justificación teórica o empírica que sustente el tipo de intervención que el programa lleva a cabo en la población objetivo.</w:t>
            </w:r>
          </w:p>
          <w:p w14:paraId="470AB36D" w14:textId="77777777" w:rsidR="000725F8" w:rsidRPr="00551C22" w:rsidRDefault="00F976FD" w:rsidP="00E855A9">
            <w:pPr>
              <w:numPr>
                <w:ilvl w:val="0"/>
                <w:numId w:val="14"/>
              </w:numPr>
              <w:ind w:left="0" w:firstLine="0"/>
              <w:contextualSpacing/>
              <w:jc w:val="both"/>
              <w:rPr>
                <w:rFonts w:ascii="Arial" w:hAnsi="Arial" w:cs="Arial"/>
                <w:sz w:val="22"/>
                <w:szCs w:val="22"/>
                <w:lang w:val="es-MX"/>
              </w:rPr>
            </w:pPr>
            <w:r w:rsidRPr="00551C22">
              <w:rPr>
                <w:rFonts w:ascii="Arial" w:hAnsi="Arial" w:cs="Arial"/>
                <w:sz w:val="22"/>
                <w:szCs w:val="22"/>
                <w:lang w:val="es-MX"/>
              </w:rPr>
              <w:t>La justificación teórica o empírica es consistente con el diagnóstico del problema.</w:t>
            </w:r>
          </w:p>
        </w:tc>
      </w:tr>
    </w:tbl>
    <w:p w14:paraId="05504C14" w14:textId="77777777" w:rsidR="000725F8" w:rsidRPr="00551C22" w:rsidRDefault="000725F8" w:rsidP="00E855A9">
      <w:pPr>
        <w:spacing w:line="360" w:lineRule="auto"/>
        <w:jc w:val="both"/>
        <w:rPr>
          <w:rFonts w:ascii="Arial" w:hAnsi="Arial" w:cs="Arial"/>
          <w:sz w:val="22"/>
          <w:szCs w:val="22"/>
          <w:lang w:val="es-MX"/>
        </w:rPr>
      </w:pPr>
    </w:p>
    <w:p w14:paraId="7483466C" w14:textId="77777777" w:rsidR="000725F8" w:rsidRPr="00551C22" w:rsidRDefault="00F976FD" w:rsidP="00E855A9">
      <w:pPr>
        <w:spacing w:line="360" w:lineRule="auto"/>
        <w:jc w:val="both"/>
        <w:rPr>
          <w:rFonts w:ascii="Arial" w:hAnsi="Arial" w:cs="Arial"/>
          <w:sz w:val="22"/>
          <w:szCs w:val="22"/>
          <w:lang w:val="es-MX"/>
        </w:rPr>
      </w:pPr>
      <w:r w:rsidRPr="00551C22">
        <w:rPr>
          <w:rFonts w:ascii="Arial" w:hAnsi="Arial" w:cs="Arial"/>
          <w:b/>
          <w:sz w:val="22"/>
          <w:szCs w:val="22"/>
          <w:lang w:val="es-MX"/>
        </w:rPr>
        <w:t>Justificación:</w:t>
      </w:r>
    </w:p>
    <w:p w14:paraId="6B319A8C" w14:textId="77777777" w:rsidR="000725F8" w:rsidRPr="00551C22" w:rsidRDefault="000725F8" w:rsidP="00E855A9">
      <w:pPr>
        <w:spacing w:line="360" w:lineRule="auto"/>
        <w:jc w:val="both"/>
        <w:rPr>
          <w:rFonts w:ascii="Arial" w:hAnsi="Arial" w:cs="Arial"/>
          <w:sz w:val="22"/>
          <w:szCs w:val="22"/>
          <w:lang w:val="es-MX"/>
        </w:rPr>
      </w:pPr>
    </w:p>
    <w:p w14:paraId="6902CA71" w14:textId="5221DC4E" w:rsidR="000725F8" w:rsidRPr="00551C22" w:rsidRDefault="00F976FD" w:rsidP="00E855A9">
      <w:pPr>
        <w:spacing w:line="360" w:lineRule="auto"/>
        <w:jc w:val="both"/>
        <w:rPr>
          <w:rFonts w:ascii="Arial" w:hAnsi="Arial" w:cs="Arial"/>
          <w:sz w:val="22"/>
          <w:szCs w:val="22"/>
          <w:lang w:val="es-MX"/>
        </w:rPr>
      </w:pPr>
      <w:r w:rsidRPr="00551C22">
        <w:rPr>
          <w:rFonts w:ascii="Arial" w:hAnsi="Arial" w:cs="Arial"/>
          <w:sz w:val="22"/>
          <w:szCs w:val="22"/>
          <w:lang w:val="es-MX"/>
        </w:rPr>
        <w:t>Los diferentes programas que se agrupan en el Programa Presupuestal 43 y 44</w:t>
      </w:r>
      <w:r w:rsidR="00063BEB" w:rsidRPr="00551C22">
        <w:rPr>
          <w:rFonts w:ascii="Arial" w:hAnsi="Arial" w:cs="Arial"/>
          <w:sz w:val="22"/>
          <w:szCs w:val="22"/>
          <w:lang w:val="es-MX"/>
        </w:rPr>
        <w:t xml:space="preserve"> </w:t>
      </w:r>
      <w:r w:rsidRPr="00551C22">
        <w:rPr>
          <w:rFonts w:ascii="Arial" w:hAnsi="Arial" w:cs="Arial"/>
          <w:sz w:val="22"/>
          <w:szCs w:val="22"/>
          <w:lang w:val="es-MX"/>
        </w:rPr>
        <w:t xml:space="preserve">cuentan con una justificación teórica y empírica documentada que sustenta el tipo de intervención que lleva a cabo en la población objetivo, y esta es consistente con el diagnóstico del problema. </w:t>
      </w:r>
    </w:p>
    <w:p w14:paraId="2B1D4C4F" w14:textId="77777777" w:rsidR="000725F8" w:rsidRPr="00551C22" w:rsidRDefault="000725F8" w:rsidP="00E855A9">
      <w:pPr>
        <w:spacing w:line="360" w:lineRule="auto"/>
        <w:jc w:val="both"/>
        <w:rPr>
          <w:rFonts w:ascii="Arial" w:hAnsi="Arial" w:cs="Arial"/>
          <w:sz w:val="22"/>
          <w:szCs w:val="22"/>
          <w:lang w:val="es-MX"/>
        </w:rPr>
      </w:pPr>
    </w:p>
    <w:p w14:paraId="1E0544D3" w14:textId="77777777" w:rsidR="000725F8" w:rsidRPr="00551C22" w:rsidRDefault="00F976FD" w:rsidP="007971C6">
      <w:pPr>
        <w:numPr>
          <w:ilvl w:val="0"/>
          <w:numId w:val="23"/>
        </w:numPr>
        <w:spacing w:after="120" w:line="360" w:lineRule="auto"/>
        <w:ind w:left="0" w:firstLine="0"/>
        <w:contextualSpacing/>
        <w:jc w:val="both"/>
        <w:rPr>
          <w:rFonts w:ascii="Arial" w:hAnsi="Arial" w:cs="Arial"/>
          <w:sz w:val="22"/>
          <w:szCs w:val="22"/>
          <w:lang w:val="es-MX"/>
        </w:rPr>
      </w:pPr>
      <w:r w:rsidRPr="00551C22">
        <w:rPr>
          <w:rFonts w:ascii="Arial" w:hAnsi="Arial" w:cs="Arial"/>
          <w:sz w:val="22"/>
          <w:szCs w:val="22"/>
          <w:lang w:val="es-MX"/>
        </w:rPr>
        <w:t xml:space="preserve">Justificación teórica. En el documento titulado “Situación Actual de la Vivienda en Yucatán” que se refiere a los diferentes programas que se agrupan en el PP43 se ofrece la siguiente justificación teórica para justificar la intervención: “Se considera que tener una vivienda es una condición necesaria para la supervivencia y para lograr una vida segura, autónoma e independiente. Es una premisa esencial para poder realizar otros derechos, como el acceso a la salud, la educación y al libre desarrollo de la personalidad, los cuales son impracticables cuando no existen las </w:t>
      </w:r>
      <w:r w:rsidRPr="00551C22">
        <w:rPr>
          <w:rFonts w:ascii="Arial" w:hAnsi="Arial" w:cs="Arial"/>
          <w:sz w:val="22"/>
          <w:szCs w:val="22"/>
          <w:lang w:val="es-MX"/>
        </w:rPr>
        <w:lastRenderedPageBreak/>
        <w:t>condiciones mínimas de habitabilidad (Carbonell M., 2007). Por lo tanto, el acceso a una vivienda digna es una condición necesaria para el desarrollo pleno del individuo”. Se considera que esta justificación se refiere directamente al problema que se identifica en el diagnóstico, sin embargo, sería deseable hacer mención directa al tipo de intervenciones específicas que se pretenden ejecutar para ganar claridad.</w:t>
      </w:r>
    </w:p>
    <w:p w14:paraId="4B2E0920" w14:textId="780D8B3A" w:rsidR="000725F8" w:rsidRPr="00551C22" w:rsidRDefault="00F976FD" w:rsidP="007971C6">
      <w:pPr>
        <w:spacing w:after="120" w:line="360" w:lineRule="auto"/>
        <w:jc w:val="both"/>
        <w:rPr>
          <w:rFonts w:ascii="Arial" w:hAnsi="Arial" w:cs="Arial"/>
          <w:sz w:val="22"/>
          <w:szCs w:val="22"/>
          <w:lang w:val="es-MX"/>
        </w:rPr>
      </w:pPr>
      <w:r w:rsidRPr="00551C22">
        <w:rPr>
          <w:rFonts w:ascii="Arial" w:hAnsi="Arial" w:cs="Arial"/>
          <w:sz w:val="22"/>
          <w:szCs w:val="22"/>
          <w:lang w:val="es-MX"/>
        </w:rPr>
        <w:t>En el caso del PP44, en el documento titulado “PP44_Carencia por calidad, espacios y servicios básicos en la vivienda” que funge como documento de diagnóstico, se cita una evaluación titulada ‘RESPIRE’ realizada en Guatemala (2007) sobre el “efecto del uso de ‘planchas’ (estufas de diseño indígena construidas en acero) conectadas a chimeneas que expulsaban el humo de las viviendas”. Según lo reportado, el estudio encontró que con el uso de estas estufas: “los niveles de monóxido de carbono se redujeron significativamente entre las mujeres que recibieron las estufas. Después de 16 meses el 52.3% de las mujeres en el grupo de tratamiento reportó mejoras en su salud comparado con un 23.5% en el grupo de control. En el grupo de tratamiento se redujeron los reportes de irritación ocular y dolores de cabeza y garganta, mejoras también observadas en los infantes del grupo de tratamiento. El documento concluye que: “Estos estudios reportan que las intervenciones públicas tanto en el acceso a los servicios básicos como en la calidad y espacios en la vivienda son la principal herramienta de política pública para lograr efectos positivos directos en la salud de los beneficiarios y que a su vez la población beneficiaria reduce sus gastos de bolsillo en medicina y atención médica e incrementada su productividad en el trabajo así como la asistencia escolar de los niños</w:t>
      </w:r>
      <w:r w:rsidR="00551C22">
        <w:rPr>
          <w:rFonts w:ascii="Arial" w:hAnsi="Arial" w:cs="Arial"/>
          <w:sz w:val="22"/>
          <w:szCs w:val="22"/>
          <w:lang w:val="es-MX"/>
        </w:rPr>
        <w:t>”</w:t>
      </w:r>
      <w:r w:rsidRPr="00551C22">
        <w:rPr>
          <w:rFonts w:ascii="Arial" w:hAnsi="Arial" w:cs="Arial"/>
          <w:sz w:val="22"/>
          <w:szCs w:val="22"/>
          <w:lang w:val="es-MX"/>
        </w:rPr>
        <w:t>.</w:t>
      </w:r>
    </w:p>
    <w:p w14:paraId="4020EC7D" w14:textId="77777777" w:rsidR="000725F8" w:rsidRPr="00551C22" w:rsidRDefault="000725F8" w:rsidP="00E855A9">
      <w:pPr>
        <w:spacing w:line="360" w:lineRule="auto"/>
        <w:jc w:val="both"/>
        <w:rPr>
          <w:rFonts w:ascii="Arial" w:hAnsi="Arial" w:cs="Arial"/>
          <w:sz w:val="22"/>
          <w:szCs w:val="22"/>
          <w:lang w:val="es-MX"/>
        </w:rPr>
      </w:pPr>
    </w:p>
    <w:p w14:paraId="4A1D4569" w14:textId="77777777" w:rsidR="000725F8" w:rsidRPr="00551C22" w:rsidRDefault="00F976FD" w:rsidP="00E855A9">
      <w:pPr>
        <w:numPr>
          <w:ilvl w:val="0"/>
          <w:numId w:val="23"/>
        </w:numPr>
        <w:spacing w:line="360" w:lineRule="auto"/>
        <w:ind w:left="0" w:firstLine="0"/>
        <w:contextualSpacing/>
        <w:jc w:val="both"/>
        <w:rPr>
          <w:rFonts w:ascii="Arial" w:hAnsi="Arial" w:cs="Arial"/>
          <w:sz w:val="22"/>
          <w:szCs w:val="22"/>
          <w:lang w:val="es-MX"/>
        </w:rPr>
      </w:pPr>
      <w:r w:rsidRPr="00551C22">
        <w:rPr>
          <w:rFonts w:ascii="Arial" w:hAnsi="Arial" w:cs="Arial"/>
          <w:sz w:val="22"/>
          <w:szCs w:val="22"/>
          <w:lang w:val="es-MX"/>
        </w:rPr>
        <w:t xml:space="preserve">La justificación teórica y empírica es consistente con el diagnóstico del problema identificado por el documento “Situación Actual de la Vivienda en Yucatán” relacionado con los diferentes programas que se agrupan en el Programa Presupuestal 43, especialmente con los siguientes efectos en su árbol de problemas: i) Aumento del hacinamiento y ii) condiciones insalubres de la vivienda. Sería deseable que se ofreciera una justificación en referencia al tercer efecto o problema identificado: la mayor vulnerabilidad ante desastres naturales. </w:t>
      </w:r>
    </w:p>
    <w:p w14:paraId="5FFCAA5B" w14:textId="77777777" w:rsidR="000725F8" w:rsidRPr="00551C22" w:rsidRDefault="00F976FD" w:rsidP="00E855A9">
      <w:pPr>
        <w:spacing w:line="360" w:lineRule="auto"/>
        <w:jc w:val="both"/>
        <w:rPr>
          <w:rFonts w:ascii="Arial" w:hAnsi="Arial" w:cs="Arial"/>
          <w:sz w:val="22"/>
          <w:szCs w:val="22"/>
          <w:lang w:val="es-MX"/>
        </w:rPr>
      </w:pPr>
      <w:r w:rsidRPr="00551C22">
        <w:rPr>
          <w:rFonts w:ascii="Arial" w:hAnsi="Arial" w:cs="Arial"/>
          <w:sz w:val="22"/>
          <w:szCs w:val="22"/>
          <w:lang w:val="es-MX"/>
        </w:rPr>
        <w:t>Para el caso del PP44, debido a que sólo se tuvo acceso a la documentación normativa del Programa de Mejoramiento a la Vivienda en su Modalidad de Equipamiento de Estufas Ecológicas, si bien se ofrece una justificación teórica que ya se indicó, esta solo guarda relación parcial con el árbol de problemas, sin referirse a los demás que componen el diagnóstico.</w:t>
      </w:r>
    </w:p>
    <w:p w14:paraId="7B203D65" w14:textId="77777777" w:rsidR="000725F8" w:rsidRPr="00551C22" w:rsidRDefault="000725F8" w:rsidP="00E855A9">
      <w:pPr>
        <w:rPr>
          <w:rFonts w:ascii="Arial" w:hAnsi="Arial" w:cs="Arial"/>
          <w:sz w:val="22"/>
          <w:szCs w:val="22"/>
          <w:lang w:val="es-MX"/>
        </w:rPr>
      </w:pPr>
    </w:p>
    <w:p w14:paraId="1EE051D1" w14:textId="77777777" w:rsidR="000725F8" w:rsidRPr="00551C22" w:rsidRDefault="000725F8" w:rsidP="00E855A9">
      <w:pPr>
        <w:rPr>
          <w:rFonts w:ascii="Arial" w:hAnsi="Arial" w:cs="Arial"/>
          <w:sz w:val="22"/>
          <w:szCs w:val="22"/>
          <w:lang w:val="es-MX"/>
        </w:rPr>
      </w:pPr>
    </w:p>
    <w:p w14:paraId="1EAF77CC" w14:textId="77777777" w:rsidR="000725F8" w:rsidRPr="00551C22" w:rsidRDefault="000725F8" w:rsidP="00E855A9">
      <w:pPr>
        <w:rPr>
          <w:rFonts w:ascii="Arial" w:hAnsi="Arial" w:cs="Arial"/>
          <w:sz w:val="22"/>
          <w:szCs w:val="22"/>
          <w:lang w:val="es-MX"/>
        </w:rPr>
      </w:pPr>
    </w:p>
    <w:p w14:paraId="4C93A1C7" w14:textId="77777777" w:rsidR="000725F8" w:rsidRPr="00551C22" w:rsidRDefault="00F976FD" w:rsidP="00E855A9">
      <w:pPr>
        <w:rPr>
          <w:rFonts w:ascii="Arial" w:hAnsi="Arial" w:cs="Arial"/>
          <w:sz w:val="22"/>
          <w:szCs w:val="22"/>
          <w:lang w:val="es-MX"/>
        </w:rPr>
      </w:pPr>
      <w:r w:rsidRPr="00551C22">
        <w:rPr>
          <w:rFonts w:ascii="Arial" w:hAnsi="Arial" w:cs="Arial"/>
          <w:sz w:val="22"/>
          <w:szCs w:val="22"/>
          <w:lang w:val="es-MX"/>
        </w:rPr>
        <w:br w:type="page"/>
      </w:r>
    </w:p>
    <w:p w14:paraId="56B232DF" w14:textId="77777777" w:rsidR="000725F8" w:rsidRPr="00551C22" w:rsidRDefault="000725F8" w:rsidP="00E855A9">
      <w:pPr>
        <w:rPr>
          <w:rFonts w:ascii="Arial" w:hAnsi="Arial" w:cs="Arial"/>
          <w:lang w:val="es-MX"/>
        </w:rPr>
      </w:pPr>
    </w:p>
    <w:p w14:paraId="0D567E37" w14:textId="77777777" w:rsidR="000725F8" w:rsidRPr="00551C22" w:rsidRDefault="00055924" w:rsidP="00E85655">
      <w:pPr>
        <w:pStyle w:val="Titulo2"/>
        <w:outlineLvl w:val="0"/>
        <w:rPr>
          <w:lang w:val="es-MX"/>
        </w:rPr>
      </w:pPr>
      <w:bookmarkStart w:id="9" w:name="_Toc461824547"/>
      <w:r w:rsidRPr="00551C22">
        <w:rPr>
          <w:lang w:val="es-MX"/>
        </w:rPr>
        <w:t>Contribución</w:t>
      </w:r>
      <w:r w:rsidR="00F976FD" w:rsidRPr="00551C22">
        <w:rPr>
          <w:lang w:val="es-MX"/>
        </w:rPr>
        <w:t xml:space="preserve"> a las metas y estrategias nacionales y estatales</w:t>
      </w:r>
      <w:bookmarkEnd w:id="9"/>
    </w:p>
    <w:p w14:paraId="4A34B85B" w14:textId="77777777" w:rsidR="000725F8" w:rsidRPr="00551C22" w:rsidRDefault="000725F8" w:rsidP="00E855A9">
      <w:pPr>
        <w:jc w:val="center"/>
        <w:rPr>
          <w:rFonts w:ascii="Arial" w:hAnsi="Arial" w:cs="Arial"/>
          <w:lang w:val="es-MX"/>
        </w:rPr>
      </w:pPr>
    </w:p>
    <w:p w14:paraId="6391539F" w14:textId="77777777" w:rsidR="000725F8" w:rsidRPr="00551C22" w:rsidRDefault="00F976FD" w:rsidP="00E855A9">
      <w:pPr>
        <w:jc w:val="both"/>
        <w:rPr>
          <w:rFonts w:ascii="Arial" w:hAnsi="Arial" w:cs="Arial"/>
          <w:sz w:val="22"/>
          <w:lang w:val="es-MX"/>
        </w:rPr>
      </w:pPr>
      <w:r w:rsidRPr="00551C22">
        <w:rPr>
          <w:rFonts w:ascii="Arial" w:hAnsi="Arial" w:cs="Arial"/>
          <w:b/>
          <w:sz w:val="22"/>
          <w:lang w:val="es-MX"/>
        </w:rPr>
        <w:t>3. El Propósito del programa está vinculado con los objetivos del programa sectorial, especial o institucional considerando que:</w:t>
      </w:r>
    </w:p>
    <w:p w14:paraId="5941EF6D" w14:textId="77777777" w:rsidR="000725F8" w:rsidRPr="00551C22" w:rsidRDefault="00F976FD" w:rsidP="00E855A9">
      <w:pPr>
        <w:numPr>
          <w:ilvl w:val="0"/>
          <w:numId w:val="10"/>
        </w:numPr>
        <w:ind w:left="0" w:firstLine="0"/>
        <w:contextualSpacing/>
        <w:jc w:val="both"/>
        <w:rPr>
          <w:rFonts w:ascii="Arial" w:hAnsi="Arial" w:cs="Arial"/>
          <w:b/>
          <w:sz w:val="22"/>
          <w:lang w:val="es-MX"/>
        </w:rPr>
      </w:pPr>
      <w:r w:rsidRPr="00551C22">
        <w:rPr>
          <w:rFonts w:ascii="Arial" w:hAnsi="Arial" w:cs="Arial"/>
          <w:b/>
          <w:sz w:val="22"/>
          <w:lang w:val="es-MX"/>
        </w:rPr>
        <w:t>Existen conceptos comunes entre el Propósito y los objetivos del programa sectorial, especial o institucional por ejemplo: población objetivo.</w:t>
      </w:r>
    </w:p>
    <w:p w14:paraId="518AFB51" w14:textId="77777777" w:rsidR="000725F8" w:rsidRPr="00551C22" w:rsidRDefault="00F976FD" w:rsidP="00E855A9">
      <w:pPr>
        <w:numPr>
          <w:ilvl w:val="0"/>
          <w:numId w:val="10"/>
        </w:numPr>
        <w:ind w:left="0" w:firstLine="0"/>
        <w:contextualSpacing/>
        <w:jc w:val="both"/>
        <w:rPr>
          <w:rFonts w:ascii="Arial" w:hAnsi="Arial" w:cs="Arial"/>
          <w:b/>
          <w:sz w:val="22"/>
          <w:lang w:val="es-MX"/>
        </w:rPr>
      </w:pPr>
      <w:r w:rsidRPr="00551C22">
        <w:rPr>
          <w:rFonts w:ascii="Arial" w:hAnsi="Arial" w:cs="Arial"/>
          <w:b/>
          <w:sz w:val="22"/>
          <w:lang w:val="es-MX"/>
        </w:rPr>
        <w:t>El logro del Propósito aporta al cumplimiento de alguno(s) de los objetivos del programa sectorial, especial o institucional.</w:t>
      </w:r>
    </w:p>
    <w:p w14:paraId="5BD840A5" w14:textId="77777777" w:rsidR="000725F8" w:rsidRPr="00551C22" w:rsidRDefault="000725F8" w:rsidP="00E855A9">
      <w:pPr>
        <w:spacing w:line="360" w:lineRule="auto"/>
        <w:jc w:val="both"/>
        <w:rPr>
          <w:rFonts w:ascii="Arial" w:hAnsi="Arial" w:cs="Arial"/>
          <w:sz w:val="22"/>
          <w:lang w:val="es-MX"/>
        </w:rPr>
      </w:pPr>
    </w:p>
    <w:p w14:paraId="1234DB34" w14:textId="77777777" w:rsidR="000725F8" w:rsidRPr="00551C22" w:rsidRDefault="00F976FD" w:rsidP="00E855A9">
      <w:pPr>
        <w:tabs>
          <w:tab w:val="left" w:pos="1860"/>
        </w:tabs>
        <w:spacing w:line="360" w:lineRule="auto"/>
        <w:jc w:val="both"/>
        <w:rPr>
          <w:rFonts w:ascii="Arial" w:hAnsi="Arial" w:cs="Arial"/>
          <w:sz w:val="22"/>
          <w:lang w:val="es-MX"/>
        </w:rPr>
      </w:pPr>
      <w:r w:rsidRPr="00551C22">
        <w:rPr>
          <w:rFonts w:ascii="Arial" w:hAnsi="Arial" w:cs="Arial"/>
          <w:b/>
          <w:sz w:val="22"/>
          <w:lang w:val="es-MX"/>
        </w:rPr>
        <w:t>Respuesta: Sí</w:t>
      </w:r>
      <w:r w:rsidRPr="00551C22">
        <w:rPr>
          <w:rFonts w:ascii="Arial" w:hAnsi="Arial" w:cs="Arial"/>
          <w:b/>
          <w:sz w:val="22"/>
          <w:lang w:val="es-MX"/>
        </w:rPr>
        <w:tab/>
      </w:r>
    </w:p>
    <w:tbl>
      <w:tblPr>
        <w:tblStyle w:val="a1"/>
        <w:tblW w:w="5000" w:type="pct"/>
        <w:tblInd w:w="0" w:type="dxa"/>
        <w:tblLook w:val="0400" w:firstRow="0" w:lastRow="0" w:firstColumn="0" w:lastColumn="0" w:noHBand="0" w:noVBand="1"/>
      </w:tblPr>
      <w:tblGrid>
        <w:gridCol w:w="965"/>
        <w:gridCol w:w="9168"/>
      </w:tblGrid>
      <w:tr w:rsidR="000725F8" w:rsidRPr="00551C22" w14:paraId="2B04A295" w14:textId="77777777" w:rsidTr="007971C6">
        <w:tc>
          <w:tcPr>
            <w:tcW w:w="47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CA0487" w14:textId="77777777" w:rsidR="000725F8" w:rsidRPr="00551C22" w:rsidRDefault="00F976FD" w:rsidP="00E855A9">
            <w:pPr>
              <w:jc w:val="both"/>
              <w:rPr>
                <w:rFonts w:ascii="Arial" w:hAnsi="Arial" w:cs="Arial"/>
                <w:sz w:val="22"/>
                <w:lang w:val="es-MX"/>
              </w:rPr>
            </w:pPr>
            <w:r w:rsidRPr="00551C22">
              <w:rPr>
                <w:rFonts w:ascii="Arial" w:hAnsi="Arial" w:cs="Arial"/>
                <w:b/>
                <w:sz w:val="22"/>
                <w:lang w:val="es-MX"/>
              </w:rPr>
              <w:t>Nivel</w:t>
            </w:r>
          </w:p>
        </w:tc>
        <w:tc>
          <w:tcPr>
            <w:tcW w:w="45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1C7015" w14:textId="77777777" w:rsidR="000725F8" w:rsidRPr="00551C22" w:rsidRDefault="00F976FD" w:rsidP="00E855A9">
            <w:pPr>
              <w:jc w:val="both"/>
              <w:rPr>
                <w:rFonts w:ascii="Arial" w:hAnsi="Arial" w:cs="Arial"/>
                <w:sz w:val="22"/>
                <w:lang w:val="es-MX"/>
              </w:rPr>
            </w:pPr>
            <w:r w:rsidRPr="00551C22">
              <w:rPr>
                <w:rFonts w:ascii="Arial" w:hAnsi="Arial" w:cs="Arial"/>
                <w:b/>
                <w:sz w:val="22"/>
                <w:lang w:val="es-MX"/>
              </w:rPr>
              <w:t>Criterios</w:t>
            </w:r>
          </w:p>
        </w:tc>
      </w:tr>
      <w:tr w:rsidR="000725F8" w:rsidRPr="00551C22" w14:paraId="18B30413" w14:textId="77777777" w:rsidTr="007971C6">
        <w:tc>
          <w:tcPr>
            <w:tcW w:w="476"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DDF682" w14:textId="77777777" w:rsidR="000725F8" w:rsidRPr="00551C22" w:rsidRDefault="00F976FD" w:rsidP="00E855A9">
            <w:pPr>
              <w:jc w:val="both"/>
              <w:rPr>
                <w:rFonts w:ascii="Arial" w:hAnsi="Arial" w:cs="Arial"/>
                <w:sz w:val="22"/>
                <w:lang w:val="es-MX"/>
              </w:rPr>
            </w:pPr>
            <w:r w:rsidRPr="00551C22">
              <w:rPr>
                <w:rFonts w:ascii="Arial" w:hAnsi="Arial" w:cs="Arial"/>
                <w:sz w:val="22"/>
                <w:lang w:val="es-MX"/>
              </w:rPr>
              <w:t>3</w:t>
            </w:r>
          </w:p>
        </w:tc>
        <w:tc>
          <w:tcPr>
            <w:tcW w:w="45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D46C4E6" w14:textId="77777777" w:rsidR="000725F8" w:rsidRPr="00551C22" w:rsidRDefault="00F976FD" w:rsidP="00E855A9">
            <w:pPr>
              <w:numPr>
                <w:ilvl w:val="0"/>
                <w:numId w:val="5"/>
              </w:numPr>
              <w:ind w:left="0" w:firstLine="0"/>
              <w:contextualSpacing/>
              <w:jc w:val="both"/>
              <w:rPr>
                <w:rFonts w:ascii="Arial" w:hAnsi="Arial" w:cs="Arial"/>
                <w:sz w:val="22"/>
                <w:lang w:val="es-MX"/>
              </w:rPr>
            </w:pPr>
            <w:r w:rsidRPr="00551C22">
              <w:rPr>
                <w:rFonts w:ascii="Arial" w:hAnsi="Arial" w:cs="Arial"/>
                <w:sz w:val="22"/>
                <w:lang w:val="es-MX"/>
              </w:rPr>
              <w:t>El programa cuenta con un documento en el que se establece la relación con objetivo(s) del programa sectorial, especial o institucional, y</w:t>
            </w:r>
          </w:p>
          <w:p w14:paraId="5EFC8624" w14:textId="77777777" w:rsidR="000725F8" w:rsidRPr="00551C22" w:rsidRDefault="00F976FD" w:rsidP="00E855A9">
            <w:pPr>
              <w:numPr>
                <w:ilvl w:val="0"/>
                <w:numId w:val="5"/>
              </w:numPr>
              <w:ind w:left="0" w:firstLine="0"/>
              <w:contextualSpacing/>
              <w:jc w:val="both"/>
              <w:rPr>
                <w:rFonts w:ascii="Arial" w:hAnsi="Arial" w:cs="Arial"/>
                <w:sz w:val="22"/>
                <w:lang w:val="es-MX"/>
              </w:rPr>
            </w:pPr>
            <w:r w:rsidRPr="00551C22">
              <w:rPr>
                <w:rFonts w:ascii="Arial" w:hAnsi="Arial" w:cs="Arial"/>
                <w:sz w:val="22"/>
                <w:lang w:val="es-MX"/>
              </w:rPr>
              <w:t>Es posible determinar vinculación con todos los aspectos establecidos en la pregunta.</w:t>
            </w:r>
          </w:p>
        </w:tc>
      </w:tr>
    </w:tbl>
    <w:p w14:paraId="26AFFD15" w14:textId="77777777" w:rsidR="000725F8" w:rsidRPr="00551C22" w:rsidRDefault="000725F8" w:rsidP="00E855A9">
      <w:pPr>
        <w:spacing w:line="360" w:lineRule="auto"/>
        <w:jc w:val="both"/>
        <w:rPr>
          <w:rFonts w:ascii="Arial" w:hAnsi="Arial" w:cs="Arial"/>
          <w:sz w:val="22"/>
          <w:lang w:val="es-MX"/>
        </w:rPr>
      </w:pPr>
    </w:p>
    <w:p w14:paraId="488CE09A" w14:textId="77777777" w:rsidR="000725F8" w:rsidRPr="00551C22" w:rsidRDefault="00F976FD" w:rsidP="00E855A9">
      <w:pPr>
        <w:spacing w:line="360" w:lineRule="auto"/>
        <w:jc w:val="both"/>
        <w:rPr>
          <w:rFonts w:ascii="Arial" w:hAnsi="Arial" w:cs="Arial"/>
          <w:sz w:val="22"/>
          <w:lang w:val="es-MX"/>
        </w:rPr>
      </w:pPr>
      <w:r w:rsidRPr="00551C22">
        <w:rPr>
          <w:rFonts w:ascii="Arial" w:hAnsi="Arial" w:cs="Arial"/>
          <w:b/>
          <w:sz w:val="22"/>
          <w:lang w:val="es-MX"/>
        </w:rPr>
        <w:t>Justificación:</w:t>
      </w:r>
    </w:p>
    <w:p w14:paraId="5F9142D8" w14:textId="77777777" w:rsidR="000725F8" w:rsidRPr="00551C22" w:rsidRDefault="000725F8" w:rsidP="00E855A9">
      <w:pPr>
        <w:spacing w:line="360" w:lineRule="auto"/>
        <w:jc w:val="both"/>
        <w:rPr>
          <w:rFonts w:ascii="Arial" w:hAnsi="Arial" w:cs="Arial"/>
          <w:sz w:val="22"/>
          <w:lang w:val="es-MX"/>
        </w:rPr>
      </w:pPr>
    </w:p>
    <w:p w14:paraId="62BE3C92" w14:textId="4928F855"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En la MIR del Programa de Construcción, Ampliación, y Mejoramiento de la Vivienda (PP43); se establece como propósito: “Las familias de escasos recursos con carencias en sus viviendas mejoran sus condiciones habitacionales”. Dicho programa se alinea con el Objetivo 2.5 del </w:t>
      </w:r>
      <w:r w:rsidRPr="00551C22">
        <w:rPr>
          <w:rFonts w:ascii="Arial" w:hAnsi="Arial" w:cs="Arial"/>
          <w:b/>
          <w:sz w:val="22"/>
          <w:lang w:val="es-MX"/>
        </w:rPr>
        <w:t>Plan Nacional de Desarrollo (PND)</w:t>
      </w:r>
      <w:r w:rsidRPr="00551C22">
        <w:rPr>
          <w:rFonts w:ascii="Arial" w:hAnsi="Arial" w:cs="Arial"/>
          <w:sz w:val="22"/>
          <w:lang w:val="es-MX"/>
        </w:rPr>
        <w:t>: “Proveer un entorno adecuado para el desarrollo de una vida digna.” y en particular con las estrategias 2.5.1: “Transitar hacia un Modelo de Desarrollo Urbano Sustentable e Inteligente que procure vivienda digna para los mexicanos”; 2.5.2: “Reducir de manera responsable el rezago de vivienda a través del mejoramiento y ampliación de la vivienda existente y el fomento de la adquisición de vivienda nueva”</w:t>
      </w:r>
      <w:r w:rsidR="00615C4E">
        <w:rPr>
          <w:rFonts w:ascii="Arial" w:hAnsi="Arial" w:cs="Arial"/>
          <w:sz w:val="22"/>
          <w:lang w:val="es-MX"/>
        </w:rPr>
        <w:t>; y</w:t>
      </w:r>
      <w:r w:rsidRPr="00551C22">
        <w:rPr>
          <w:rFonts w:ascii="Arial" w:hAnsi="Arial" w:cs="Arial"/>
          <w:sz w:val="22"/>
          <w:lang w:val="es-MX"/>
        </w:rPr>
        <w:t xml:space="preserve"> 2.5.3: “Lograr una mayor y mejor coordinación interinstitucional que garantice la concurrencia y corresponsabilidad de los tres órdenes de gobierno, para el ordenamiento sustentable del territorio, así como para el impulso al desarrollo regional, urbano, metropolitano y de vivienda”. Ambos objetivos resultan favorecidos con el cumplimiento del propósito del PP43. </w:t>
      </w:r>
    </w:p>
    <w:p w14:paraId="3726A0A7"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Así mismo, el propósito del PP43 se encuentra alineado con el</w:t>
      </w:r>
      <w:r w:rsidRPr="00551C22">
        <w:rPr>
          <w:rFonts w:ascii="Arial" w:hAnsi="Arial" w:cs="Arial"/>
          <w:b/>
          <w:sz w:val="22"/>
          <w:lang w:val="es-MX"/>
        </w:rPr>
        <w:t xml:space="preserve"> Programa Nacional de Vivienda</w:t>
      </w:r>
      <w:r w:rsidRPr="00551C22">
        <w:rPr>
          <w:rFonts w:ascii="Arial" w:hAnsi="Arial" w:cs="Arial"/>
          <w:sz w:val="22"/>
          <w:lang w:val="es-MX"/>
        </w:rPr>
        <w:t xml:space="preserve"> </w:t>
      </w:r>
      <w:r w:rsidRPr="00551C22">
        <w:rPr>
          <w:rFonts w:ascii="Arial" w:hAnsi="Arial" w:cs="Arial"/>
          <w:b/>
          <w:sz w:val="22"/>
          <w:lang w:val="es-MX"/>
        </w:rPr>
        <w:t>2014-2018</w:t>
      </w:r>
      <w:r w:rsidRPr="00551C22">
        <w:rPr>
          <w:rFonts w:ascii="Arial" w:hAnsi="Arial" w:cs="Arial"/>
          <w:sz w:val="22"/>
          <w:lang w:val="es-MX"/>
        </w:rPr>
        <w:t xml:space="preserve"> en sus objetivos 3 y 4 que establecen: "Consolidar ciudades compactas, productivas, competitivas, incluyentes y sustentables, que faciliten la movilidad y eleven la calidad de vida de sus habitantes" y "Fomentar el acceso a la vivienda mediante soluciones habitacionales bien ubicadas, dignas y de acuerdo a estándares de calidad internacional"; puede observarse que también en este caso el cumplimiento del propósito favorece los objetivos al tener como objeto la vivienda.</w:t>
      </w:r>
    </w:p>
    <w:p w14:paraId="5FEE0AEC" w14:textId="77777777" w:rsidR="000725F8" w:rsidRPr="00551C22" w:rsidRDefault="000725F8" w:rsidP="00E855A9">
      <w:pPr>
        <w:spacing w:line="360" w:lineRule="auto"/>
        <w:jc w:val="both"/>
        <w:rPr>
          <w:rFonts w:ascii="Arial" w:hAnsi="Arial" w:cs="Arial"/>
          <w:sz w:val="22"/>
          <w:lang w:val="es-MX"/>
        </w:rPr>
      </w:pPr>
    </w:p>
    <w:p w14:paraId="4A25DAEC" w14:textId="2CDDDF2A" w:rsidR="000725F8" w:rsidRPr="00901D3C"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Otra alineación relevante del PP43 se desarrolla con el </w:t>
      </w:r>
      <w:r w:rsidRPr="00551C22">
        <w:rPr>
          <w:rFonts w:ascii="Arial" w:hAnsi="Arial" w:cs="Arial"/>
          <w:b/>
          <w:sz w:val="22"/>
          <w:lang w:val="es-MX"/>
        </w:rPr>
        <w:t>Programa Sectorial de Desarrollo Social 2013-2018</w:t>
      </w:r>
      <w:r w:rsidRPr="00551C22">
        <w:rPr>
          <w:rFonts w:ascii="Arial" w:hAnsi="Arial" w:cs="Arial"/>
          <w:sz w:val="22"/>
          <w:lang w:val="es-MX"/>
        </w:rPr>
        <w:t xml:space="preserve"> a través de su Objetivo 2 que establece: “Construir un entorno digno que propicie el desarrollo a través de la mejora en los servicios básicos, la calidad y espacios de la vivienda y la infraestructura social.” En este último caso, el cumplimiento del propósito del programa representa la mejora de la calidad de vivienda por lo que aporta a este objetivo sectorial. Finalmente, una alineación importante</w:t>
      </w:r>
      <w:r w:rsidR="00901D3C">
        <w:rPr>
          <w:rFonts w:ascii="Arial" w:hAnsi="Arial" w:cs="Arial"/>
          <w:sz w:val="22"/>
          <w:lang w:val="es-MX"/>
        </w:rPr>
        <w:t>, -si bien no directa, sí para coadyuvar un objetivo-,</w:t>
      </w:r>
      <w:r w:rsidRPr="00551C22">
        <w:rPr>
          <w:rFonts w:ascii="Arial" w:hAnsi="Arial" w:cs="Arial"/>
          <w:sz w:val="22"/>
          <w:lang w:val="es-MX"/>
        </w:rPr>
        <w:t xml:space="preserve"> del PP43 se desarrolla con el </w:t>
      </w:r>
      <w:r w:rsidRPr="00551C22">
        <w:rPr>
          <w:rFonts w:ascii="Arial" w:hAnsi="Arial" w:cs="Arial"/>
          <w:b/>
          <w:sz w:val="22"/>
          <w:lang w:val="es-MX"/>
        </w:rPr>
        <w:t>Programa Nacional para la Igualdad de Oportunidades y no Discriminación contra las Mujeres</w:t>
      </w:r>
      <w:r w:rsidRPr="00551C22">
        <w:rPr>
          <w:rFonts w:ascii="Arial" w:hAnsi="Arial" w:cs="Arial"/>
          <w:sz w:val="22"/>
          <w:lang w:val="es-MX"/>
        </w:rPr>
        <w:t xml:space="preserve"> que establece en su objetivo transversal 4 </w:t>
      </w:r>
      <w:r w:rsidRPr="00901D3C">
        <w:rPr>
          <w:rFonts w:ascii="Arial" w:hAnsi="Arial" w:cs="Arial"/>
          <w:sz w:val="22"/>
          <w:lang w:val="es-MX"/>
        </w:rPr>
        <w:t xml:space="preserve">"Fortalecer las capacidades de las mujeres para participar activamente en el desarrollo social y alcanzar el bienestar". </w:t>
      </w:r>
    </w:p>
    <w:p w14:paraId="294C6BBF" w14:textId="77777777" w:rsidR="000725F8" w:rsidRPr="00901D3C" w:rsidRDefault="00F976FD" w:rsidP="007971C6">
      <w:pPr>
        <w:spacing w:after="120" w:line="360" w:lineRule="auto"/>
        <w:jc w:val="both"/>
        <w:rPr>
          <w:rFonts w:ascii="Arial" w:hAnsi="Arial" w:cs="Arial"/>
          <w:sz w:val="22"/>
          <w:lang w:val="es-MX"/>
        </w:rPr>
      </w:pPr>
      <w:r w:rsidRPr="00901D3C">
        <w:rPr>
          <w:rFonts w:ascii="Arial" w:hAnsi="Arial" w:cs="Arial"/>
          <w:sz w:val="22"/>
          <w:lang w:val="es-MX"/>
        </w:rPr>
        <w:t xml:space="preserve">En cuanto al PP44, su propósito de acuerdo con la MIR es que “Las personas en el estado de Yucatán disminuyen su rezago en la calidad, espacios y servicios básicos en la vivienda”. Por ello se relaciona también con los programas anteriores. Adicionalmente, se vincula con el </w:t>
      </w:r>
      <w:r w:rsidRPr="00901D3C">
        <w:rPr>
          <w:rFonts w:ascii="Arial" w:hAnsi="Arial" w:cs="Arial"/>
          <w:b/>
          <w:sz w:val="22"/>
          <w:lang w:val="es-MX"/>
        </w:rPr>
        <w:t>Plan Estatal de Desarrollo 2012-2018,</w:t>
      </w:r>
      <w:r w:rsidRPr="00901D3C">
        <w:rPr>
          <w:rFonts w:ascii="Arial" w:hAnsi="Arial" w:cs="Arial"/>
          <w:sz w:val="22"/>
          <w:lang w:val="es-MX"/>
        </w:rPr>
        <w:t xml:space="preserve"> en el eje del desarrollo Yucatán Incluyente en el tema Superación del Rezago. Este, en su Objetivo 2 se propone “Reducir el número de personas que viven con tres o más carencias sociales en el estado”. Entre las estrategias para cumplir con este objetivo se encuentra la de “Fomentar e impulsar un programa que eleve la calidad de las viviendas en las comunidades marginadas con acciones de infraestructura y dignificación en los hogares”.  </w:t>
      </w:r>
    </w:p>
    <w:p w14:paraId="73CE5A52" w14:textId="56C712D1" w:rsidR="00F07CB6" w:rsidRPr="00901D3C" w:rsidRDefault="00F07CB6" w:rsidP="00E855A9">
      <w:pPr>
        <w:spacing w:after="160" w:line="360" w:lineRule="auto"/>
        <w:jc w:val="both"/>
        <w:rPr>
          <w:rFonts w:ascii="Arial" w:hAnsi="Arial" w:cs="Arial"/>
          <w:sz w:val="22"/>
          <w:lang w:val="es-MX"/>
        </w:rPr>
      </w:pPr>
      <w:r w:rsidRPr="00901D3C">
        <w:rPr>
          <w:rFonts w:ascii="Arial" w:hAnsi="Arial" w:cs="Arial"/>
          <w:sz w:val="22"/>
          <w:lang w:val="es-MX"/>
        </w:rPr>
        <w:t>Adicionalmente, es importante considerar que</w:t>
      </w:r>
      <w:r w:rsidR="00997651" w:rsidRPr="00901D3C">
        <w:rPr>
          <w:rFonts w:ascii="Arial" w:hAnsi="Arial" w:cs="Arial"/>
          <w:sz w:val="22"/>
          <w:lang w:val="es-MX"/>
        </w:rPr>
        <w:t xml:space="preserve"> el Programa 43 puede renombrarse como “</w:t>
      </w:r>
      <w:r w:rsidR="00493E09" w:rsidRPr="00901D3C">
        <w:rPr>
          <w:rFonts w:ascii="Arial" w:hAnsi="Arial" w:cs="Arial"/>
          <w:sz w:val="22"/>
          <w:lang w:val="es-MX"/>
        </w:rPr>
        <w:t>Programa de</w:t>
      </w:r>
      <w:r w:rsidR="00997651" w:rsidRPr="00901D3C">
        <w:rPr>
          <w:rFonts w:ascii="Arial" w:hAnsi="Arial" w:cs="Arial"/>
          <w:sz w:val="22"/>
          <w:lang w:val="es-MX"/>
        </w:rPr>
        <w:t xml:space="preserve"> calidad y espacios de la vivienda</w:t>
      </w:r>
      <w:r w:rsidR="00551C22">
        <w:rPr>
          <w:rFonts w:ascii="Arial" w:hAnsi="Arial" w:cs="Arial"/>
          <w:sz w:val="22"/>
          <w:lang w:val="es-MX"/>
        </w:rPr>
        <w:t>”</w:t>
      </w:r>
      <w:r w:rsidR="00997651" w:rsidRPr="00901D3C">
        <w:rPr>
          <w:rFonts w:ascii="Arial" w:hAnsi="Arial" w:cs="Arial"/>
          <w:sz w:val="22"/>
          <w:lang w:val="es-MX"/>
        </w:rPr>
        <w:t xml:space="preserve"> y el 44 como “</w:t>
      </w:r>
      <w:r w:rsidR="00493E09" w:rsidRPr="00901D3C">
        <w:rPr>
          <w:rFonts w:ascii="Arial" w:hAnsi="Arial" w:cs="Arial"/>
          <w:sz w:val="22"/>
          <w:lang w:val="es-MX"/>
        </w:rPr>
        <w:t>Programa de</w:t>
      </w:r>
      <w:r w:rsidR="00997651" w:rsidRPr="00901D3C">
        <w:rPr>
          <w:rFonts w:ascii="Arial" w:hAnsi="Arial" w:cs="Arial"/>
          <w:sz w:val="22"/>
          <w:lang w:val="es-MX"/>
        </w:rPr>
        <w:t xml:space="preserve"> acceso a los servicios básicos en la vivienda“, </w:t>
      </w:r>
      <w:r w:rsidR="00493E09" w:rsidRPr="00901D3C">
        <w:rPr>
          <w:rFonts w:ascii="Arial" w:hAnsi="Arial" w:cs="Arial"/>
          <w:sz w:val="22"/>
          <w:lang w:val="es-MX"/>
        </w:rPr>
        <w:t>y mantenerse cada uno por separado, con el propósito de alinearse a los</w:t>
      </w:r>
      <w:r w:rsidR="00997651" w:rsidRPr="00901D3C">
        <w:rPr>
          <w:rFonts w:ascii="Arial" w:hAnsi="Arial" w:cs="Arial"/>
          <w:sz w:val="22"/>
          <w:lang w:val="es-MX"/>
        </w:rPr>
        <w:t xml:space="preserve"> planteamientos metodológicos y de diseño de los ocho tipos de indicadores para la </w:t>
      </w:r>
      <w:r w:rsidR="00493E09" w:rsidRPr="00901D3C">
        <w:rPr>
          <w:rFonts w:ascii="Arial" w:hAnsi="Arial" w:cs="Arial"/>
          <w:sz w:val="22"/>
          <w:lang w:val="es-MX"/>
        </w:rPr>
        <w:t xml:space="preserve">metodología de </w:t>
      </w:r>
      <w:r w:rsidR="00997651" w:rsidRPr="00901D3C">
        <w:rPr>
          <w:rFonts w:ascii="Arial" w:hAnsi="Arial" w:cs="Arial"/>
          <w:sz w:val="22"/>
          <w:lang w:val="es-MX"/>
        </w:rPr>
        <w:t xml:space="preserve">medición multidimensional de la pobreza establecidos por </w:t>
      </w:r>
      <w:r w:rsidR="00662D25" w:rsidRPr="00901D3C">
        <w:rPr>
          <w:rFonts w:ascii="Arial" w:hAnsi="Arial" w:cs="Arial"/>
          <w:sz w:val="22"/>
          <w:lang w:val="es-MX"/>
        </w:rPr>
        <w:t>CONEVAL</w:t>
      </w:r>
      <w:r w:rsidR="00997651" w:rsidRPr="00901D3C">
        <w:rPr>
          <w:rFonts w:ascii="Arial" w:hAnsi="Arial" w:cs="Arial"/>
          <w:sz w:val="22"/>
          <w:lang w:val="es-MX"/>
        </w:rPr>
        <w:t xml:space="preserve"> (</w:t>
      </w:r>
      <w:r w:rsidR="00662D25" w:rsidRPr="00901D3C">
        <w:rPr>
          <w:rFonts w:ascii="Arial" w:hAnsi="Arial" w:cs="Arial"/>
          <w:sz w:val="22"/>
          <w:lang w:val="es-MX"/>
        </w:rPr>
        <w:t>CONEVAL</w:t>
      </w:r>
      <w:r w:rsidR="00997651" w:rsidRPr="00901D3C">
        <w:rPr>
          <w:rFonts w:ascii="Arial" w:hAnsi="Arial" w:cs="Arial"/>
          <w:sz w:val="22"/>
          <w:lang w:val="es-MX"/>
        </w:rPr>
        <w:t xml:space="preserve"> , 2014).  Lo anterior para </w:t>
      </w:r>
      <w:r w:rsidR="00493E09" w:rsidRPr="00901D3C">
        <w:rPr>
          <w:rFonts w:ascii="Arial" w:hAnsi="Arial" w:cs="Arial"/>
          <w:sz w:val="22"/>
          <w:lang w:val="es-MX"/>
        </w:rPr>
        <w:t xml:space="preserve">contribuir a la sistematicidad de las estimaciones de pobreza a nivel nacional, estatal y municipal, que es uno de los objetivos principales de esta Metodología. </w:t>
      </w:r>
    </w:p>
    <w:p w14:paraId="4E6BF71F" w14:textId="77777777" w:rsidR="007971C6" w:rsidRPr="00901D3C" w:rsidRDefault="007971C6" w:rsidP="00E855A9">
      <w:pPr>
        <w:spacing w:after="160" w:line="360" w:lineRule="auto"/>
        <w:jc w:val="both"/>
        <w:rPr>
          <w:rFonts w:ascii="Arial" w:hAnsi="Arial" w:cs="Arial"/>
          <w:sz w:val="22"/>
          <w:lang w:val="es-MX"/>
        </w:rPr>
      </w:pPr>
    </w:p>
    <w:p w14:paraId="1EF43981" w14:textId="77777777" w:rsidR="007971C6" w:rsidRPr="00901D3C" w:rsidRDefault="007971C6" w:rsidP="00E855A9">
      <w:pPr>
        <w:spacing w:after="160" w:line="360" w:lineRule="auto"/>
        <w:jc w:val="both"/>
        <w:rPr>
          <w:rFonts w:ascii="Arial" w:hAnsi="Arial" w:cs="Arial"/>
          <w:sz w:val="22"/>
          <w:lang w:val="es-MX"/>
        </w:rPr>
      </w:pPr>
    </w:p>
    <w:p w14:paraId="1A4ECA28" w14:textId="77777777" w:rsidR="007971C6" w:rsidRPr="00901D3C" w:rsidRDefault="007971C6" w:rsidP="00E855A9">
      <w:pPr>
        <w:spacing w:after="160" w:line="360" w:lineRule="auto"/>
        <w:jc w:val="both"/>
        <w:rPr>
          <w:rFonts w:ascii="Arial" w:hAnsi="Arial" w:cs="Arial"/>
          <w:sz w:val="22"/>
          <w:lang w:val="es-MX"/>
        </w:rPr>
      </w:pPr>
    </w:p>
    <w:p w14:paraId="5BAE0E29" w14:textId="77777777" w:rsidR="007971C6" w:rsidRPr="00901D3C" w:rsidRDefault="007971C6" w:rsidP="00E855A9">
      <w:pPr>
        <w:spacing w:after="160" w:line="360" w:lineRule="auto"/>
        <w:jc w:val="both"/>
        <w:rPr>
          <w:rFonts w:ascii="Arial" w:hAnsi="Arial" w:cs="Arial"/>
          <w:sz w:val="22"/>
          <w:lang w:val="es-MX"/>
        </w:rPr>
      </w:pPr>
    </w:p>
    <w:p w14:paraId="3F622C7C" w14:textId="77777777" w:rsidR="007971C6" w:rsidRPr="00901D3C" w:rsidRDefault="007971C6" w:rsidP="00E855A9">
      <w:pPr>
        <w:spacing w:after="160" w:line="360" w:lineRule="auto"/>
        <w:jc w:val="both"/>
        <w:rPr>
          <w:rFonts w:ascii="Arial" w:hAnsi="Arial" w:cs="Arial"/>
          <w:sz w:val="22"/>
          <w:lang w:val="es-MX"/>
        </w:rPr>
      </w:pPr>
    </w:p>
    <w:p w14:paraId="345178F9" w14:textId="77777777" w:rsidR="00976457" w:rsidRPr="00901D3C" w:rsidRDefault="00976457" w:rsidP="00E855A9">
      <w:pPr>
        <w:spacing w:after="160" w:line="360" w:lineRule="auto"/>
        <w:jc w:val="both"/>
        <w:rPr>
          <w:rFonts w:ascii="Arial" w:hAnsi="Arial" w:cs="Arial"/>
          <w:sz w:val="22"/>
          <w:lang w:val="es-MX"/>
        </w:rPr>
      </w:pPr>
    </w:p>
    <w:p w14:paraId="349ABFD3"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lastRenderedPageBreak/>
        <w:t>4. ¿Con cuáles objetivos y estrategias del Plan Estatal de Desarrollo vigente está vinculado el objetivo sectorial, especial o institucional relacionado con el programa?</w:t>
      </w:r>
    </w:p>
    <w:p w14:paraId="2FBDD38D" w14:textId="77777777" w:rsidR="000725F8" w:rsidRPr="00901D3C" w:rsidRDefault="000725F8" w:rsidP="00E855A9">
      <w:pPr>
        <w:spacing w:line="360" w:lineRule="auto"/>
        <w:jc w:val="both"/>
        <w:rPr>
          <w:rFonts w:ascii="Arial" w:hAnsi="Arial" w:cs="Arial"/>
          <w:sz w:val="22"/>
          <w:lang w:val="es-MX"/>
        </w:rPr>
      </w:pPr>
    </w:p>
    <w:p w14:paraId="20699028"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b/>
          <w:sz w:val="22"/>
          <w:lang w:val="es-MX"/>
        </w:rPr>
        <w:t>Respuesta: No procede valoración cuantitativa</w:t>
      </w:r>
    </w:p>
    <w:p w14:paraId="0CCC1066" w14:textId="77777777" w:rsidR="000725F8" w:rsidRPr="00901D3C" w:rsidRDefault="000725F8" w:rsidP="00E855A9">
      <w:pPr>
        <w:spacing w:line="360" w:lineRule="auto"/>
        <w:jc w:val="both"/>
        <w:rPr>
          <w:rFonts w:ascii="Arial" w:hAnsi="Arial" w:cs="Arial"/>
          <w:sz w:val="22"/>
          <w:lang w:val="es-MX"/>
        </w:rPr>
      </w:pPr>
    </w:p>
    <w:p w14:paraId="0B9DBF92"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b/>
          <w:sz w:val="22"/>
          <w:lang w:val="es-MX"/>
        </w:rPr>
        <w:t>Justificación:</w:t>
      </w:r>
    </w:p>
    <w:p w14:paraId="3DCB0574" w14:textId="77777777" w:rsidR="000725F8" w:rsidRPr="00901D3C" w:rsidRDefault="000725F8" w:rsidP="00E855A9">
      <w:pPr>
        <w:spacing w:line="360" w:lineRule="auto"/>
        <w:jc w:val="both"/>
        <w:rPr>
          <w:rFonts w:ascii="Arial" w:hAnsi="Arial" w:cs="Arial"/>
          <w:sz w:val="22"/>
          <w:lang w:val="es-MX"/>
        </w:rPr>
      </w:pPr>
    </w:p>
    <w:p w14:paraId="309CFC92" w14:textId="77777777" w:rsidR="000725F8" w:rsidRPr="00901D3C" w:rsidRDefault="00F976FD" w:rsidP="007971C6">
      <w:pPr>
        <w:spacing w:after="120" w:line="360" w:lineRule="auto"/>
        <w:jc w:val="both"/>
        <w:rPr>
          <w:rFonts w:ascii="Arial" w:hAnsi="Arial" w:cs="Arial"/>
          <w:sz w:val="22"/>
          <w:lang w:val="es-MX"/>
        </w:rPr>
      </w:pPr>
      <w:r w:rsidRPr="00901D3C">
        <w:rPr>
          <w:rFonts w:ascii="Arial" w:hAnsi="Arial" w:cs="Arial"/>
          <w:sz w:val="22"/>
          <w:lang w:val="es-MX"/>
        </w:rPr>
        <w:t>El principal objetivo sectorial vinculado con el PP43 es el Objetivo 2 del</w:t>
      </w:r>
      <w:r w:rsidR="00D5732A" w:rsidRPr="00901D3C">
        <w:rPr>
          <w:rFonts w:ascii="Arial" w:hAnsi="Arial" w:cs="Arial"/>
          <w:sz w:val="22"/>
          <w:lang w:val="es-MX"/>
        </w:rPr>
        <w:t xml:space="preserve"> </w:t>
      </w:r>
      <w:r w:rsidRPr="00901D3C">
        <w:rPr>
          <w:rFonts w:ascii="Arial" w:hAnsi="Arial" w:cs="Arial"/>
          <w:b/>
          <w:sz w:val="22"/>
          <w:lang w:val="es-MX"/>
        </w:rPr>
        <w:t xml:space="preserve">Programa Sectorial de Desarrollo Social 2013-2018 </w:t>
      </w:r>
      <w:r w:rsidRPr="00901D3C">
        <w:rPr>
          <w:rFonts w:ascii="Arial" w:hAnsi="Arial" w:cs="Arial"/>
          <w:sz w:val="22"/>
          <w:lang w:val="es-MX"/>
        </w:rPr>
        <w:t xml:space="preserve">que establece: “Construir un entorno digno que propicie el desarrollo a través de la mejora en los servicios básicos, la calidad y espacios de la vivienda y la infraestructura social.” Este objetivo se vincula con el </w:t>
      </w:r>
      <w:r w:rsidRPr="00901D3C">
        <w:rPr>
          <w:rFonts w:ascii="Arial" w:hAnsi="Arial" w:cs="Arial"/>
          <w:b/>
          <w:sz w:val="22"/>
          <w:lang w:val="es-MX"/>
        </w:rPr>
        <w:t>Plan Estatal de Desarrollo 2012-2018</w:t>
      </w:r>
      <w:r w:rsidRPr="00901D3C">
        <w:rPr>
          <w:rFonts w:ascii="Arial" w:hAnsi="Arial" w:cs="Arial"/>
          <w:sz w:val="22"/>
          <w:lang w:val="es-MX"/>
        </w:rPr>
        <w:t xml:space="preserve"> en el tema Superación del rezago, y en específico con el Objetivo 2 “Reducir el número de personas que viven con tres o más carencias sociales en el estado”. Las estrategias que se vinculan son: Fomentar e impulsar un programa que eleve la calidad de las viviendas en las comunidades marginadas con acciones de infraestructura y dignificación de </w:t>
      </w:r>
      <w:r w:rsidR="00055924" w:rsidRPr="00901D3C">
        <w:rPr>
          <w:rFonts w:ascii="Arial" w:hAnsi="Arial" w:cs="Arial"/>
          <w:sz w:val="22"/>
          <w:lang w:val="es-MX"/>
        </w:rPr>
        <w:t>los</w:t>
      </w:r>
      <w:r w:rsidRPr="00901D3C">
        <w:rPr>
          <w:rFonts w:ascii="Arial" w:hAnsi="Arial" w:cs="Arial"/>
          <w:sz w:val="22"/>
          <w:lang w:val="es-MX"/>
        </w:rPr>
        <w:t xml:space="preserve"> hogares. </w:t>
      </w:r>
    </w:p>
    <w:p w14:paraId="1192472E" w14:textId="77777777" w:rsidR="000725F8" w:rsidRPr="00901D3C" w:rsidRDefault="00F976FD" w:rsidP="007971C6">
      <w:pPr>
        <w:spacing w:after="120" w:line="360" w:lineRule="auto"/>
        <w:jc w:val="both"/>
        <w:rPr>
          <w:rFonts w:ascii="Arial" w:hAnsi="Arial" w:cs="Arial"/>
          <w:sz w:val="22"/>
          <w:lang w:val="es-MX"/>
        </w:rPr>
      </w:pPr>
      <w:r w:rsidRPr="00901D3C">
        <w:rPr>
          <w:rFonts w:ascii="Arial" w:hAnsi="Arial" w:cs="Arial"/>
          <w:sz w:val="22"/>
          <w:lang w:val="es-MX"/>
        </w:rPr>
        <w:t xml:space="preserve">El PP44 se relaciona por su parte con otra estrategia de ese mismo objetivo ya que su principal componente se centra en estufas ahorradoras: Impulsar una cultura donde los procesos productivos, de atención sanitaria, construcción y uso de la vivienda implementen tecnologías que protejan el medioambiente. Un área de oportunidad importante para el PP43 es la alineación de su enfoque con el Objetivo 1 del tema “Pueblo maya” y en particular con la estrategia siguiente: Promover la incorporación de programas de construcción de vivienda que satisfagan las necesidades primordiales de las familias mayas, respetado sus formas de vida en familia y en comunidad. </w:t>
      </w:r>
    </w:p>
    <w:p w14:paraId="33C176E5" w14:textId="78F78F22" w:rsidR="000725F8" w:rsidRPr="00901D3C" w:rsidRDefault="00F976FD" w:rsidP="007971C6">
      <w:pPr>
        <w:spacing w:after="120" w:line="360" w:lineRule="auto"/>
        <w:jc w:val="both"/>
        <w:rPr>
          <w:rFonts w:ascii="Arial" w:hAnsi="Arial" w:cs="Arial"/>
          <w:sz w:val="22"/>
          <w:lang w:val="es-MX"/>
        </w:rPr>
      </w:pPr>
      <w:r w:rsidRPr="00901D3C">
        <w:rPr>
          <w:rFonts w:ascii="Arial" w:hAnsi="Arial" w:cs="Arial"/>
          <w:sz w:val="22"/>
          <w:lang w:val="es-MX"/>
        </w:rPr>
        <w:t>Los PP43 y 44 se relacionan también con el Objetivo 1 del tema Vivienda del Plan Estatal de Desarrollo 2012-2018: “Disminuir el rezago habitacional en el estado” en sus estrategias “Gestionar la ampliación de recursos para el financiamiento de vivienda”; Instrumentar mecanismos de financiamiento para la revitalización o remozamiento de vivienda”</w:t>
      </w:r>
      <w:r w:rsidR="00615C4E">
        <w:rPr>
          <w:rFonts w:ascii="Arial" w:hAnsi="Arial" w:cs="Arial"/>
          <w:sz w:val="22"/>
          <w:lang w:val="es-MX"/>
        </w:rPr>
        <w:t>; y</w:t>
      </w:r>
      <w:r w:rsidRPr="00901D3C">
        <w:rPr>
          <w:rFonts w:ascii="Arial" w:hAnsi="Arial" w:cs="Arial"/>
          <w:sz w:val="22"/>
          <w:lang w:val="es-MX"/>
        </w:rPr>
        <w:t xml:space="preserve"> Promover la regularización de la tenencia de la tierra para vivienda. El PP43 se acopla con el Objetivo 2 del mismo tema: “Incrementar el acceso a vivienda en el estado” en su estrategia “Instrumentar mayores mecanismos de financiamiento para la adquisición de vivienda”.</w:t>
      </w:r>
    </w:p>
    <w:p w14:paraId="1FFAF819" w14:textId="77777777" w:rsidR="000725F8" w:rsidRPr="00901D3C" w:rsidRDefault="000725F8" w:rsidP="00E855A9">
      <w:pPr>
        <w:spacing w:after="160" w:line="360" w:lineRule="auto"/>
        <w:jc w:val="both"/>
        <w:rPr>
          <w:rFonts w:ascii="Arial" w:hAnsi="Arial" w:cs="Arial"/>
          <w:sz w:val="22"/>
          <w:lang w:val="es-MX"/>
        </w:rPr>
      </w:pPr>
    </w:p>
    <w:p w14:paraId="7A0CA6CD" w14:textId="77777777" w:rsidR="007971C6" w:rsidRPr="00901D3C" w:rsidRDefault="007971C6" w:rsidP="00E855A9">
      <w:pPr>
        <w:spacing w:after="160" w:line="360" w:lineRule="auto"/>
        <w:jc w:val="both"/>
        <w:rPr>
          <w:rFonts w:ascii="Arial" w:hAnsi="Arial" w:cs="Arial"/>
          <w:sz w:val="22"/>
          <w:lang w:val="es-MX"/>
        </w:rPr>
      </w:pPr>
    </w:p>
    <w:p w14:paraId="526810DD" w14:textId="77777777" w:rsidR="007971C6" w:rsidRPr="00901D3C" w:rsidRDefault="007971C6" w:rsidP="00E855A9">
      <w:pPr>
        <w:spacing w:after="160" w:line="360" w:lineRule="auto"/>
        <w:jc w:val="both"/>
        <w:rPr>
          <w:rFonts w:ascii="Arial" w:hAnsi="Arial" w:cs="Arial"/>
          <w:sz w:val="22"/>
          <w:lang w:val="es-MX"/>
        </w:rPr>
      </w:pPr>
    </w:p>
    <w:p w14:paraId="7D5BDB01"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b/>
          <w:sz w:val="22"/>
          <w:lang w:val="es-MX"/>
        </w:rPr>
        <w:lastRenderedPageBreak/>
        <w:t xml:space="preserve">5. ¿El Propósito del programa está vinculado con los Objetivos del Desarrollo del Milenio (ODM) a nivel </w:t>
      </w:r>
      <w:r w:rsidR="00055924" w:rsidRPr="00901D3C">
        <w:rPr>
          <w:rFonts w:ascii="Arial" w:hAnsi="Arial" w:cs="Arial"/>
          <w:b/>
          <w:sz w:val="22"/>
          <w:lang w:val="es-MX"/>
        </w:rPr>
        <w:t>su nacional</w:t>
      </w:r>
      <w:r w:rsidRPr="00901D3C">
        <w:rPr>
          <w:rFonts w:ascii="Arial" w:hAnsi="Arial" w:cs="Arial"/>
          <w:b/>
          <w:sz w:val="22"/>
          <w:lang w:val="es-MX"/>
        </w:rPr>
        <w:t xml:space="preserve"> o la Agenda de Desarrollo Post 2015?</w:t>
      </w:r>
    </w:p>
    <w:p w14:paraId="47EDA4B5" w14:textId="77777777" w:rsidR="000725F8" w:rsidRPr="00901D3C" w:rsidRDefault="000725F8" w:rsidP="00E855A9">
      <w:pPr>
        <w:spacing w:line="360" w:lineRule="auto"/>
        <w:jc w:val="both"/>
        <w:rPr>
          <w:rFonts w:ascii="Arial" w:hAnsi="Arial" w:cs="Arial"/>
          <w:sz w:val="22"/>
          <w:lang w:val="es-MX"/>
        </w:rPr>
      </w:pPr>
    </w:p>
    <w:p w14:paraId="02D48A9A"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b/>
          <w:sz w:val="22"/>
          <w:lang w:val="es-MX"/>
        </w:rPr>
        <w:t>Respuesta: Directa</w:t>
      </w:r>
    </w:p>
    <w:p w14:paraId="2ED5D711"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b/>
          <w:sz w:val="22"/>
          <w:lang w:val="es-MX"/>
        </w:rPr>
        <w:t>No procede valoración cuantitativa</w:t>
      </w:r>
    </w:p>
    <w:p w14:paraId="5CA86598" w14:textId="77777777" w:rsidR="000725F8" w:rsidRPr="00901D3C" w:rsidRDefault="000725F8" w:rsidP="00E855A9">
      <w:pPr>
        <w:spacing w:line="360" w:lineRule="auto"/>
        <w:jc w:val="both"/>
        <w:rPr>
          <w:rFonts w:ascii="Arial" w:hAnsi="Arial" w:cs="Arial"/>
          <w:sz w:val="22"/>
          <w:lang w:val="es-MX"/>
        </w:rPr>
      </w:pPr>
    </w:p>
    <w:p w14:paraId="434E4E76"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b/>
          <w:sz w:val="22"/>
          <w:lang w:val="es-MX"/>
        </w:rPr>
        <w:t>Justificación:</w:t>
      </w:r>
    </w:p>
    <w:p w14:paraId="2E24E155" w14:textId="77777777" w:rsidR="000725F8" w:rsidRPr="00901D3C" w:rsidRDefault="00F976FD" w:rsidP="007971C6">
      <w:pPr>
        <w:spacing w:after="120" w:line="360" w:lineRule="auto"/>
        <w:jc w:val="both"/>
        <w:rPr>
          <w:rFonts w:ascii="Arial" w:hAnsi="Arial" w:cs="Arial"/>
          <w:sz w:val="22"/>
          <w:lang w:val="es-MX"/>
        </w:rPr>
      </w:pPr>
      <w:r w:rsidRPr="00901D3C">
        <w:rPr>
          <w:rFonts w:ascii="Arial" w:hAnsi="Arial" w:cs="Arial"/>
          <w:sz w:val="22"/>
          <w:lang w:val="es-MX"/>
        </w:rPr>
        <w:t>El PP43 se vincula de manera directa con el Objetivo 6 de Desarrollo del Milenio: “Garantizar la sostenibilidad del medio ambiente” a través de la meta 7.D. “Haber mejorado considerablemente, para el año 2020, la vida de por lo menos 100 millones de habitantes de tugurios” y de su indicador “Proporción de la población urbana que habita en viviendas precarias”, con el cuál se establece una relación directa, pues el Propósito del Programa ataca precisamente la calidad de las viviendas precarias.  </w:t>
      </w:r>
    </w:p>
    <w:p w14:paraId="57E532E6" w14:textId="77777777" w:rsidR="000725F8" w:rsidRPr="00901D3C" w:rsidRDefault="00F976FD" w:rsidP="007971C6">
      <w:pPr>
        <w:spacing w:after="120" w:line="360" w:lineRule="auto"/>
        <w:jc w:val="both"/>
        <w:rPr>
          <w:rFonts w:ascii="Arial" w:hAnsi="Arial" w:cs="Arial"/>
          <w:sz w:val="22"/>
          <w:lang w:val="es-MX"/>
        </w:rPr>
      </w:pPr>
      <w:r w:rsidRPr="00901D3C">
        <w:rPr>
          <w:rFonts w:ascii="Arial" w:hAnsi="Arial" w:cs="Arial"/>
          <w:sz w:val="22"/>
          <w:lang w:val="es-MX"/>
        </w:rPr>
        <w:t xml:space="preserve">Por su parte, el PP44 se vincula con el mismo ODM en la meta 7.B. “Reducir la pérdida de biodiversidad, alcanzando, para el año 2010, una reducción significativa de la tasa de pérdida” y a través de su indicador “Proporción de ocupantes en viviendas particulares que usa carbón o leña para cocinar”. Se considera que con este indicador la vinculación es directa puesto el cumplimiento del Propósito aporta de manera suficiente para su mejora positiva. </w:t>
      </w:r>
    </w:p>
    <w:p w14:paraId="0EDE842A" w14:textId="77777777" w:rsidR="000725F8" w:rsidRPr="00901D3C" w:rsidRDefault="000725F8" w:rsidP="00E855A9">
      <w:pPr>
        <w:rPr>
          <w:rFonts w:ascii="Arial" w:hAnsi="Arial" w:cs="Arial"/>
          <w:sz w:val="22"/>
          <w:lang w:val="es-MX"/>
        </w:rPr>
      </w:pPr>
    </w:p>
    <w:p w14:paraId="0980F43C" w14:textId="77777777" w:rsidR="000725F8" w:rsidRPr="00901D3C" w:rsidRDefault="000725F8" w:rsidP="00E855A9">
      <w:pPr>
        <w:rPr>
          <w:rFonts w:ascii="Arial" w:hAnsi="Arial" w:cs="Arial"/>
          <w:sz w:val="22"/>
          <w:lang w:val="es-MX"/>
        </w:rPr>
      </w:pPr>
    </w:p>
    <w:p w14:paraId="33266562" w14:textId="77777777" w:rsidR="000725F8" w:rsidRPr="00901D3C" w:rsidRDefault="000725F8" w:rsidP="00E855A9">
      <w:pPr>
        <w:rPr>
          <w:rFonts w:ascii="Arial" w:hAnsi="Arial" w:cs="Arial"/>
          <w:sz w:val="22"/>
          <w:lang w:val="es-MX"/>
        </w:rPr>
      </w:pPr>
    </w:p>
    <w:p w14:paraId="630C344B" w14:textId="77777777" w:rsidR="000725F8" w:rsidRPr="00901D3C" w:rsidRDefault="000725F8" w:rsidP="00E855A9">
      <w:pPr>
        <w:rPr>
          <w:rFonts w:ascii="Arial" w:hAnsi="Arial" w:cs="Arial"/>
          <w:sz w:val="22"/>
          <w:lang w:val="es-MX"/>
        </w:rPr>
      </w:pPr>
    </w:p>
    <w:p w14:paraId="663F1D53" w14:textId="77777777" w:rsidR="000725F8" w:rsidRPr="00901D3C" w:rsidRDefault="00F976FD" w:rsidP="00E855A9">
      <w:pPr>
        <w:rPr>
          <w:rFonts w:ascii="Arial" w:hAnsi="Arial" w:cs="Arial"/>
          <w:sz w:val="22"/>
          <w:lang w:val="es-MX"/>
        </w:rPr>
      </w:pPr>
      <w:r w:rsidRPr="00901D3C">
        <w:rPr>
          <w:rFonts w:ascii="Arial" w:hAnsi="Arial" w:cs="Arial"/>
          <w:sz w:val="22"/>
          <w:lang w:val="es-MX"/>
        </w:rPr>
        <w:br w:type="page"/>
      </w:r>
    </w:p>
    <w:p w14:paraId="1E54F191" w14:textId="77777777" w:rsidR="000725F8" w:rsidRPr="00901D3C" w:rsidRDefault="00055924" w:rsidP="00E85655">
      <w:pPr>
        <w:pStyle w:val="Titulo2"/>
        <w:outlineLvl w:val="0"/>
        <w:rPr>
          <w:lang w:val="es-MX"/>
        </w:rPr>
      </w:pPr>
      <w:bookmarkStart w:id="10" w:name="_Toc461824548"/>
      <w:r w:rsidRPr="00901D3C">
        <w:rPr>
          <w:lang w:val="es-MX"/>
        </w:rPr>
        <w:lastRenderedPageBreak/>
        <w:t>Población</w:t>
      </w:r>
      <w:r w:rsidR="00F976FD" w:rsidRPr="00901D3C">
        <w:rPr>
          <w:lang w:val="es-MX"/>
        </w:rPr>
        <w:t xml:space="preserve"> Potencial, Objetivo y Atendida y Mecanismos de </w:t>
      </w:r>
      <w:r w:rsidRPr="00901D3C">
        <w:rPr>
          <w:lang w:val="es-MX"/>
        </w:rPr>
        <w:t>elección</w:t>
      </w:r>
      <w:bookmarkEnd w:id="10"/>
      <w:r w:rsidR="00F976FD" w:rsidRPr="00901D3C">
        <w:rPr>
          <w:lang w:val="es-MX"/>
        </w:rPr>
        <w:t xml:space="preserve"> </w:t>
      </w:r>
    </w:p>
    <w:p w14:paraId="3BC3F72E" w14:textId="77777777" w:rsidR="000725F8" w:rsidRPr="00901D3C" w:rsidRDefault="000725F8" w:rsidP="00E855A9">
      <w:pPr>
        <w:jc w:val="center"/>
        <w:rPr>
          <w:rFonts w:ascii="Arial" w:hAnsi="Arial" w:cs="Arial"/>
          <w:lang w:val="es-MX"/>
        </w:rPr>
      </w:pPr>
    </w:p>
    <w:p w14:paraId="67EE7FB1" w14:textId="77777777" w:rsidR="000725F8" w:rsidRPr="00901D3C" w:rsidRDefault="00F976FD" w:rsidP="00E855A9">
      <w:pPr>
        <w:rPr>
          <w:rFonts w:ascii="Arial" w:hAnsi="Arial" w:cs="Arial"/>
          <w:sz w:val="22"/>
          <w:lang w:val="es-MX"/>
        </w:rPr>
      </w:pPr>
      <w:r w:rsidRPr="00901D3C">
        <w:rPr>
          <w:rFonts w:ascii="Arial" w:eastAsia="Calibri" w:hAnsi="Arial" w:cs="Arial"/>
          <w:b/>
          <w:sz w:val="22"/>
          <w:lang w:val="es-MX"/>
        </w:rPr>
        <w:t>Definiciones de Población Potencial, Objetivo y Atendida</w:t>
      </w:r>
    </w:p>
    <w:p w14:paraId="43A59D4A" w14:textId="77777777" w:rsidR="000725F8" w:rsidRPr="00901D3C" w:rsidRDefault="000725F8" w:rsidP="00E855A9">
      <w:pPr>
        <w:rPr>
          <w:rFonts w:ascii="Arial" w:hAnsi="Arial" w:cs="Arial"/>
          <w:sz w:val="22"/>
          <w:lang w:val="es-MX"/>
        </w:rPr>
      </w:pPr>
    </w:p>
    <w:p w14:paraId="4390009E"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t>6. Las poblaciones, potencial y objetivo, están definidas en documentos oficiales y/o en el diagnóstico del problema y cuentan con la siguiente información y características:</w:t>
      </w:r>
    </w:p>
    <w:p w14:paraId="067473FC" w14:textId="77777777" w:rsidR="000725F8" w:rsidRPr="00901D3C" w:rsidRDefault="000725F8" w:rsidP="00E855A9">
      <w:pPr>
        <w:jc w:val="both"/>
        <w:rPr>
          <w:rFonts w:ascii="Arial" w:hAnsi="Arial" w:cs="Arial"/>
          <w:sz w:val="22"/>
          <w:lang w:val="es-MX"/>
        </w:rPr>
      </w:pPr>
    </w:p>
    <w:p w14:paraId="3C924212" w14:textId="77777777" w:rsidR="000725F8" w:rsidRPr="00901D3C" w:rsidRDefault="00F976FD" w:rsidP="00E855A9">
      <w:pPr>
        <w:numPr>
          <w:ilvl w:val="0"/>
          <w:numId w:val="27"/>
        </w:numPr>
        <w:ind w:left="0" w:firstLine="0"/>
        <w:contextualSpacing/>
        <w:jc w:val="both"/>
        <w:rPr>
          <w:rFonts w:ascii="Arial" w:hAnsi="Arial" w:cs="Arial"/>
          <w:b/>
          <w:sz w:val="22"/>
          <w:lang w:val="es-MX"/>
        </w:rPr>
      </w:pPr>
      <w:r w:rsidRPr="00901D3C">
        <w:rPr>
          <w:rFonts w:ascii="Arial" w:hAnsi="Arial" w:cs="Arial"/>
          <w:b/>
          <w:sz w:val="22"/>
          <w:lang w:val="es-MX"/>
        </w:rPr>
        <w:t>Unidad de medida.</w:t>
      </w:r>
    </w:p>
    <w:p w14:paraId="51FD76DE" w14:textId="77777777" w:rsidR="000725F8" w:rsidRPr="00901D3C" w:rsidRDefault="00F976FD" w:rsidP="00E855A9">
      <w:pPr>
        <w:numPr>
          <w:ilvl w:val="0"/>
          <w:numId w:val="27"/>
        </w:numPr>
        <w:ind w:left="0" w:firstLine="0"/>
        <w:contextualSpacing/>
        <w:jc w:val="both"/>
        <w:rPr>
          <w:rFonts w:ascii="Arial" w:hAnsi="Arial" w:cs="Arial"/>
          <w:b/>
          <w:sz w:val="22"/>
          <w:lang w:val="es-MX"/>
        </w:rPr>
      </w:pPr>
      <w:r w:rsidRPr="00901D3C">
        <w:rPr>
          <w:rFonts w:ascii="Arial" w:hAnsi="Arial" w:cs="Arial"/>
          <w:b/>
          <w:sz w:val="22"/>
          <w:lang w:val="es-MX"/>
        </w:rPr>
        <w:t>Están cuantificadas.</w:t>
      </w:r>
    </w:p>
    <w:p w14:paraId="03C603AF" w14:textId="77777777" w:rsidR="000725F8" w:rsidRPr="00901D3C" w:rsidRDefault="00F976FD" w:rsidP="00E855A9">
      <w:pPr>
        <w:numPr>
          <w:ilvl w:val="0"/>
          <w:numId w:val="27"/>
        </w:numPr>
        <w:ind w:left="0" w:firstLine="0"/>
        <w:contextualSpacing/>
        <w:jc w:val="both"/>
        <w:rPr>
          <w:rFonts w:ascii="Arial" w:hAnsi="Arial" w:cs="Arial"/>
          <w:b/>
          <w:sz w:val="22"/>
          <w:lang w:val="es-MX"/>
        </w:rPr>
      </w:pPr>
      <w:r w:rsidRPr="00901D3C">
        <w:rPr>
          <w:rFonts w:ascii="Arial" w:hAnsi="Arial" w:cs="Arial"/>
          <w:b/>
          <w:sz w:val="22"/>
          <w:lang w:val="es-MX"/>
        </w:rPr>
        <w:t>Metodología para su cuantificación y fuentes de información.</w:t>
      </w:r>
    </w:p>
    <w:p w14:paraId="5E880CAA" w14:textId="77777777" w:rsidR="000725F8" w:rsidRPr="00901D3C" w:rsidRDefault="00F976FD" w:rsidP="00E855A9">
      <w:pPr>
        <w:numPr>
          <w:ilvl w:val="0"/>
          <w:numId w:val="27"/>
        </w:numPr>
        <w:ind w:left="0" w:firstLine="0"/>
        <w:contextualSpacing/>
        <w:jc w:val="both"/>
        <w:rPr>
          <w:rFonts w:ascii="Arial" w:hAnsi="Arial" w:cs="Arial"/>
          <w:b/>
          <w:sz w:val="22"/>
          <w:lang w:val="es-MX"/>
        </w:rPr>
      </w:pPr>
      <w:r w:rsidRPr="00901D3C">
        <w:rPr>
          <w:rFonts w:ascii="Arial" w:hAnsi="Arial" w:cs="Arial"/>
          <w:b/>
          <w:sz w:val="22"/>
          <w:lang w:val="es-MX"/>
        </w:rPr>
        <w:t>Se define un plazo para su revisión y actualización.</w:t>
      </w:r>
    </w:p>
    <w:p w14:paraId="245AC986" w14:textId="77777777" w:rsidR="000725F8" w:rsidRPr="00901D3C" w:rsidRDefault="000725F8" w:rsidP="00E855A9">
      <w:pPr>
        <w:spacing w:line="360" w:lineRule="auto"/>
        <w:jc w:val="both"/>
        <w:rPr>
          <w:rFonts w:ascii="Arial" w:hAnsi="Arial" w:cs="Arial"/>
          <w:sz w:val="22"/>
          <w:lang w:val="es-MX"/>
        </w:rPr>
      </w:pPr>
    </w:p>
    <w:p w14:paraId="49F1E582"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b/>
          <w:sz w:val="22"/>
          <w:lang w:val="es-MX"/>
        </w:rPr>
        <w:t>Respuesta: Sí</w:t>
      </w:r>
    </w:p>
    <w:tbl>
      <w:tblPr>
        <w:tblStyle w:val="a2"/>
        <w:tblW w:w="5000" w:type="pct"/>
        <w:tblInd w:w="0" w:type="dxa"/>
        <w:tblLook w:val="0400" w:firstRow="0" w:lastRow="0" w:firstColumn="0" w:lastColumn="0" w:noHBand="0" w:noVBand="1"/>
      </w:tblPr>
      <w:tblGrid>
        <w:gridCol w:w="914"/>
        <w:gridCol w:w="9219"/>
      </w:tblGrid>
      <w:tr w:rsidR="000725F8" w:rsidRPr="0015140F" w14:paraId="58074F48" w14:textId="77777777" w:rsidTr="007971C6">
        <w:tc>
          <w:tcPr>
            <w:tcW w:w="4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FE7F2C" w14:textId="77777777" w:rsidR="000725F8" w:rsidRPr="00901D3C" w:rsidRDefault="00F976FD" w:rsidP="00E855A9">
            <w:pPr>
              <w:spacing w:line="360" w:lineRule="auto"/>
              <w:jc w:val="both"/>
              <w:rPr>
                <w:rFonts w:ascii="Arial" w:hAnsi="Arial" w:cs="Arial"/>
                <w:b/>
                <w:sz w:val="22"/>
                <w:lang w:val="es-MX"/>
              </w:rPr>
            </w:pPr>
            <w:r w:rsidRPr="00901D3C">
              <w:rPr>
                <w:rFonts w:ascii="Arial" w:hAnsi="Arial" w:cs="Arial"/>
                <w:b/>
                <w:sz w:val="22"/>
                <w:lang w:val="es-MX"/>
              </w:rPr>
              <w:t>Nivel</w:t>
            </w:r>
          </w:p>
        </w:tc>
        <w:tc>
          <w:tcPr>
            <w:tcW w:w="454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16197BF" w14:textId="77777777" w:rsidR="000725F8" w:rsidRPr="00901D3C" w:rsidRDefault="00F976FD" w:rsidP="00E855A9">
            <w:pPr>
              <w:spacing w:line="360" w:lineRule="auto"/>
              <w:jc w:val="both"/>
              <w:rPr>
                <w:rFonts w:ascii="Arial" w:hAnsi="Arial" w:cs="Arial"/>
                <w:b/>
                <w:sz w:val="22"/>
                <w:lang w:val="es-MX"/>
              </w:rPr>
            </w:pPr>
            <w:r w:rsidRPr="00901D3C">
              <w:rPr>
                <w:rFonts w:ascii="Arial" w:hAnsi="Arial" w:cs="Arial"/>
                <w:b/>
                <w:sz w:val="22"/>
                <w:lang w:val="es-MX"/>
              </w:rPr>
              <w:t>Criterios</w:t>
            </w:r>
          </w:p>
        </w:tc>
      </w:tr>
      <w:tr w:rsidR="000725F8" w:rsidRPr="0015140F" w14:paraId="4FFBE1B2" w14:textId="77777777" w:rsidTr="007971C6">
        <w:tc>
          <w:tcPr>
            <w:tcW w:w="45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794F47"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1</w:t>
            </w:r>
          </w:p>
        </w:tc>
        <w:tc>
          <w:tcPr>
            <w:tcW w:w="454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E333A1" w14:textId="77777777" w:rsidR="000725F8" w:rsidRPr="00901D3C" w:rsidRDefault="00F976FD" w:rsidP="00E855A9">
            <w:pPr>
              <w:numPr>
                <w:ilvl w:val="0"/>
                <w:numId w:val="8"/>
              </w:numPr>
              <w:spacing w:line="360" w:lineRule="auto"/>
              <w:ind w:left="0" w:firstLine="0"/>
              <w:contextualSpacing/>
              <w:jc w:val="both"/>
              <w:rPr>
                <w:rFonts w:ascii="Arial" w:hAnsi="Arial" w:cs="Arial"/>
                <w:sz w:val="22"/>
                <w:lang w:val="es-MX"/>
              </w:rPr>
            </w:pPr>
            <w:r w:rsidRPr="00901D3C">
              <w:rPr>
                <w:rFonts w:ascii="Arial" w:hAnsi="Arial" w:cs="Arial"/>
                <w:sz w:val="22"/>
                <w:lang w:val="es-MX"/>
              </w:rPr>
              <w:t>El programa tiene definidas las poblaciones (potencial y objetivo)</w:t>
            </w:r>
          </w:p>
          <w:p w14:paraId="1240835A" w14:textId="77777777" w:rsidR="000725F8" w:rsidRPr="00901D3C" w:rsidRDefault="00F976FD" w:rsidP="00E855A9">
            <w:pPr>
              <w:numPr>
                <w:ilvl w:val="0"/>
                <w:numId w:val="8"/>
              </w:numPr>
              <w:spacing w:line="360" w:lineRule="auto"/>
              <w:ind w:left="0" w:firstLine="0"/>
              <w:contextualSpacing/>
              <w:jc w:val="both"/>
              <w:rPr>
                <w:rFonts w:ascii="Arial" w:hAnsi="Arial" w:cs="Arial"/>
                <w:sz w:val="22"/>
                <w:lang w:val="es-MX"/>
              </w:rPr>
            </w:pPr>
            <w:r w:rsidRPr="00901D3C">
              <w:rPr>
                <w:rFonts w:ascii="Arial" w:hAnsi="Arial" w:cs="Arial"/>
                <w:sz w:val="22"/>
                <w:lang w:val="es-MX"/>
              </w:rPr>
              <w:t>Las definiciones no cumplen con las características establecidas.</w:t>
            </w:r>
          </w:p>
        </w:tc>
      </w:tr>
    </w:tbl>
    <w:p w14:paraId="0D0E46E1" w14:textId="77777777" w:rsidR="000725F8" w:rsidRPr="00901D3C" w:rsidRDefault="000725F8" w:rsidP="00E855A9">
      <w:pPr>
        <w:spacing w:after="160" w:line="360" w:lineRule="auto"/>
        <w:jc w:val="both"/>
        <w:rPr>
          <w:rFonts w:ascii="Arial" w:hAnsi="Arial" w:cs="Arial"/>
          <w:sz w:val="22"/>
          <w:lang w:val="es-MX"/>
        </w:rPr>
      </w:pPr>
    </w:p>
    <w:p w14:paraId="77C1D7B6" w14:textId="77777777" w:rsidR="000725F8" w:rsidRPr="00901D3C" w:rsidRDefault="00F976FD" w:rsidP="00E855A9">
      <w:pPr>
        <w:spacing w:after="160" w:line="360" w:lineRule="auto"/>
        <w:jc w:val="both"/>
        <w:rPr>
          <w:rFonts w:ascii="Arial" w:hAnsi="Arial" w:cs="Arial"/>
          <w:sz w:val="22"/>
          <w:lang w:val="es-MX"/>
        </w:rPr>
      </w:pPr>
      <w:r w:rsidRPr="00901D3C">
        <w:rPr>
          <w:rFonts w:ascii="Arial" w:hAnsi="Arial" w:cs="Arial"/>
          <w:b/>
          <w:sz w:val="22"/>
          <w:lang w:val="es-MX"/>
        </w:rPr>
        <w:t>Justificación:</w:t>
      </w:r>
    </w:p>
    <w:p w14:paraId="627D673D" w14:textId="77777777" w:rsidR="000725F8" w:rsidRPr="00551C22" w:rsidRDefault="00F976FD" w:rsidP="007971C6">
      <w:pPr>
        <w:spacing w:after="120" w:line="360" w:lineRule="auto"/>
        <w:jc w:val="both"/>
        <w:rPr>
          <w:rFonts w:ascii="Arial" w:hAnsi="Arial" w:cs="Arial"/>
          <w:sz w:val="22"/>
          <w:lang w:val="es-MX"/>
        </w:rPr>
      </w:pPr>
      <w:r w:rsidRPr="00901D3C">
        <w:rPr>
          <w:rFonts w:ascii="Arial" w:hAnsi="Arial" w:cs="Arial"/>
          <w:sz w:val="22"/>
          <w:lang w:val="es-MX"/>
        </w:rPr>
        <w:t xml:space="preserve">En el artículo 22 del documento de Lineamientos para el Diseño y Aprobación de los Programas Presupuestarios se mencionan cuáles son las características mínimas que debe tener </w:t>
      </w:r>
      <w:r w:rsidR="00D5732A" w:rsidRPr="00901D3C">
        <w:rPr>
          <w:rFonts w:ascii="Arial" w:hAnsi="Arial" w:cs="Arial"/>
          <w:sz w:val="22"/>
          <w:lang w:val="es-MX"/>
        </w:rPr>
        <w:t>l</w:t>
      </w:r>
      <w:r w:rsidRPr="00901D3C">
        <w:rPr>
          <w:rFonts w:ascii="Arial" w:hAnsi="Arial" w:cs="Arial"/>
          <w:sz w:val="22"/>
          <w:lang w:val="es-MX"/>
        </w:rPr>
        <w:t xml:space="preserve">a definición de población potencial: “Deberá describir, cuando menos, las características socioeconómicas, grupo etario, sexo, área geográfica, grupo étnico y carencia específica, entre otras. Sin embargo la mayoría de los programas del PP43 no cumplen con esos criterios al pie de la letra; lo mismo puede decirse del PP44. Adicionalmente, ninguno de los programas tiene cuantificada de manera particular la población potencial, ni se define claramente la unidad de medida; de lo anterior se sigue que tampoco se presenta la metodología ni las fuentes; finalmente, tampoco se identificaron plazos para revisión y actualización de ningún programa. </w:t>
      </w:r>
      <w:r w:rsidRPr="00551C22">
        <w:rPr>
          <w:rFonts w:ascii="Arial" w:hAnsi="Arial" w:cs="Arial"/>
          <w:sz w:val="22"/>
          <w:vertAlign w:val="superscript"/>
          <w:lang w:val="es-MX"/>
        </w:rPr>
        <w:footnoteReference w:id="2"/>
      </w:r>
    </w:p>
    <w:p w14:paraId="7FEE6E64"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En cuanto a la población objetivo, la mayoría de los programas tanto del PP43 como del PP44 tienen una definición en sus reglas de operación pero tampoco cumple con todos los criterios; no se encuentra cuantificada en ningún caso de manera particular, ni cuenta con una unidad de medida claramente especificada; la metodología ni las fuentes se aclaran y no se identifican plazos para revisión y actualización. </w:t>
      </w:r>
    </w:p>
    <w:p w14:paraId="790DED5B"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lastRenderedPageBreak/>
        <w:t xml:space="preserve">No obstante, a nivel del Programa Presupuestario 44, en el documento de Diseño sí se establecen las poblaciones potencial y objetivo agrupadas, especificando la unidad de medida y fuente pero no así el método de cuantificación; dicha información no se desagrega por programas: </w:t>
      </w:r>
    </w:p>
    <w:p w14:paraId="2657C627" w14:textId="77777777" w:rsidR="000725F8" w:rsidRPr="00551C22" w:rsidRDefault="000725F8" w:rsidP="00E855A9">
      <w:pPr>
        <w:rPr>
          <w:rFonts w:ascii="Arial" w:hAnsi="Arial" w:cs="Arial"/>
          <w:sz w:val="22"/>
          <w:lang w:val="es-MX"/>
        </w:rPr>
      </w:pPr>
    </w:p>
    <w:tbl>
      <w:tblPr>
        <w:tblStyle w:val="a3"/>
        <w:tblW w:w="0" w:type="auto"/>
        <w:tblInd w:w="-105" w:type="dxa"/>
        <w:tblLook w:val="0400" w:firstRow="0" w:lastRow="0" w:firstColumn="0" w:lastColumn="0" w:noHBand="0" w:noVBand="1"/>
      </w:tblPr>
      <w:tblGrid>
        <w:gridCol w:w="2607"/>
        <w:gridCol w:w="1164"/>
        <w:gridCol w:w="1042"/>
        <w:gridCol w:w="2531"/>
        <w:gridCol w:w="2894"/>
      </w:tblGrid>
      <w:tr w:rsidR="000725F8" w:rsidRPr="00551C22" w14:paraId="25433216" w14:textId="77777777" w:rsidTr="0088100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599705"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Población potencial o afectada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8034DEB"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Hombres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D10591"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Mujeres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CF534F"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Hablantes de lengua indígena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BBCA0E"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Población en condición de pobreza</w:t>
            </w:r>
          </w:p>
        </w:tc>
      </w:tr>
      <w:tr w:rsidR="000725F8" w:rsidRPr="00551C22" w14:paraId="5D1D4575" w14:textId="77777777" w:rsidTr="0088100A">
        <w:trPr>
          <w:trHeight w:val="313"/>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DE535E9" w14:textId="77777777" w:rsidR="000725F8" w:rsidRPr="00551C22" w:rsidRDefault="00F976FD" w:rsidP="00E855A9">
            <w:pPr>
              <w:rPr>
                <w:rFonts w:ascii="Arial" w:hAnsi="Arial" w:cs="Arial"/>
                <w:sz w:val="22"/>
                <w:lang w:val="es-MX"/>
              </w:rPr>
            </w:pPr>
            <w:r w:rsidRPr="00551C22">
              <w:rPr>
                <w:rFonts w:ascii="Arial" w:hAnsi="Arial" w:cs="Arial"/>
                <w:sz w:val="22"/>
                <w:lang w:val="es-MX"/>
              </w:rPr>
              <w:t>1,624,800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51DCCB" w14:textId="77777777" w:rsidR="000725F8" w:rsidRPr="00551C22" w:rsidRDefault="00F976FD" w:rsidP="00E855A9">
            <w:pPr>
              <w:rPr>
                <w:rFonts w:ascii="Arial" w:hAnsi="Arial" w:cs="Arial"/>
                <w:sz w:val="22"/>
                <w:lang w:val="es-MX"/>
              </w:rPr>
            </w:pPr>
            <w:r w:rsidRPr="00551C22">
              <w:rPr>
                <w:rFonts w:ascii="Arial" w:hAnsi="Arial" w:cs="Arial"/>
                <w:sz w:val="22"/>
                <w:lang w:val="es-MX"/>
              </w:rPr>
              <w:t>796,152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905DF1" w14:textId="77777777" w:rsidR="000725F8" w:rsidRPr="00551C22" w:rsidRDefault="00F976FD" w:rsidP="00E855A9">
            <w:pPr>
              <w:rPr>
                <w:rFonts w:ascii="Arial" w:hAnsi="Arial" w:cs="Arial"/>
                <w:sz w:val="22"/>
                <w:lang w:val="es-MX"/>
              </w:rPr>
            </w:pPr>
            <w:r w:rsidRPr="00551C22">
              <w:rPr>
                <w:rFonts w:ascii="Arial" w:hAnsi="Arial" w:cs="Arial"/>
                <w:sz w:val="22"/>
                <w:lang w:val="es-MX"/>
              </w:rPr>
              <w:t>828,648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570CCAD" w14:textId="77777777" w:rsidR="000725F8" w:rsidRPr="00551C22" w:rsidRDefault="00F976FD" w:rsidP="00E855A9">
            <w:pPr>
              <w:rPr>
                <w:rFonts w:ascii="Arial" w:hAnsi="Arial" w:cs="Arial"/>
                <w:sz w:val="22"/>
                <w:lang w:val="es-MX"/>
              </w:rPr>
            </w:pPr>
            <w:r w:rsidRPr="00551C22">
              <w:rPr>
                <w:rFonts w:ascii="Arial" w:hAnsi="Arial" w:cs="Arial"/>
                <w:sz w:val="22"/>
                <w:lang w:val="es-MX"/>
              </w:rPr>
              <w:t>469,405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68F8CB" w14:textId="77777777" w:rsidR="000725F8" w:rsidRPr="00551C22" w:rsidRDefault="00F976FD" w:rsidP="00E855A9">
            <w:pPr>
              <w:rPr>
                <w:rFonts w:ascii="Arial" w:hAnsi="Arial" w:cs="Arial"/>
                <w:sz w:val="22"/>
                <w:lang w:val="es-MX"/>
              </w:rPr>
            </w:pPr>
            <w:r w:rsidRPr="00551C22">
              <w:rPr>
                <w:rFonts w:ascii="Arial" w:hAnsi="Arial" w:cs="Arial"/>
                <w:sz w:val="22"/>
                <w:lang w:val="es-MX"/>
              </w:rPr>
              <w:t>957,908</w:t>
            </w:r>
          </w:p>
        </w:tc>
      </w:tr>
    </w:tbl>
    <w:p w14:paraId="46FE7ECF" w14:textId="35C2584C" w:rsidR="000725F8" w:rsidRPr="00551C22" w:rsidRDefault="00F976FD" w:rsidP="00E855A9">
      <w:pPr>
        <w:jc w:val="both"/>
        <w:rPr>
          <w:rFonts w:ascii="Arial" w:hAnsi="Arial" w:cs="Arial"/>
          <w:sz w:val="22"/>
          <w:lang w:val="es-MX"/>
        </w:rPr>
      </w:pPr>
      <w:r w:rsidRPr="00551C22">
        <w:rPr>
          <w:rFonts w:ascii="Arial" w:hAnsi="Arial" w:cs="Arial"/>
          <w:sz w:val="22"/>
          <w:lang w:val="es-MX"/>
        </w:rPr>
        <w:t xml:space="preserve">Fuente citada: </w:t>
      </w:r>
      <w:r w:rsidR="00FA0FDB" w:rsidRPr="00551C22">
        <w:rPr>
          <w:rFonts w:ascii="Arial" w:hAnsi="Arial" w:cs="Arial"/>
          <w:sz w:val="22"/>
          <w:lang w:val="es-MX"/>
        </w:rPr>
        <w:t xml:space="preserve">CONEVAL, </w:t>
      </w:r>
      <w:r w:rsidRPr="00551C22">
        <w:rPr>
          <w:rFonts w:ascii="Arial" w:hAnsi="Arial" w:cs="Arial"/>
          <w:sz w:val="22"/>
          <w:lang w:val="es-MX"/>
        </w:rPr>
        <w:t xml:space="preserve">Anexo estadístico 2010- 2014 </w:t>
      </w:r>
      <w:r w:rsidR="00FA0FDB" w:rsidRPr="00551C22">
        <w:rPr>
          <w:rFonts w:ascii="Arial" w:hAnsi="Arial" w:cs="Arial"/>
          <w:sz w:val="22"/>
          <w:lang w:val="es-MX"/>
        </w:rPr>
        <w:t>e</w:t>
      </w:r>
      <w:r w:rsidRPr="00551C22">
        <w:rPr>
          <w:rFonts w:ascii="Arial" w:hAnsi="Arial" w:cs="Arial"/>
          <w:sz w:val="22"/>
          <w:lang w:val="es-MX"/>
        </w:rPr>
        <w:t xml:space="preserve">stimaciones </w:t>
      </w:r>
      <w:r w:rsidR="00FA0FDB" w:rsidRPr="00551C22">
        <w:rPr>
          <w:rFonts w:ascii="Arial" w:hAnsi="Arial" w:cs="Arial"/>
          <w:sz w:val="22"/>
          <w:lang w:val="es-MX"/>
        </w:rPr>
        <w:t xml:space="preserve">con base en la </w:t>
      </w:r>
      <w:r w:rsidRPr="00551C22">
        <w:rPr>
          <w:rFonts w:ascii="Arial" w:hAnsi="Arial" w:cs="Arial"/>
          <w:sz w:val="22"/>
          <w:lang w:val="es-MX"/>
        </w:rPr>
        <w:t>ENIGH</w:t>
      </w:r>
      <w:r w:rsidR="00D5732A" w:rsidRPr="00551C22">
        <w:rPr>
          <w:rFonts w:ascii="Arial" w:hAnsi="Arial" w:cs="Arial"/>
          <w:sz w:val="22"/>
          <w:lang w:val="es-MX"/>
        </w:rPr>
        <w:t>.</w:t>
      </w:r>
    </w:p>
    <w:p w14:paraId="2C5394DB" w14:textId="77777777" w:rsidR="000725F8" w:rsidRPr="00551C22" w:rsidRDefault="000725F8" w:rsidP="00E855A9">
      <w:pPr>
        <w:rPr>
          <w:rFonts w:ascii="Arial" w:hAnsi="Arial" w:cs="Arial"/>
          <w:sz w:val="22"/>
          <w:lang w:val="es-MX"/>
        </w:rPr>
      </w:pPr>
    </w:p>
    <w:tbl>
      <w:tblPr>
        <w:tblStyle w:val="a4"/>
        <w:tblW w:w="0" w:type="auto"/>
        <w:tblInd w:w="-105" w:type="dxa"/>
        <w:tblLook w:val="0400" w:firstRow="0" w:lastRow="0" w:firstColumn="0" w:lastColumn="0" w:noHBand="0" w:noVBand="1"/>
      </w:tblPr>
      <w:tblGrid>
        <w:gridCol w:w="1938"/>
        <w:gridCol w:w="1164"/>
        <w:gridCol w:w="1102"/>
        <w:gridCol w:w="2798"/>
        <w:gridCol w:w="3236"/>
      </w:tblGrid>
      <w:tr w:rsidR="000725F8" w:rsidRPr="00551C22" w14:paraId="52C62502" w14:textId="77777777" w:rsidTr="00901D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D825E3E"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Población objetivo</w:t>
            </w:r>
          </w:p>
        </w:tc>
        <w:tc>
          <w:tcPr>
            <w:tcW w:w="11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662B58"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Hombres</w:t>
            </w:r>
          </w:p>
        </w:tc>
        <w:tc>
          <w:tcPr>
            <w:tcW w:w="11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9998FF"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Mujeres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68F5A28"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Hablantes de lengua indígena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482A378" w14:textId="77777777" w:rsidR="000725F8" w:rsidRPr="00551C22" w:rsidRDefault="00F976FD" w:rsidP="00E855A9">
            <w:pPr>
              <w:rPr>
                <w:rFonts w:ascii="Arial" w:hAnsi="Arial" w:cs="Arial"/>
                <w:b/>
                <w:sz w:val="22"/>
                <w:lang w:val="es-MX"/>
              </w:rPr>
            </w:pPr>
            <w:r w:rsidRPr="00551C22">
              <w:rPr>
                <w:rFonts w:ascii="Arial" w:hAnsi="Arial" w:cs="Arial"/>
                <w:b/>
                <w:sz w:val="22"/>
                <w:lang w:val="es-MX"/>
              </w:rPr>
              <w:t>Población en condición de pobreza</w:t>
            </w:r>
          </w:p>
        </w:tc>
      </w:tr>
      <w:tr w:rsidR="000725F8" w:rsidRPr="00551C22" w14:paraId="0FEBE4A8" w14:textId="77777777" w:rsidTr="00901D3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86A5A8" w14:textId="77777777" w:rsidR="000725F8" w:rsidRPr="00551C22" w:rsidRDefault="00F976FD" w:rsidP="00E855A9">
            <w:pPr>
              <w:rPr>
                <w:rFonts w:ascii="Arial" w:hAnsi="Arial" w:cs="Arial"/>
                <w:sz w:val="22"/>
                <w:lang w:val="es-MX"/>
              </w:rPr>
            </w:pPr>
            <w:r w:rsidRPr="00551C22">
              <w:rPr>
                <w:rFonts w:ascii="Arial" w:hAnsi="Arial" w:cs="Arial"/>
                <w:sz w:val="22"/>
                <w:lang w:val="es-MX"/>
              </w:rPr>
              <w:t>232,535</w:t>
            </w:r>
          </w:p>
        </w:tc>
        <w:tc>
          <w:tcPr>
            <w:tcW w:w="11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68DCF09" w14:textId="7BAE5EF3" w:rsidR="000725F8" w:rsidRPr="00551C22" w:rsidRDefault="00901D3C" w:rsidP="00E855A9">
            <w:pPr>
              <w:rPr>
                <w:rFonts w:ascii="Arial" w:hAnsi="Arial" w:cs="Arial"/>
                <w:sz w:val="22"/>
                <w:lang w:val="es-MX"/>
              </w:rPr>
            </w:pPr>
            <w:r>
              <w:rPr>
                <w:rFonts w:ascii="Arial" w:hAnsi="Arial" w:cs="Arial"/>
                <w:sz w:val="22"/>
                <w:lang w:val="es-MX"/>
              </w:rPr>
              <w:t>120,919</w:t>
            </w:r>
          </w:p>
        </w:tc>
        <w:tc>
          <w:tcPr>
            <w:tcW w:w="11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4C5E2A" w14:textId="77777777" w:rsidR="000725F8" w:rsidRPr="00551C22" w:rsidRDefault="00F976FD" w:rsidP="00E855A9">
            <w:pPr>
              <w:rPr>
                <w:rFonts w:ascii="Arial" w:hAnsi="Arial" w:cs="Arial"/>
                <w:sz w:val="22"/>
                <w:lang w:val="es-MX"/>
              </w:rPr>
            </w:pPr>
            <w:r w:rsidRPr="00551C22">
              <w:rPr>
                <w:rFonts w:ascii="Arial" w:hAnsi="Arial" w:cs="Arial"/>
                <w:sz w:val="22"/>
                <w:lang w:val="es-MX"/>
              </w:rPr>
              <w:t>111,616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C55F8E" w14:textId="77777777" w:rsidR="000725F8" w:rsidRPr="00551C22" w:rsidRDefault="00F976FD" w:rsidP="00E855A9">
            <w:pPr>
              <w:rPr>
                <w:rFonts w:ascii="Arial" w:hAnsi="Arial" w:cs="Arial"/>
                <w:sz w:val="22"/>
                <w:lang w:val="es-MX"/>
              </w:rPr>
            </w:pPr>
            <w:r w:rsidRPr="00551C22">
              <w:rPr>
                <w:rFonts w:ascii="Arial" w:hAnsi="Arial" w:cs="Arial"/>
                <w:sz w:val="22"/>
                <w:lang w:val="es-MX"/>
              </w:rPr>
              <w:t>65,109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BEF8C72" w14:textId="77777777" w:rsidR="000725F8" w:rsidRPr="00551C22" w:rsidRDefault="00F976FD" w:rsidP="00E855A9">
            <w:pPr>
              <w:rPr>
                <w:rFonts w:ascii="Arial" w:hAnsi="Arial" w:cs="Arial"/>
                <w:sz w:val="22"/>
                <w:lang w:val="es-MX"/>
              </w:rPr>
            </w:pPr>
            <w:r w:rsidRPr="00551C22">
              <w:rPr>
                <w:rFonts w:ascii="Arial" w:hAnsi="Arial" w:cs="Arial"/>
                <w:sz w:val="22"/>
                <w:lang w:val="es-MX"/>
              </w:rPr>
              <w:t>232,535</w:t>
            </w:r>
          </w:p>
        </w:tc>
      </w:tr>
    </w:tbl>
    <w:p w14:paraId="67AFC271"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Fuente citada: Sistema de Focalización de Desarrollo</w:t>
      </w:r>
      <w:r w:rsidR="00FA0FDB" w:rsidRPr="00901D3C">
        <w:rPr>
          <w:rFonts w:ascii="Arial" w:hAnsi="Arial" w:cs="Arial"/>
          <w:sz w:val="22"/>
          <w:lang w:val="es-MX"/>
        </w:rPr>
        <w:t xml:space="preserve"> (Sifode)</w:t>
      </w:r>
      <w:r w:rsidRPr="00901D3C">
        <w:rPr>
          <w:rFonts w:ascii="Arial" w:hAnsi="Arial" w:cs="Arial"/>
          <w:sz w:val="22"/>
          <w:lang w:val="es-MX"/>
        </w:rPr>
        <w:t>, SEDESOL</w:t>
      </w:r>
      <w:r w:rsidR="00D5732A" w:rsidRPr="00901D3C">
        <w:rPr>
          <w:rFonts w:ascii="Arial" w:hAnsi="Arial" w:cs="Arial"/>
          <w:sz w:val="22"/>
          <w:lang w:val="es-MX"/>
        </w:rPr>
        <w:t>.</w:t>
      </w:r>
    </w:p>
    <w:p w14:paraId="5CC358D8" w14:textId="77777777" w:rsidR="000725F8" w:rsidRPr="00901D3C" w:rsidRDefault="000725F8" w:rsidP="00E855A9">
      <w:pPr>
        <w:spacing w:after="160" w:line="259" w:lineRule="auto"/>
        <w:rPr>
          <w:rFonts w:ascii="Arial" w:hAnsi="Arial" w:cs="Arial"/>
          <w:sz w:val="22"/>
          <w:lang w:val="es-MX"/>
        </w:rPr>
      </w:pPr>
    </w:p>
    <w:p w14:paraId="4D34309B" w14:textId="0D8AF71E" w:rsidR="000725F8" w:rsidRPr="00551C22" w:rsidRDefault="00F976FD" w:rsidP="00E855A9">
      <w:pPr>
        <w:spacing w:line="360" w:lineRule="auto"/>
        <w:jc w:val="both"/>
        <w:rPr>
          <w:rFonts w:ascii="Arial" w:hAnsi="Arial" w:cs="Arial"/>
          <w:sz w:val="22"/>
          <w:lang w:val="es-MX"/>
        </w:rPr>
      </w:pPr>
      <w:r w:rsidRPr="00901D3C">
        <w:rPr>
          <w:rFonts w:ascii="Arial" w:hAnsi="Arial" w:cs="Arial"/>
          <w:sz w:val="22"/>
          <w:lang w:val="es-MX"/>
        </w:rPr>
        <w:t>Sería recomendable consolidar la sección de “Descripción del Programa” para definir claramente cuál es la población potencial y objetivo. Siempre que sea pertinente, se recomienda establecer a) una definición y cuantificación genérica para todo el Programa Presupuestario</w:t>
      </w:r>
      <w:r w:rsidR="00615C4E">
        <w:rPr>
          <w:rFonts w:ascii="Arial" w:hAnsi="Arial" w:cs="Arial"/>
          <w:sz w:val="22"/>
          <w:lang w:val="es-MX"/>
        </w:rPr>
        <w:t>; y</w:t>
      </w:r>
      <w:r w:rsidRPr="00901D3C">
        <w:rPr>
          <w:rFonts w:ascii="Arial" w:hAnsi="Arial" w:cs="Arial"/>
          <w:sz w:val="22"/>
          <w:lang w:val="es-MX"/>
        </w:rPr>
        <w:t xml:space="preserve"> b) definiciones y cuantificaciones específicas para los Programas Sociales que lo integran</w:t>
      </w:r>
      <w:r w:rsidRPr="00551C22">
        <w:rPr>
          <w:rFonts w:ascii="Arial" w:hAnsi="Arial" w:cs="Arial"/>
          <w:sz w:val="22"/>
          <w:vertAlign w:val="superscript"/>
          <w:lang w:val="es-MX"/>
        </w:rPr>
        <w:footnoteReference w:id="3"/>
      </w:r>
      <w:r w:rsidRPr="00551C22">
        <w:rPr>
          <w:rFonts w:ascii="Arial" w:hAnsi="Arial" w:cs="Arial"/>
          <w:sz w:val="22"/>
          <w:lang w:val="es-MX"/>
        </w:rPr>
        <w:t>. Los datos de cuantificación se refieren a cómo se calcularía y la unidad de medida, así como sus plazos de revisión y ac</w:t>
      </w:r>
      <w:r w:rsidR="006D6FB1" w:rsidRPr="00551C22">
        <w:rPr>
          <w:rFonts w:ascii="Arial" w:hAnsi="Arial" w:cs="Arial"/>
          <w:sz w:val="22"/>
          <w:lang w:val="es-MX"/>
        </w:rPr>
        <w:t xml:space="preserve">tualización. Cabe notar que </w:t>
      </w:r>
      <w:r w:rsidRPr="00551C22">
        <w:rPr>
          <w:rFonts w:ascii="Arial" w:hAnsi="Arial" w:cs="Arial"/>
          <w:sz w:val="22"/>
          <w:lang w:val="es-MX"/>
        </w:rPr>
        <w:t xml:space="preserve">el documento “Lineamiento para el Diseño y Aprobación de los Programas Presupuestarios” no es del todo claro con relación a cuál información es necesaria específicamente para el Programa Presupuestario y cuál es necesaria para los Programas Sociales que lo integran, </w:t>
      </w:r>
      <w:r w:rsidR="006D6FB1" w:rsidRPr="00551C22">
        <w:rPr>
          <w:rFonts w:ascii="Arial" w:hAnsi="Arial" w:cs="Arial"/>
          <w:sz w:val="22"/>
          <w:lang w:val="es-MX"/>
        </w:rPr>
        <w:t xml:space="preserve">por ello, </w:t>
      </w:r>
      <w:r w:rsidRPr="00551C22">
        <w:rPr>
          <w:rFonts w:ascii="Arial" w:hAnsi="Arial" w:cs="Arial"/>
          <w:sz w:val="22"/>
          <w:lang w:val="es-MX"/>
        </w:rPr>
        <w:t xml:space="preserve">resultaría adecuado definir y especificar hasta donde sea posible la información a los dos niveles programáticos ya que ello favorece y mejora el ejercicio de transparencia. </w:t>
      </w:r>
    </w:p>
    <w:p w14:paraId="663997DA" w14:textId="77777777" w:rsidR="000725F8" w:rsidRPr="00551C22" w:rsidRDefault="000725F8" w:rsidP="00E855A9">
      <w:pPr>
        <w:spacing w:after="160" w:line="259" w:lineRule="auto"/>
        <w:rPr>
          <w:rFonts w:ascii="Arial" w:hAnsi="Arial" w:cs="Arial"/>
          <w:sz w:val="22"/>
          <w:lang w:val="es-MX"/>
        </w:rPr>
      </w:pPr>
    </w:p>
    <w:p w14:paraId="4A837577" w14:textId="77777777" w:rsidR="000725F8" w:rsidRPr="00551C22" w:rsidRDefault="00F976FD" w:rsidP="00E855A9">
      <w:pPr>
        <w:jc w:val="both"/>
        <w:rPr>
          <w:rFonts w:ascii="Arial" w:hAnsi="Arial" w:cs="Arial"/>
          <w:sz w:val="22"/>
          <w:lang w:val="es-MX"/>
        </w:rPr>
      </w:pPr>
      <w:r w:rsidRPr="00551C22">
        <w:rPr>
          <w:rFonts w:ascii="Arial" w:hAnsi="Arial" w:cs="Arial"/>
          <w:b/>
          <w:sz w:val="22"/>
          <w:lang w:val="es-MX"/>
        </w:rPr>
        <w:t>7. ¿El programa cuenta con información sistematizada que permite conocer la demanda total de apoyos y las características de los solicitantes? (socioeconómica en el caso de personas físicas y específica en el caso de personas morales).</w:t>
      </w:r>
    </w:p>
    <w:p w14:paraId="303E25F5" w14:textId="77777777" w:rsidR="000725F8" w:rsidRPr="00551C22" w:rsidRDefault="000725F8" w:rsidP="00E855A9">
      <w:pPr>
        <w:rPr>
          <w:rFonts w:ascii="Arial" w:hAnsi="Arial" w:cs="Arial"/>
          <w:sz w:val="22"/>
          <w:lang w:val="es-MX"/>
        </w:rPr>
      </w:pPr>
    </w:p>
    <w:p w14:paraId="5B42E5AB" w14:textId="77777777" w:rsidR="000725F8" w:rsidRPr="00551C22" w:rsidRDefault="00F976FD" w:rsidP="00E855A9">
      <w:pPr>
        <w:rPr>
          <w:rFonts w:ascii="Arial" w:hAnsi="Arial" w:cs="Arial"/>
          <w:sz w:val="22"/>
          <w:lang w:val="es-MX"/>
        </w:rPr>
      </w:pPr>
      <w:r w:rsidRPr="00551C22">
        <w:rPr>
          <w:rFonts w:ascii="Arial" w:eastAsia="Calibri" w:hAnsi="Arial" w:cs="Arial"/>
          <w:b/>
          <w:sz w:val="22"/>
          <w:lang w:val="es-MX"/>
        </w:rPr>
        <w:t>Respuesta: Sí</w:t>
      </w:r>
    </w:p>
    <w:tbl>
      <w:tblPr>
        <w:tblStyle w:val="a5"/>
        <w:tblW w:w="5000" w:type="pct"/>
        <w:tblInd w:w="0" w:type="dxa"/>
        <w:tblLook w:val="0400" w:firstRow="0" w:lastRow="0" w:firstColumn="0" w:lastColumn="0" w:noHBand="0" w:noVBand="1"/>
      </w:tblPr>
      <w:tblGrid>
        <w:gridCol w:w="1017"/>
        <w:gridCol w:w="9116"/>
      </w:tblGrid>
      <w:tr w:rsidR="000725F8" w:rsidRPr="00551C22" w14:paraId="44DF3894" w14:textId="77777777" w:rsidTr="007971C6">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71BDC5" w14:textId="77777777" w:rsidR="000725F8" w:rsidRPr="00551C22" w:rsidRDefault="00F976FD" w:rsidP="00E855A9">
            <w:pPr>
              <w:spacing w:line="259" w:lineRule="auto"/>
              <w:rPr>
                <w:rFonts w:ascii="Arial" w:hAnsi="Arial" w:cs="Arial"/>
                <w:sz w:val="22"/>
                <w:lang w:val="es-MX"/>
              </w:rPr>
            </w:pPr>
            <w:r w:rsidRPr="00551C22">
              <w:rPr>
                <w:rFonts w:ascii="Arial" w:eastAsia="Calibri"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89F095" w14:textId="77777777" w:rsidR="000725F8" w:rsidRPr="00551C22" w:rsidRDefault="00F976FD" w:rsidP="00E855A9">
            <w:pPr>
              <w:spacing w:line="259" w:lineRule="auto"/>
              <w:rPr>
                <w:rFonts w:ascii="Arial" w:hAnsi="Arial" w:cs="Arial"/>
                <w:sz w:val="22"/>
                <w:lang w:val="es-MX"/>
              </w:rPr>
            </w:pPr>
            <w:r w:rsidRPr="00551C22">
              <w:rPr>
                <w:rFonts w:ascii="Arial" w:eastAsia="Calibri" w:hAnsi="Arial" w:cs="Arial"/>
                <w:b/>
                <w:sz w:val="22"/>
                <w:lang w:val="es-MX"/>
              </w:rPr>
              <w:t>Criterios</w:t>
            </w:r>
          </w:p>
        </w:tc>
      </w:tr>
      <w:tr w:rsidR="000725F8" w:rsidRPr="00551C22" w14:paraId="559B7C43" w14:textId="77777777" w:rsidTr="007971C6">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28A654D" w14:textId="77777777" w:rsidR="000725F8" w:rsidRPr="00551C22" w:rsidRDefault="00F976FD" w:rsidP="00E855A9">
            <w:pPr>
              <w:spacing w:line="259" w:lineRule="auto"/>
              <w:rPr>
                <w:rFonts w:ascii="Arial" w:hAnsi="Arial" w:cs="Arial"/>
                <w:sz w:val="22"/>
                <w:lang w:val="es-MX"/>
              </w:rPr>
            </w:pPr>
            <w:r w:rsidRPr="00551C22">
              <w:rPr>
                <w:rFonts w:ascii="Arial" w:eastAsia="Calibri" w:hAnsi="Arial" w:cs="Arial"/>
                <w:sz w:val="22"/>
                <w:lang w:val="es-MX"/>
              </w:rPr>
              <w:t>1</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25D0527" w14:textId="77777777" w:rsidR="000725F8" w:rsidRPr="00551C22" w:rsidRDefault="00F976FD" w:rsidP="00E855A9">
            <w:pPr>
              <w:numPr>
                <w:ilvl w:val="0"/>
                <w:numId w:val="1"/>
              </w:numPr>
              <w:spacing w:line="259" w:lineRule="auto"/>
              <w:ind w:left="0" w:firstLine="0"/>
              <w:contextualSpacing/>
              <w:rPr>
                <w:rFonts w:ascii="Arial" w:hAnsi="Arial" w:cs="Arial"/>
                <w:sz w:val="22"/>
                <w:lang w:val="es-MX"/>
              </w:rPr>
            </w:pPr>
            <w:r w:rsidRPr="00551C22">
              <w:rPr>
                <w:rFonts w:ascii="Arial" w:eastAsia="Calibri" w:hAnsi="Arial" w:cs="Arial"/>
                <w:sz w:val="22"/>
                <w:lang w:val="es-MX"/>
              </w:rPr>
              <w:t>El programa cuenta con información sistematizada, pero ésta no permite conocer la demanda total de apoyos ni las características de los solicitantes.</w:t>
            </w:r>
          </w:p>
        </w:tc>
      </w:tr>
    </w:tbl>
    <w:p w14:paraId="48FB010A" w14:textId="77777777" w:rsidR="000725F8" w:rsidRPr="00551C22" w:rsidRDefault="000725F8" w:rsidP="00E855A9">
      <w:pPr>
        <w:spacing w:after="160" w:line="259" w:lineRule="auto"/>
        <w:rPr>
          <w:rFonts w:ascii="Arial" w:hAnsi="Arial" w:cs="Arial"/>
          <w:sz w:val="22"/>
          <w:lang w:val="es-MX"/>
        </w:rPr>
      </w:pPr>
    </w:p>
    <w:p w14:paraId="6063A948" w14:textId="77777777" w:rsidR="000725F8" w:rsidRPr="00551C22" w:rsidRDefault="00F976FD" w:rsidP="00E855A9">
      <w:pPr>
        <w:spacing w:after="160" w:line="259" w:lineRule="auto"/>
        <w:rPr>
          <w:rFonts w:ascii="Arial" w:hAnsi="Arial" w:cs="Arial"/>
          <w:sz w:val="22"/>
          <w:lang w:val="es-MX"/>
        </w:rPr>
      </w:pPr>
      <w:r w:rsidRPr="00551C22">
        <w:rPr>
          <w:rFonts w:ascii="Arial" w:eastAsia="Calibri" w:hAnsi="Arial" w:cs="Arial"/>
          <w:b/>
          <w:sz w:val="22"/>
          <w:lang w:val="es-MX"/>
        </w:rPr>
        <w:t>Justificación:</w:t>
      </w:r>
    </w:p>
    <w:p w14:paraId="6A622863"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Para el Programa 43, en las bases de datos facilitadas al equipo evaluador no se pudo identificar información relativa a la demanda total de apoyos, es decir solicitudes de apoyo, sino sólo a las personas beneficiadas. Puede decirse que la información de las solicitudes sí está sistematizada a través de un sistema propio de IVEY (del cual se entregaron capturas de pantalla como ejemplo -del Programa de Regularización de terrenos, no incluido en esta evaluación- como evidencia y que incluye: información del solicitante; información para el trámite; datos del terreno y seguimiento a la solicitud). </w:t>
      </w:r>
    </w:p>
    <w:p w14:paraId="52B45A1F" w14:textId="77777777"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Aunque no se conoció directamente la información (de forma agregada estadísticamente ni desagregada) de manera que pueda determinarse la demanda total de apoyos, para los siguientes programas debería existir información de las solicitudes de acuerdo con sus ROP: </w:t>
      </w:r>
    </w:p>
    <w:p w14:paraId="6BF23046" w14:textId="77777777" w:rsidR="000725F8" w:rsidRPr="00551C22" w:rsidRDefault="000725F8" w:rsidP="00E855A9">
      <w:pPr>
        <w:spacing w:line="360" w:lineRule="auto"/>
        <w:jc w:val="both"/>
        <w:rPr>
          <w:rFonts w:ascii="Arial" w:hAnsi="Arial" w:cs="Arial"/>
          <w:sz w:val="22"/>
          <w:lang w:val="es-MX"/>
        </w:rPr>
      </w:pPr>
    </w:p>
    <w:p w14:paraId="4532E58A" w14:textId="77777777" w:rsidR="000725F8" w:rsidRPr="00551C22" w:rsidRDefault="00F976FD" w:rsidP="00E855A9">
      <w:pPr>
        <w:numPr>
          <w:ilvl w:val="0"/>
          <w:numId w:val="31"/>
        </w:numPr>
        <w:spacing w:line="360" w:lineRule="auto"/>
        <w:ind w:left="0" w:firstLine="0"/>
        <w:contextualSpacing/>
        <w:jc w:val="both"/>
        <w:rPr>
          <w:rFonts w:ascii="Arial" w:hAnsi="Arial" w:cs="Arial"/>
          <w:sz w:val="22"/>
          <w:lang w:val="es-MX"/>
        </w:rPr>
      </w:pPr>
      <w:r w:rsidRPr="00551C22">
        <w:rPr>
          <w:rFonts w:ascii="Arial" w:hAnsi="Arial" w:cs="Arial"/>
          <w:sz w:val="22"/>
          <w:lang w:val="es-MX"/>
        </w:rPr>
        <w:t>Para el</w:t>
      </w:r>
      <w:r w:rsidRPr="00551C22">
        <w:rPr>
          <w:rFonts w:ascii="Arial" w:hAnsi="Arial" w:cs="Arial"/>
          <w:b/>
          <w:sz w:val="22"/>
          <w:lang w:val="es-MX"/>
        </w:rPr>
        <w:t xml:space="preserve"> Programa Casa Digna</w:t>
      </w:r>
      <w:r w:rsidRPr="00551C22">
        <w:rPr>
          <w:rFonts w:ascii="Arial" w:hAnsi="Arial" w:cs="Arial"/>
          <w:sz w:val="22"/>
          <w:lang w:val="es-MX"/>
        </w:rPr>
        <w:t xml:space="preserve"> se especifica en las ROP que existe un “Concentrado de solicitudes de crédito de mejoramiento de vivienda recibidas en el IVEY”. En el numeral 4.1.1 y puntualiza que “La selección de la demanda se efectuará a través de las solicitudes captadas y demandas ciudadanas, identificando a la población acuerdo al rango de ingresos familiares que obtengan.” </w:t>
      </w:r>
    </w:p>
    <w:p w14:paraId="4C9CBF91" w14:textId="77777777" w:rsidR="000725F8" w:rsidRPr="00551C22" w:rsidRDefault="00F976FD" w:rsidP="00E855A9">
      <w:pPr>
        <w:numPr>
          <w:ilvl w:val="0"/>
          <w:numId w:val="31"/>
        </w:numPr>
        <w:spacing w:line="360" w:lineRule="auto"/>
        <w:ind w:left="0" w:firstLine="0"/>
        <w:contextualSpacing/>
        <w:jc w:val="both"/>
        <w:rPr>
          <w:rFonts w:ascii="Arial" w:hAnsi="Arial" w:cs="Arial"/>
          <w:sz w:val="22"/>
          <w:lang w:val="es-MX"/>
        </w:rPr>
      </w:pPr>
      <w:r w:rsidRPr="00551C22">
        <w:rPr>
          <w:rFonts w:ascii="Arial" w:hAnsi="Arial" w:cs="Arial"/>
          <w:sz w:val="22"/>
          <w:lang w:val="es-MX"/>
        </w:rPr>
        <w:t xml:space="preserve">Para el Programa de </w:t>
      </w:r>
      <w:r w:rsidRPr="00551C22">
        <w:rPr>
          <w:rFonts w:ascii="Arial" w:hAnsi="Arial" w:cs="Arial"/>
          <w:b/>
          <w:sz w:val="22"/>
          <w:lang w:val="es-MX"/>
        </w:rPr>
        <w:t>Acceso al Financiamiento para Soluciones Habitacionales</w:t>
      </w:r>
      <w:r w:rsidRPr="00551C22">
        <w:rPr>
          <w:rFonts w:ascii="Arial" w:hAnsi="Arial" w:cs="Arial"/>
          <w:sz w:val="22"/>
          <w:lang w:val="es-MX"/>
        </w:rPr>
        <w:t xml:space="preserve"> en las ROP se aclara los solicitantes llenan una Cédula de Información Socioeconómica (CIS) el cual es un “formato en el que se recopilan los datos socioeconómicos de la (el) solicitante del subsidio federal y las características de la vivienda.” También se aclara en el mismo documento que “para garantizar la transparencia en la selección, operación y ejecución del Programa, la Instancia Normativa mantendrá a disposición de las/los interesadas(os), la información que la Ley Federal de Transparencia y Acceso a la Información Pública Gubernamental prevé, en la página de Internet http://www.conavi.gob.mx/ debiendo guardar reservas sobre los datos personales.” </w:t>
      </w:r>
    </w:p>
    <w:p w14:paraId="346DEEC0" w14:textId="77777777" w:rsidR="000725F8" w:rsidRPr="00551C22" w:rsidRDefault="00F976FD" w:rsidP="00E855A9">
      <w:pPr>
        <w:numPr>
          <w:ilvl w:val="0"/>
          <w:numId w:val="31"/>
        </w:numPr>
        <w:spacing w:line="360" w:lineRule="auto"/>
        <w:ind w:left="0" w:firstLine="0"/>
        <w:contextualSpacing/>
        <w:jc w:val="both"/>
        <w:rPr>
          <w:rFonts w:ascii="Arial" w:hAnsi="Arial" w:cs="Arial"/>
          <w:sz w:val="22"/>
          <w:lang w:val="es-MX"/>
        </w:rPr>
      </w:pPr>
      <w:r w:rsidRPr="00551C22">
        <w:rPr>
          <w:rFonts w:ascii="Arial" w:hAnsi="Arial" w:cs="Arial"/>
          <w:sz w:val="22"/>
          <w:lang w:val="es-MX"/>
        </w:rPr>
        <w:t>En cuanto al</w:t>
      </w:r>
      <w:r w:rsidRPr="00551C22">
        <w:rPr>
          <w:rFonts w:ascii="Arial" w:hAnsi="Arial" w:cs="Arial"/>
          <w:b/>
          <w:sz w:val="22"/>
          <w:lang w:val="es-MX"/>
        </w:rPr>
        <w:t xml:space="preserve"> Programa de Apoyo a la Vivienda </w:t>
      </w:r>
      <w:r w:rsidRPr="00551C22">
        <w:rPr>
          <w:rFonts w:ascii="Arial" w:hAnsi="Arial" w:cs="Arial"/>
          <w:sz w:val="22"/>
          <w:lang w:val="es-MX"/>
        </w:rPr>
        <w:t>se especifica en las ROP la aplicación de un “Cuestionario Único de Información Socioeconómica, a través del cual se recabará la información socioeconómica de la o el solicitante; para el presente ejercicio fiscal se podrá utilizar el formato CUIS del ejercicio fiscal anterior. De acuerdo a los procesos que establezca la SEDATU para homologar los formatos de solicitud de los Programas a su cargo.”</w:t>
      </w:r>
    </w:p>
    <w:p w14:paraId="786D03C1" w14:textId="77777777" w:rsidR="000725F8" w:rsidRPr="00551C22" w:rsidRDefault="000725F8" w:rsidP="00E855A9">
      <w:pPr>
        <w:spacing w:line="360" w:lineRule="auto"/>
        <w:jc w:val="both"/>
        <w:rPr>
          <w:rFonts w:ascii="Arial" w:hAnsi="Arial" w:cs="Arial"/>
          <w:sz w:val="22"/>
          <w:lang w:val="es-MX"/>
        </w:rPr>
      </w:pPr>
    </w:p>
    <w:p w14:paraId="0935F24F" w14:textId="77777777" w:rsidR="000725F8" w:rsidRPr="00551C22" w:rsidRDefault="00F976FD" w:rsidP="00E855A9">
      <w:pPr>
        <w:spacing w:line="360" w:lineRule="auto"/>
        <w:jc w:val="both"/>
        <w:rPr>
          <w:rFonts w:ascii="Arial" w:hAnsi="Arial" w:cs="Arial"/>
          <w:sz w:val="22"/>
          <w:lang w:val="es-MX"/>
        </w:rPr>
      </w:pPr>
      <w:r w:rsidRPr="00551C22">
        <w:rPr>
          <w:rFonts w:ascii="Arial" w:hAnsi="Arial" w:cs="Arial"/>
          <w:sz w:val="22"/>
          <w:lang w:val="es-MX"/>
        </w:rPr>
        <w:lastRenderedPageBreak/>
        <w:t xml:space="preserve">En cuanto al PP44, no se menciona en las ROP del </w:t>
      </w:r>
      <w:r w:rsidRPr="00551C22">
        <w:rPr>
          <w:rFonts w:ascii="Arial" w:hAnsi="Arial" w:cs="Arial"/>
          <w:b/>
          <w:sz w:val="22"/>
          <w:lang w:val="es-MX"/>
        </w:rPr>
        <w:t>Programa de Mejoramiento de Vivienda en la Modalidad de Equipamiento de Estufas Ecológicas</w:t>
      </w:r>
      <w:r w:rsidRPr="00551C22">
        <w:rPr>
          <w:rFonts w:ascii="Arial" w:hAnsi="Arial" w:cs="Arial"/>
          <w:sz w:val="22"/>
          <w:lang w:val="es-MX"/>
        </w:rPr>
        <w:t xml:space="preserve"> un mecanismo ni un sistema para verificar las demanda total de solicitudes. En las bases de datos consultadas del programa se pueden conocer los beneficiarios pero no los solicitantes. Por lo tanto no se puede decir que esté sistematizada tal información. Para el </w:t>
      </w:r>
      <w:r w:rsidRPr="00551C22">
        <w:rPr>
          <w:rFonts w:ascii="Arial" w:hAnsi="Arial" w:cs="Arial"/>
          <w:b/>
          <w:sz w:val="22"/>
          <w:lang w:val="es-MX"/>
        </w:rPr>
        <w:t>Programa de Infraestructura,</w:t>
      </w:r>
      <w:r w:rsidRPr="00551C22">
        <w:rPr>
          <w:rFonts w:ascii="Arial" w:hAnsi="Arial" w:cs="Arial"/>
          <w:sz w:val="22"/>
          <w:lang w:val="es-MX"/>
        </w:rPr>
        <w:t xml:space="preserve"> también del PP44, no se tuvo acceso a bases de datos para responder si estas permiten conocer las características de los solicitantes ni si está sistematizada. No obstante en el numeral 5.3 de las ROP se especifica que “Las Delegaciones deberán enviar al área responsable de la vertiente un informe mensual de las solicitudes presentadas, durante los primeros 5 días hábiles del mes inmediato al mes que se reporta, en el que se especifiquen las causas por las que fueron consideradas viables o no.” En el numeral 7.3 se aclara que dichas solicitudes serán incorporadas a un sistema informático (de captura y seguimiento de los proyectos del Programa de la SEDATU).</w:t>
      </w:r>
    </w:p>
    <w:p w14:paraId="759D8974" w14:textId="77777777" w:rsidR="000725F8" w:rsidRPr="00551C22" w:rsidRDefault="000725F8" w:rsidP="00E855A9">
      <w:pPr>
        <w:spacing w:after="160" w:line="259" w:lineRule="auto"/>
        <w:rPr>
          <w:rFonts w:ascii="Arial" w:hAnsi="Arial" w:cs="Arial"/>
          <w:sz w:val="22"/>
          <w:lang w:val="es-MX"/>
        </w:rPr>
      </w:pPr>
    </w:p>
    <w:p w14:paraId="37AF0F4B" w14:textId="77777777" w:rsidR="000725F8" w:rsidRPr="00551C22" w:rsidRDefault="00F976FD" w:rsidP="00E855A9">
      <w:pPr>
        <w:jc w:val="both"/>
        <w:rPr>
          <w:rFonts w:ascii="Arial" w:hAnsi="Arial" w:cs="Arial"/>
          <w:sz w:val="22"/>
          <w:lang w:val="es-MX"/>
        </w:rPr>
      </w:pPr>
      <w:r w:rsidRPr="00551C22">
        <w:rPr>
          <w:rFonts w:ascii="Arial" w:hAnsi="Arial" w:cs="Arial"/>
          <w:b/>
          <w:sz w:val="22"/>
          <w:lang w:val="es-MX"/>
        </w:rPr>
        <w:t>8. El programa cuenta con una estrategia de cobertura documentada para atender a su población objetivo con las siguientes características:</w:t>
      </w:r>
    </w:p>
    <w:p w14:paraId="51EA764E" w14:textId="77777777" w:rsidR="000725F8" w:rsidRPr="00551C22" w:rsidRDefault="00F976FD" w:rsidP="00E855A9">
      <w:pPr>
        <w:numPr>
          <w:ilvl w:val="0"/>
          <w:numId w:val="28"/>
        </w:numPr>
        <w:ind w:left="0" w:firstLine="0"/>
        <w:contextualSpacing/>
        <w:jc w:val="both"/>
        <w:rPr>
          <w:rFonts w:ascii="Arial" w:hAnsi="Arial" w:cs="Arial"/>
          <w:b/>
          <w:sz w:val="22"/>
          <w:lang w:val="es-MX"/>
        </w:rPr>
      </w:pPr>
      <w:r w:rsidRPr="00551C22">
        <w:rPr>
          <w:rFonts w:ascii="Arial" w:hAnsi="Arial" w:cs="Arial"/>
          <w:b/>
          <w:sz w:val="22"/>
          <w:lang w:val="es-MX"/>
        </w:rPr>
        <w:t>incluye la definición de la población objetivo.</w:t>
      </w:r>
    </w:p>
    <w:p w14:paraId="2AC961CF" w14:textId="77777777" w:rsidR="000725F8" w:rsidRPr="00551C22" w:rsidRDefault="00F976FD" w:rsidP="00E855A9">
      <w:pPr>
        <w:numPr>
          <w:ilvl w:val="0"/>
          <w:numId w:val="28"/>
        </w:numPr>
        <w:ind w:left="0" w:firstLine="0"/>
        <w:contextualSpacing/>
        <w:jc w:val="both"/>
        <w:rPr>
          <w:rFonts w:ascii="Arial" w:hAnsi="Arial" w:cs="Arial"/>
          <w:b/>
          <w:sz w:val="22"/>
          <w:lang w:val="es-MX"/>
        </w:rPr>
      </w:pPr>
      <w:r w:rsidRPr="00551C22">
        <w:rPr>
          <w:rFonts w:ascii="Arial" w:hAnsi="Arial" w:cs="Arial"/>
          <w:b/>
          <w:sz w:val="22"/>
          <w:lang w:val="es-MX"/>
        </w:rPr>
        <w:t>especifica metas de cobertura anual</w:t>
      </w:r>
    </w:p>
    <w:p w14:paraId="0ABA0304" w14:textId="77777777" w:rsidR="000725F8" w:rsidRPr="00551C22" w:rsidRDefault="00F976FD" w:rsidP="00E855A9">
      <w:pPr>
        <w:numPr>
          <w:ilvl w:val="0"/>
          <w:numId w:val="28"/>
        </w:numPr>
        <w:ind w:left="0" w:firstLine="0"/>
        <w:contextualSpacing/>
        <w:jc w:val="both"/>
        <w:rPr>
          <w:rFonts w:ascii="Arial" w:hAnsi="Arial" w:cs="Arial"/>
          <w:b/>
          <w:sz w:val="22"/>
          <w:lang w:val="es-MX"/>
        </w:rPr>
      </w:pPr>
      <w:r w:rsidRPr="00551C22">
        <w:rPr>
          <w:rFonts w:ascii="Arial" w:hAnsi="Arial" w:cs="Arial"/>
          <w:b/>
          <w:sz w:val="22"/>
          <w:lang w:val="es-MX"/>
        </w:rPr>
        <w:t>abarca un horizonte de mediano y largo plazo</w:t>
      </w:r>
    </w:p>
    <w:p w14:paraId="1D126880" w14:textId="77777777" w:rsidR="000725F8" w:rsidRPr="00551C22" w:rsidRDefault="00F976FD" w:rsidP="00E855A9">
      <w:pPr>
        <w:numPr>
          <w:ilvl w:val="0"/>
          <w:numId w:val="28"/>
        </w:numPr>
        <w:ind w:left="0" w:firstLine="0"/>
        <w:contextualSpacing/>
        <w:jc w:val="both"/>
        <w:rPr>
          <w:rFonts w:ascii="Arial" w:hAnsi="Arial" w:cs="Arial"/>
          <w:b/>
          <w:sz w:val="22"/>
          <w:lang w:val="es-MX"/>
        </w:rPr>
      </w:pPr>
      <w:r w:rsidRPr="00551C22">
        <w:rPr>
          <w:rFonts w:ascii="Arial" w:hAnsi="Arial" w:cs="Arial"/>
          <w:b/>
          <w:sz w:val="22"/>
          <w:lang w:val="es-MX"/>
        </w:rPr>
        <w:t>es congruente con el diseño y el diagnóstico del programa</w:t>
      </w:r>
    </w:p>
    <w:p w14:paraId="663FCB3E" w14:textId="77777777" w:rsidR="000725F8" w:rsidRPr="00551C22" w:rsidRDefault="000725F8" w:rsidP="00E855A9">
      <w:pPr>
        <w:jc w:val="both"/>
        <w:rPr>
          <w:rFonts w:ascii="Arial" w:hAnsi="Arial" w:cs="Arial"/>
          <w:sz w:val="22"/>
          <w:lang w:val="es-MX"/>
        </w:rPr>
      </w:pPr>
    </w:p>
    <w:p w14:paraId="3864F412" w14:textId="77777777" w:rsidR="000725F8" w:rsidRPr="00551C22" w:rsidRDefault="00F976FD" w:rsidP="00E855A9">
      <w:pPr>
        <w:jc w:val="both"/>
        <w:rPr>
          <w:rFonts w:ascii="Arial" w:hAnsi="Arial" w:cs="Arial"/>
          <w:sz w:val="22"/>
          <w:lang w:val="es-MX"/>
        </w:rPr>
      </w:pPr>
      <w:r w:rsidRPr="00551C22">
        <w:rPr>
          <w:rFonts w:ascii="Arial" w:hAnsi="Arial" w:cs="Arial"/>
          <w:b/>
          <w:sz w:val="22"/>
          <w:lang w:val="es-MX"/>
        </w:rPr>
        <w:t>Respuesta: Sí</w:t>
      </w:r>
    </w:p>
    <w:tbl>
      <w:tblPr>
        <w:tblStyle w:val="a6"/>
        <w:tblW w:w="5000" w:type="pct"/>
        <w:tblInd w:w="0" w:type="dxa"/>
        <w:tblLook w:val="0400" w:firstRow="0" w:lastRow="0" w:firstColumn="0" w:lastColumn="0" w:noHBand="0" w:noVBand="1"/>
      </w:tblPr>
      <w:tblGrid>
        <w:gridCol w:w="1169"/>
        <w:gridCol w:w="8964"/>
      </w:tblGrid>
      <w:tr w:rsidR="000725F8" w:rsidRPr="00551C22" w14:paraId="62E731A2" w14:textId="77777777" w:rsidTr="007971C6">
        <w:tc>
          <w:tcPr>
            <w:tcW w:w="57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3F43B9F" w14:textId="77777777" w:rsidR="000725F8" w:rsidRPr="00551C22" w:rsidRDefault="00F976FD" w:rsidP="00E855A9">
            <w:pPr>
              <w:jc w:val="both"/>
              <w:rPr>
                <w:rFonts w:ascii="Arial" w:hAnsi="Arial" w:cs="Arial"/>
                <w:sz w:val="22"/>
                <w:lang w:val="es-MX"/>
              </w:rPr>
            </w:pPr>
            <w:r w:rsidRPr="00551C22">
              <w:rPr>
                <w:rFonts w:ascii="Arial" w:hAnsi="Arial" w:cs="Arial"/>
                <w:b/>
                <w:sz w:val="22"/>
                <w:lang w:val="es-MX"/>
              </w:rPr>
              <w:t>Nivel</w:t>
            </w:r>
          </w:p>
        </w:tc>
        <w:tc>
          <w:tcPr>
            <w:tcW w:w="442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9FF784" w14:textId="77777777" w:rsidR="000725F8" w:rsidRPr="00551C22" w:rsidRDefault="00F976FD" w:rsidP="00E855A9">
            <w:pPr>
              <w:jc w:val="both"/>
              <w:rPr>
                <w:rFonts w:ascii="Arial" w:hAnsi="Arial" w:cs="Arial"/>
                <w:sz w:val="22"/>
                <w:lang w:val="es-MX"/>
              </w:rPr>
            </w:pPr>
            <w:r w:rsidRPr="00551C22">
              <w:rPr>
                <w:rFonts w:ascii="Arial" w:hAnsi="Arial" w:cs="Arial"/>
                <w:b/>
                <w:sz w:val="22"/>
                <w:lang w:val="es-MX"/>
              </w:rPr>
              <w:t>Criterios</w:t>
            </w:r>
          </w:p>
        </w:tc>
      </w:tr>
      <w:tr w:rsidR="000725F8" w:rsidRPr="00551C22" w14:paraId="18CD2EC6" w14:textId="77777777" w:rsidTr="007971C6">
        <w:tc>
          <w:tcPr>
            <w:tcW w:w="57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67F3E9" w14:textId="77777777" w:rsidR="000725F8" w:rsidRPr="00551C22" w:rsidRDefault="00F976FD" w:rsidP="00E855A9">
            <w:pPr>
              <w:jc w:val="both"/>
              <w:rPr>
                <w:rFonts w:ascii="Arial" w:hAnsi="Arial" w:cs="Arial"/>
                <w:sz w:val="22"/>
                <w:lang w:val="es-MX"/>
              </w:rPr>
            </w:pPr>
            <w:r w:rsidRPr="00551C22">
              <w:rPr>
                <w:rFonts w:ascii="Arial" w:hAnsi="Arial" w:cs="Arial"/>
                <w:sz w:val="22"/>
                <w:lang w:val="es-MX"/>
              </w:rPr>
              <w:t>2</w:t>
            </w:r>
          </w:p>
        </w:tc>
        <w:tc>
          <w:tcPr>
            <w:tcW w:w="442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105063D" w14:textId="77777777" w:rsidR="000725F8" w:rsidRPr="00551C22" w:rsidRDefault="00F976FD" w:rsidP="00E855A9">
            <w:pPr>
              <w:numPr>
                <w:ilvl w:val="0"/>
                <w:numId w:val="40"/>
              </w:numPr>
              <w:ind w:left="0" w:firstLine="0"/>
              <w:contextualSpacing/>
              <w:jc w:val="both"/>
              <w:rPr>
                <w:rFonts w:ascii="Arial" w:hAnsi="Arial" w:cs="Arial"/>
                <w:sz w:val="22"/>
                <w:lang w:val="es-MX"/>
              </w:rPr>
            </w:pPr>
            <w:r w:rsidRPr="00551C22">
              <w:rPr>
                <w:rFonts w:ascii="Arial" w:hAnsi="Arial" w:cs="Arial"/>
                <w:sz w:val="22"/>
                <w:lang w:val="es-MX"/>
              </w:rPr>
              <w:t>La estrategia de cobertura cuenta con dos de las características establecidas.</w:t>
            </w:r>
          </w:p>
        </w:tc>
      </w:tr>
    </w:tbl>
    <w:p w14:paraId="128828E4" w14:textId="77777777" w:rsidR="000725F8" w:rsidRPr="00551C22" w:rsidRDefault="000725F8" w:rsidP="00E855A9">
      <w:pPr>
        <w:spacing w:after="160" w:line="360" w:lineRule="auto"/>
        <w:jc w:val="both"/>
        <w:rPr>
          <w:rFonts w:ascii="Arial" w:hAnsi="Arial" w:cs="Arial"/>
          <w:sz w:val="22"/>
          <w:lang w:val="es-MX"/>
        </w:rPr>
      </w:pPr>
    </w:p>
    <w:p w14:paraId="0C9566D5" w14:textId="77777777" w:rsidR="000725F8" w:rsidRPr="00551C22" w:rsidRDefault="00F976FD" w:rsidP="00E855A9">
      <w:pPr>
        <w:spacing w:after="160" w:line="360" w:lineRule="auto"/>
        <w:jc w:val="both"/>
        <w:rPr>
          <w:rFonts w:ascii="Arial" w:hAnsi="Arial" w:cs="Arial"/>
          <w:sz w:val="22"/>
          <w:lang w:val="es-MX"/>
        </w:rPr>
      </w:pPr>
      <w:r w:rsidRPr="00551C22">
        <w:rPr>
          <w:rFonts w:ascii="Arial" w:hAnsi="Arial" w:cs="Arial"/>
          <w:b/>
          <w:sz w:val="22"/>
          <w:lang w:val="es-MX"/>
        </w:rPr>
        <w:t>Justificación:</w:t>
      </w:r>
    </w:p>
    <w:p w14:paraId="5A96AF1A" w14:textId="6B7D9CEA"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Como se mencionó en la pregunta 6, la mayoría de los programas tienen una definición de su población objetivo. El PP43 no presenta una estrategia de cobertura unificada y aunque el PP44 tiene una estrategia de cobertura reflejada en el documento de diseño, ésta sólo presenta características muy generales que no permiten atender a cabalidad a su población objetivo, pues solamente describe una lista de municipios donde el Programa planea incidir. En el documento de </w:t>
      </w:r>
      <w:r w:rsidRPr="00551C22">
        <w:rPr>
          <w:rFonts w:ascii="Arial" w:hAnsi="Arial" w:cs="Arial"/>
          <w:b/>
          <w:sz w:val="22"/>
          <w:lang w:val="es-MX"/>
        </w:rPr>
        <w:t>Lineamientos para el Diseño y Aprobación de los Programas Presupuestarios</w:t>
      </w:r>
      <w:r w:rsidRPr="00551C22">
        <w:rPr>
          <w:rFonts w:ascii="Arial" w:hAnsi="Arial" w:cs="Arial"/>
          <w:sz w:val="22"/>
          <w:lang w:val="es-MX"/>
        </w:rPr>
        <w:t xml:space="preserve"> se señala que a través del formato 6 “se delimitará el área geográfica de intervención del programa, la distribución de la población objetivo y la programada a atender. La distribución territorial deberá considerarse a partir de los criterios de focalización de la población objetivo. El análisis territorial debe presentarse, dependiendo de las características del problema y de la disponibilidad de la información, con la </w:t>
      </w:r>
      <w:r w:rsidRPr="00551C22">
        <w:rPr>
          <w:rFonts w:ascii="Arial" w:hAnsi="Arial" w:cs="Arial"/>
          <w:sz w:val="22"/>
          <w:lang w:val="es-MX"/>
        </w:rPr>
        <w:lastRenderedPageBreak/>
        <w:t>máxima desagregación geográfica posible. La base de información geográfica debe ser la establecida por el Instituto Nacional de Estadística y Geografía. Los análisis territoriales deben presentarse en tablas, gráficos y mapas que deberán integrarse como un anexo del documento.” La mayoría de los programas sociales no presentan información de este tipo que permita cumplir con los lineamientos de cobertura especificados en dicho documento, aunque sí bosquejan en sus ROP algunas generalidades sobre la cobertura territorial de sus intervenciones.</w:t>
      </w:r>
    </w:p>
    <w:p w14:paraId="61C85B59" w14:textId="4CF9BAF6" w:rsidR="000725F8" w:rsidRPr="00551C22" w:rsidRDefault="00F976FD" w:rsidP="007971C6">
      <w:pPr>
        <w:spacing w:after="120" w:line="360" w:lineRule="auto"/>
        <w:jc w:val="both"/>
        <w:rPr>
          <w:rFonts w:ascii="Arial" w:hAnsi="Arial" w:cs="Arial"/>
          <w:sz w:val="22"/>
          <w:lang w:val="es-MX"/>
        </w:rPr>
      </w:pPr>
      <w:r w:rsidRPr="00551C22">
        <w:rPr>
          <w:rFonts w:ascii="Arial" w:hAnsi="Arial" w:cs="Arial"/>
          <w:sz w:val="22"/>
          <w:lang w:val="es-MX"/>
        </w:rPr>
        <w:t xml:space="preserve">La información relativa a las metas anuales tanto del PP43 como del PP44 puede consultarse el apartado de presupuestación de las Unidades Básicas de Cobertura, pero para poder conocerse la meta y el monto a escala municipal debe consultarse a través del sistema de IVEY, y el equipo evaluador no tuvo acceso directo a esta información (con relación a problemas identificados sobre las metas, por favor consultar la sección correspondiente a las MIR en este documento en el apartado VI). Por lo anterior, sólo se presentan generalidades sobre su cobertura con muy poca resolución con referencia a su distribución geográfica. </w:t>
      </w:r>
    </w:p>
    <w:p w14:paraId="5E655C8B" w14:textId="77777777" w:rsidR="000725F8" w:rsidRPr="00551C22" w:rsidRDefault="00F976FD" w:rsidP="00E855A9">
      <w:pPr>
        <w:spacing w:line="360" w:lineRule="auto"/>
        <w:jc w:val="both"/>
        <w:rPr>
          <w:rFonts w:ascii="Arial" w:hAnsi="Arial" w:cs="Arial"/>
          <w:sz w:val="22"/>
          <w:lang w:val="es-MX"/>
        </w:rPr>
      </w:pPr>
      <w:r w:rsidRPr="00551C22">
        <w:rPr>
          <w:rFonts w:ascii="Arial" w:hAnsi="Arial" w:cs="Arial"/>
          <w:sz w:val="22"/>
          <w:lang w:val="es-MX"/>
        </w:rPr>
        <w:t>De acuerdo con lo señalado en las ROP particulares de los Programas Sociales es importante señalar lo siguiente para el PP43:</w:t>
      </w:r>
    </w:p>
    <w:p w14:paraId="719C19F5" w14:textId="77777777" w:rsidR="000725F8" w:rsidRPr="00551C22" w:rsidRDefault="000725F8" w:rsidP="00E855A9">
      <w:pPr>
        <w:spacing w:line="360" w:lineRule="auto"/>
        <w:jc w:val="both"/>
        <w:rPr>
          <w:rFonts w:ascii="Arial" w:hAnsi="Arial" w:cs="Arial"/>
          <w:sz w:val="22"/>
          <w:lang w:val="es-MX"/>
        </w:rPr>
      </w:pPr>
    </w:p>
    <w:p w14:paraId="0C9CC790" w14:textId="2386563F" w:rsidR="000725F8" w:rsidRPr="00551C22" w:rsidRDefault="00F976FD" w:rsidP="00E855A9">
      <w:pPr>
        <w:numPr>
          <w:ilvl w:val="0"/>
          <w:numId w:val="32"/>
        </w:numPr>
        <w:spacing w:line="360" w:lineRule="auto"/>
        <w:ind w:left="0" w:firstLine="0"/>
        <w:contextualSpacing/>
        <w:jc w:val="both"/>
        <w:rPr>
          <w:rFonts w:ascii="Arial" w:hAnsi="Arial" w:cs="Arial"/>
          <w:sz w:val="22"/>
          <w:lang w:val="es-MX"/>
        </w:rPr>
      </w:pPr>
      <w:r w:rsidRPr="00551C22">
        <w:rPr>
          <w:rFonts w:ascii="Arial" w:hAnsi="Arial" w:cs="Arial"/>
          <w:b/>
          <w:sz w:val="22"/>
          <w:lang w:val="es-MX"/>
        </w:rPr>
        <w:t xml:space="preserve">El Programa de Otorgamiento de Créditos del Programa Casa Digna (PP43) </w:t>
      </w:r>
      <w:r w:rsidRPr="00551C22">
        <w:rPr>
          <w:rFonts w:ascii="Arial" w:hAnsi="Arial" w:cs="Arial"/>
          <w:sz w:val="22"/>
          <w:lang w:val="es-MX"/>
        </w:rPr>
        <w:t>señala en sus ROP que “El programa tiene una cobertura estatal destinada a atender a la población con necesidades de vivienda, considerándose para su asignación el número de solicitudes recibidas en el IVEY. En la medida posible, se tomará en cuenta el grado de marginación y el número de acciones ejercidas por otros Programas Federales.” Este criterio es consistente con el diseño y diagnóstico del programa.</w:t>
      </w:r>
    </w:p>
    <w:p w14:paraId="75A0A704" w14:textId="77777777" w:rsidR="000725F8" w:rsidRPr="00551C22" w:rsidRDefault="000725F8" w:rsidP="00E855A9">
      <w:pPr>
        <w:spacing w:line="360" w:lineRule="auto"/>
        <w:jc w:val="both"/>
        <w:rPr>
          <w:rFonts w:ascii="Arial" w:hAnsi="Arial" w:cs="Arial"/>
          <w:sz w:val="22"/>
          <w:lang w:val="es-MX"/>
        </w:rPr>
      </w:pPr>
    </w:p>
    <w:p w14:paraId="2F343E23" w14:textId="77777777" w:rsidR="000725F8" w:rsidRPr="00551C22" w:rsidRDefault="00F976FD" w:rsidP="00E855A9">
      <w:pPr>
        <w:numPr>
          <w:ilvl w:val="0"/>
          <w:numId w:val="32"/>
        </w:numPr>
        <w:spacing w:line="360" w:lineRule="auto"/>
        <w:ind w:left="0" w:firstLine="0"/>
        <w:contextualSpacing/>
        <w:jc w:val="both"/>
        <w:rPr>
          <w:rFonts w:ascii="Arial" w:hAnsi="Arial" w:cs="Arial"/>
          <w:sz w:val="22"/>
          <w:lang w:val="es-MX"/>
        </w:rPr>
      </w:pPr>
      <w:r w:rsidRPr="00551C22">
        <w:rPr>
          <w:rFonts w:ascii="Arial" w:hAnsi="Arial" w:cs="Arial"/>
          <w:b/>
          <w:sz w:val="22"/>
          <w:lang w:val="es-MX"/>
        </w:rPr>
        <w:t>El Programa de Apoyo a la Vivienda (PP43)</w:t>
      </w:r>
      <w:r w:rsidRPr="00551C22">
        <w:rPr>
          <w:rFonts w:ascii="Arial" w:hAnsi="Arial" w:cs="Arial"/>
          <w:sz w:val="22"/>
          <w:lang w:val="es-MX"/>
        </w:rPr>
        <w:t xml:space="preserve"> menciona en sus ROP que la “Cobertura El Programa operará a nivel nacional en Localidades Urbanas y Rurales. El Programa dará atención prioritaria a la población potencial y objetivo de la Cruzada Contra el Hambre, esto es, las personas que se encuentran en situación de pobreza extrema multidimensional y que una de sus carencias es la alimentaria. En la medida de sus posibilidades normativas, financieras y operativas, el Programa ajustará su estrategia de cobertura para priorizar el acceso a los beneficios y la atención de las personas en pobreza alimentaria, con base en la estimación de indicadores y el planteamiento de metas específicamente diseñadas para la población antes referida.” Se recomienda que este planteamiento de cobertura sea más descriptivo y específico para ajustarlo al diagnóstico de carencia en términos de vivienda. </w:t>
      </w:r>
    </w:p>
    <w:p w14:paraId="02409DF5" w14:textId="77777777" w:rsidR="000725F8" w:rsidRPr="00551C22" w:rsidRDefault="000725F8" w:rsidP="00E855A9">
      <w:pPr>
        <w:spacing w:line="360" w:lineRule="auto"/>
        <w:jc w:val="both"/>
        <w:rPr>
          <w:rFonts w:ascii="Arial" w:hAnsi="Arial" w:cs="Arial"/>
          <w:sz w:val="22"/>
          <w:lang w:val="es-MX"/>
        </w:rPr>
      </w:pPr>
    </w:p>
    <w:p w14:paraId="03F8804C" w14:textId="77777777" w:rsidR="000725F8" w:rsidRPr="00551C22" w:rsidRDefault="00F976FD" w:rsidP="00E855A9">
      <w:pPr>
        <w:numPr>
          <w:ilvl w:val="0"/>
          <w:numId w:val="32"/>
        </w:numPr>
        <w:spacing w:line="360" w:lineRule="auto"/>
        <w:ind w:left="0" w:firstLine="0"/>
        <w:contextualSpacing/>
        <w:jc w:val="both"/>
        <w:rPr>
          <w:rFonts w:ascii="Arial" w:hAnsi="Arial" w:cs="Arial"/>
          <w:sz w:val="22"/>
          <w:lang w:val="es-MX"/>
        </w:rPr>
      </w:pPr>
      <w:r w:rsidRPr="00551C22">
        <w:rPr>
          <w:rFonts w:ascii="Arial" w:hAnsi="Arial" w:cs="Arial"/>
          <w:sz w:val="22"/>
          <w:lang w:val="es-MX"/>
        </w:rPr>
        <w:t xml:space="preserve">En las ROP del </w:t>
      </w:r>
      <w:r w:rsidRPr="00551C22">
        <w:rPr>
          <w:rFonts w:ascii="Arial" w:hAnsi="Arial" w:cs="Arial"/>
          <w:b/>
          <w:sz w:val="22"/>
          <w:lang w:val="es-MX"/>
        </w:rPr>
        <w:t>Programa Acceso al Financiamiento para Soluciones Habitacionales (PP43)</w:t>
      </w:r>
      <w:r w:rsidRPr="00551C22">
        <w:rPr>
          <w:rFonts w:ascii="Arial" w:hAnsi="Arial" w:cs="Arial"/>
          <w:sz w:val="22"/>
          <w:lang w:val="es-MX"/>
        </w:rPr>
        <w:t xml:space="preserve"> sólo se señala que el programa tendrá cobertura nacional, sin especificar más, lo que dificulta establecer congruencia con el diagnóstico de la problemática que atiende.</w:t>
      </w:r>
    </w:p>
    <w:p w14:paraId="6F5E913E" w14:textId="77777777" w:rsidR="000725F8" w:rsidRPr="00551C22" w:rsidRDefault="000725F8" w:rsidP="00E855A9">
      <w:pPr>
        <w:spacing w:line="360" w:lineRule="auto"/>
        <w:jc w:val="both"/>
        <w:rPr>
          <w:rFonts w:ascii="Arial" w:hAnsi="Arial" w:cs="Arial"/>
          <w:sz w:val="22"/>
          <w:lang w:val="es-MX"/>
        </w:rPr>
      </w:pPr>
    </w:p>
    <w:p w14:paraId="19F6D9BF" w14:textId="77777777" w:rsidR="000725F8" w:rsidRPr="00551C22" w:rsidRDefault="00F976FD" w:rsidP="00E855A9">
      <w:pPr>
        <w:spacing w:line="360" w:lineRule="auto"/>
        <w:jc w:val="both"/>
        <w:rPr>
          <w:rFonts w:ascii="Arial" w:hAnsi="Arial" w:cs="Arial"/>
          <w:sz w:val="22"/>
          <w:lang w:val="es-MX"/>
        </w:rPr>
      </w:pPr>
      <w:r w:rsidRPr="00551C22">
        <w:rPr>
          <w:rFonts w:ascii="Arial" w:hAnsi="Arial" w:cs="Arial"/>
          <w:sz w:val="22"/>
          <w:lang w:val="es-MX"/>
        </w:rPr>
        <w:t>El documento de Diseño del PP44 sí bosqueja la estrategia de cobertura, pero como se mencionó antes, sólo a una escala muy general de resolución. Al definirse como un programa con apoyos focalizados y criterios de focalización establecidos en el numeral XI que se desarrollan con relación a: ubicación geográfica (zonas de atención prioritaria), condición (presentar alguna discapacidad, ser madre o padre soltero y ser jefe o jefa de familia adulto mayor) e ingreso (localidades con ingresos por debajo de la línea de bienestar). En el mismo documento en el numeral X “Cobertura geográfica” se ofrece una lista de municipios donde el Programa plantea tener incidencia. En lo que respecta a los lineamientos individuales de cada programa se anota que:</w:t>
      </w:r>
    </w:p>
    <w:p w14:paraId="2E0C4409" w14:textId="77777777" w:rsidR="000725F8" w:rsidRPr="00551C22" w:rsidRDefault="000725F8" w:rsidP="00E855A9">
      <w:pPr>
        <w:spacing w:line="360" w:lineRule="auto"/>
        <w:jc w:val="both"/>
        <w:rPr>
          <w:rFonts w:ascii="Arial" w:hAnsi="Arial" w:cs="Arial"/>
          <w:sz w:val="22"/>
          <w:lang w:val="es-MX"/>
        </w:rPr>
      </w:pPr>
    </w:p>
    <w:p w14:paraId="279AEA55" w14:textId="77777777" w:rsidR="000725F8" w:rsidRPr="00551C22" w:rsidRDefault="00F976FD" w:rsidP="00E855A9">
      <w:pPr>
        <w:numPr>
          <w:ilvl w:val="0"/>
          <w:numId w:val="30"/>
        </w:numPr>
        <w:spacing w:line="360" w:lineRule="auto"/>
        <w:ind w:left="0" w:firstLine="0"/>
        <w:contextualSpacing/>
        <w:jc w:val="both"/>
        <w:rPr>
          <w:rFonts w:ascii="Arial" w:hAnsi="Arial" w:cs="Arial"/>
          <w:sz w:val="22"/>
          <w:lang w:val="es-MX"/>
        </w:rPr>
      </w:pPr>
      <w:r w:rsidRPr="00551C22">
        <w:rPr>
          <w:rFonts w:ascii="Arial" w:hAnsi="Arial" w:cs="Arial"/>
          <w:sz w:val="22"/>
          <w:lang w:val="es-MX"/>
        </w:rPr>
        <w:t xml:space="preserve">En las ROP del </w:t>
      </w:r>
      <w:r w:rsidRPr="00551C22">
        <w:rPr>
          <w:rFonts w:ascii="Arial" w:hAnsi="Arial" w:cs="Arial"/>
          <w:b/>
          <w:sz w:val="22"/>
          <w:lang w:val="es-MX"/>
        </w:rPr>
        <w:t xml:space="preserve">Programa de Infraestructura (PP44) </w:t>
      </w:r>
      <w:r w:rsidRPr="00551C22">
        <w:rPr>
          <w:rFonts w:ascii="Arial" w:hAnsi="Arial" w:cs="Arial"/>
          <w:sz w:val="22"/>
          <w:lang w:val="es-MX"/>
        </w:rPr>
        <w:t>sólo se menciona que el programa tendrá cobertura nacional pero no se dan más detalles, lo que dificulta establecer congruencia con el diagnóstico de la problemática que atiende</w:t>
      </w:r>
      <w:r w:rsidRPr="00551C22">
        <w:rPr>
          <w:rFonts w:ascii="Arial" w:hAnsi="Arial" w:cs="Arial"/>
          <w:sz w:val="22"/>
          <w:vertAlign w:val="superscript"/>
          <w:lang w:val="es-MX"/>
        </w:rPr>
        <w:footnoteReference w:id="4"/>
      </w:r>
      <w:r w:rsidRPr="00551C22">
        <w:rPr>
          <w:rFonts w:ascii="Arial" w:hAnsi="Arial" w:cs="Arial"/>
          <w:sz w:val="22"/>
          <w:lang w:val="es-MX"/>
        </w:rPr>
        <w:t>.</w:t>
      </w:r>
    </w:p>
    <w:p w14:paraId="7D1C8948" w14:textId="77777777" w:rsidR="000725F8" w:rsidRPr="00551C22" w:rsidRDefault="000725F8" w:rsidP="00E855A9">
      <w:pPr>
        <w:spacing w:line="360" w:lineRule="auto"/>
        <w:jc w:val="both"/>
        <w:rPr>
          <w:rFonts w:ascii="Arial" w:hAnsi="Arial" w:cs="Arial"/>
          <w:sz w:val="22"/>
          <w:lang w:val="es-MX"/>
        </w:rPr>
      </w:pPr>
    </w:p>
    <w:p w14:paraId="4ACB7728" w14:textId="7FB93F01" w:rsidR="000725F8" w:rsidRPr="00901D3C" w:rsidRDefault="00F976FD" w:rsidP="00E855A9">
      <w:pPr>
        <w:numPr>
          <w:ilvl w:val="0"/>
          <w:numId w:val="30"/>
        </w:numPr>
        <w:spacing w:line="360" w:lineRule="auto"/>
        <w:ind w:left="0" w:firstLine="0"/>
        <w:contextualSpacing/>
        <w:jc w:val="both"/>
        <w:rPr>
          <w:rFonts w:ascii="Arial" w:hAnsi="Arial" w:cs="Arial"/>
          <w:sz w:val="22"/>
          <w:lang w:val="es-MX"/>
        </w:rPr>
      </w:pPr>
      <w:r w:rsidRPr="00551C22">
        <w:rPr>
          <w:rFonts w:ascii="Arial" w:hAnsi="Arial" w:cs="Arial"/>
          <w:sz w:val="22"/>
          <w:lang w:val="es-MX"/>
        </w:rPr>
        <w:t xml:space="preserve">En las ROP del </w:t>
      </w:r>
      <w:r w:rsidRPr="00551C22">
        <w:rPr>
          <w:rFonts w:ascii="Arial" w:hAnsi="Arial" w:cs="Arial"/>
          <w:b/>
          <w:sz w:val="22"/>
          <w:lang w:val="es-MX"/>
        </w:rPr>
        <w:t xml:space="preserve">Programa de Mejoramiento de Vivienda en la Modalidad de Equipamiento de Estufas Ecológicas (PP44) </w:t>
      </w:r>
      <w:r w:rsidRPr="00551C22">
        <w:rPr>
          <w:rFonts w:ascii="Arial" w:hAnsi="Arial" w:cs="Arial"/>
          <w:sz w:val="22"/>
          <w:lang w:val="es-MX"/>
        </w:rPr>
        <w:t xml:space="preserve">se especifica que la cobertura “abarcará los municipios del territorio del estado de Yucatán, previstos en el anexo 1, en donde existan viviendas en las cuales sus habitantes presentan carencia por acceso a servicios básicos en la vivienda, por utilizar la leña o carbón como combustible para cocinar o calentar sus alimentos y no cuenten con </w:t>
      </w:r>
      <w:r w:rsidRPr="00901D3C">
        <w:rPr>
          <w:rFonts w:ascii="Arial" w:hAnsi="Arial" w:cs="Arial"/>
          <w:sz w:val="22"/>
          <w:lang w:val="es-MX"/>
        </w:rPr>
        <w:t>estufa ecológica con chimenea.</w:t>
      </w:r>
      <w:r w:rsidR="00901D3C" w:rsidRPr="00901D3C">
        <w:rPr>
          <w:rFonts w:ascii="Arial" w:hAnsi="Arial" w:cs="Arial"/>
          <w:sz w:val="22"/>
          <w:lang w:val="es-MX"/>
        </w:rPr>
        <w:t xml:space="preserve"> </w:t>
      </w:r>
      <w:r w:rsidRPr="00901D3C">
        <w:rPr>
          <w:rFonts w:ascii="Arial" w:hAnsi="Arial" w:cs="Arial"/>
          <w:sz w:val="22"/>
          <w:lang w:val="es-MX"/>
        </w:rPr>
        <w:t>”Al consultar el Anexo, efectivamente puede identificarse una lista de municipios donde se exhibe: número de viviendas particulares habitadas (en cada municipio) que utilizan leña o carbón para cocinar sin chimenea; clave del municipio</w:t>
      </w:r>
      <w:r w:rsidR="00615C4E">
        <w:rPr>
          <w:rFonts w:ascii="Arial" w:hAnsi="Arial" w:cs="Arial"/>
          <w:sz w:val="22"/>
          <w:lang w:val="es-MX"/>
        </w:rPr>
        <w:t>; y</w:t>
      </w:r>
      <w:r w:rsidRPr="00901D3C">
        <w:rPr>
          <w:rFonts w:ascii="Arial" w:hAnsi="Arial" w:cs="Arial"/>
          <w:sz w:val="22"/>
          <w:lang w:val="es-MX"/>
        </w:rPr>
        <w:t xml:space="preserve"> región del municipio. Este planteamiento de cobertura es consistente con el diagnóstico del problema que atiende. </w:t>
      </w:r>
    </w:p>
    <w:p w14:paraId="7AA717DD" w14:textId="77777777" w:rsidR="000725F8" w:rsidRPr="00901D3C" w:rsidRDefault="000725F8" w:rsidP="00E855A9">
      <w:pPr>
        <w:jc w:val="both"/>
        <w:rPr>
          <w:rFonts w:ascii="Arial" w:hAnsi="Arial" w:cs="Arial"/>
          <w:sz w:val="22"/>
          <w:lang w:val="es-MX"/>
        </w:rPr>
      </w:pPr>
    </w:p>
    <w:p w14:paraId="774B6D6C" w14:textId="77777777" w:rsidR="007971C6" w:rsidRPr="00901D3C" w:rsidRDefault="007971C6" w:rsidP="00E855A9">
      <w:pPr>
        <w:jc w:val="both"/>
        <w:rPr>
          <w:rFonts w:ascii="Arial" w:hAnsi="Arial" w:cs="Arial"/>
          <w:sz w:val="22"/>
          <w:lang w:val="es-MX"/>
        </w:rPr>
      </w:pPr>
    </w:p>
    <w:p w14:paraId="23B1B70E" w14:textId="77777777" w:rsidR="007971C6" w:rsidRPr="00901D3C" w:rsidRDefault="007971C6" w:rsidP="00E855A9">
      <w:pPr>
        <w:jc w:val="both"/>
        <w:rPr>
          <w:rFonts w:ascii="Arial" w:hAnsi="Arial" w:cs="Arial"/>
          <w:sz w:val="22"/>
          <w:lang w:val="es-MX"/>
        </w:rPr>
      </w:pPr>
    </w:p>
    <w:p w14:paraId="73C8606F" w14:textId="77777777" w:rsidR="007971C6" w:rsidRPr="00901D3C" w:rsidRDefault="007971C6" w:rsidP="00E855A9">
      <w:pPr>
        <w:jc w:val="both"/>
        <w:rPr>
          <w:rFonts w:ascii="Arial" w:hAnsi="Arial" w:cs="Arial"/>
          <w:sz w:val="22"/>
          <w:lang w:val="es-MX"/>
        </w:rPr>
      </w:pPr>
    </w:p>
    <w:p w14:paraId="6928860C" w14:textId="77777777" w:rsidR="007971C6" w:rsidRPr="00901D3C" w:rsidRDefault="007971C6" w:rsidP="00E855A9">
      <w:pPr>
        <w:jc w:val="both"/>
        <w:rPr>
          <w:rFonts w:ascii="Arial" w:hAnsi="Arial" w:cs="Arial"/>
          <w:sz w:val="22"/>
          <w:lang w:val="es-MX"/>
        </w:rPr>
      </w:pPr>
    </w:p>
    <w:p w14:paraId="52AB60C9" w14:textId="77777777" w:rsidR="007971C6" w:rsidRPr="00901D3C" w:rsidRDefault="007971C6" w:rsidP="00E855A9">
      <w:pPr>
        <w:jc w:val="both"/>
        <w:rPr>
          <w:rFonts w:ascii="Arial" w:hAnsi="Arial" w:cs="Arial"/>
          <w:sz w:val="22"/>
          <w:lang w:val="es-MX"/>
        </w:rPr>
      </w:pPr>
    </w:p>
    <w:p w14:paraId="13ACE47A" w14:textId="77777777" w:rsidR="007971C6" w:rsidRPr="00901D3C" w:rsidRDefault="007971C6" w:rsidP="00E855A9">
      <w:pPr>
        <w:jc w:val="both"/>
        <w:rPr>
          <w:rFonts w:ascii="Arial" w:hAnsi="Arial" w:cs="Arial"/>
          <w:sz w:val="22"/>
          <w:lang w:val="es-MX"/>
        </w:rPr>
      </w:pPr>
    </w:p>
    <w:p w14:paraId="6AC5CD8C" w14:textId="77777777" w:rsidR="007971C6" w:rsidRPr="00901D3C" w:rsidRDefault="007971C6" w:rsidP="00E855A9">
      <w:pPr>
        <w:jc w:val="both"/>
        <w:rPr>
          <w:rFonts w:ascii="Arial" w:hAnsi="Arial" w:cs="Arial"/>
          <w:sz w:val="22"/>
          <w:lang w:val="es-MX"/>
        </w:rPr>
      </w:pPr>
    </w:p>
    <w:p w14:paraId="68944480" w14:textId="62DFA81E" w:rsidR="000725F8" w:rsidRPr="00901D3C" w:rsidRDefault="00F976FD" w:rsidP="00E855A9">
      <w:pPr>
        <w:jc w:val="both"/>
        <w:rPr>
          <w:rFonts w:ascii="Arial" w:hAnsi="Arial" w:cs="Arial"/>
          <w:sz w:val="22"/>
          <w:lang w:val="es-MX"/>
        </w:rPr>
      </w:pPr>
      <w:r w:rsidRPr="00901D3C">
        <w:rPr>
          <w:rFonts w:ascii="Arial" w:hAnsi="Arial" w:cs="Arial"/>
          <w:b/>
          <w:sz w:val="22"/>
          <w:lang w:val="es-MX"/>
        </w:rPr>
        <w:lastRenderedPageBreak/>
        <w:t>9. Los procedimientos del programa para la selección de beneficiarios y/o Proyectos tienen las siguientes características:</w:t>
      </w:r>
    </w:p>
    <w:p w14:paraId="1B14CB2D" w14:textId="77777777" w:rsidR="000725F8" w:rsidRPr="00901D3C" w:rsidRDefault="00F976FD" w:rsidP="004F6DA9">
      <w:pPr>
        <w:numPr>
          <w:ilvl w:val="0"/>
          <w:numId w:val="24"/>
        </w:numPr>
        <w:ind w:left="0" w:firstLine="0"/>
        <w:contextualSpacing/>
        <w:rPr>
          <w:rFonts w:ascii="Arial" w:hAnsi="Arial" w:cs="Arial"/>
          <w:b/>
          <w:sz w:val="22"/>
          <w:lang w:val="es-MX"/>
        </w:rPr>
      </w:pPr>
      <w:r w:rsidRPr="00901D3C">
        <w:rPr>
          <w:rFonts w:ascii="Arial" w:hAnsi="Arial" w:cs="Arial"/>
          <w:b/>
          <w:sz w:val="22"/>
          <w:lang w:val="es-MX"/>
        </w:rPr>
        <w:t>Incluyen criterios de elegibilidad claramente especificados, es decir, no existe ambigüedad en su redacción.</w:t>
      </w:r>
    </w:p>
    <w:p w14:paraId="07C34DAD" w14:textId="77777777" w:rsidR="000725F8" w:rsidRPr="00901D3C" w:rsidRDefault="00F976FD" w:rsidP="004F6DA9">
      <w:pPr>
        <w:numPr>
          <w:ilvl w:val="0"/>
          <w:numId w:val="24"/>
        </w:numPr>
        <w:ind w:left="0" w:firstLine="0"/>
        <w:contextualSpacing/>
        <w:rPr>
          <w:rFonts w:ascii="Arial" w:hAnsi="Arial" w:cs="Arial"/>
          <w:b/>
          <w:sz w:val="22"/>
          <w:lang w:val="es-MX"/>
        </w:rPr>
      </w:pPr>
      <w:r w:rsidRPr="00901D3C">
        <w:rPr>
          <w:rFonts w:ascii="Arial" w:hAnsi="Arial" w:cs="Arial"/>
          <w:b/>
          <w:sz w:val="22"/>
          <w:lang w:val="es-MX"/>
        </w:rPr>
        <w:t>Están estandarizados, es decir, son utilizados por todas las instancias ejecutoras.</w:t>
      </w:r>
    </w:p>
    <w:p w14:paraId="6A878E88" w14:textId="77777777" w:rsidR="000725F8" w:rsidRPr="00901D3C" w:rsidRDefault="00F976FD" w:rsidP="004F6DA9">
      <w:pPr>
        <w:numPr>
          <w:ilvl w:val="0"/>
          <w:numId w:val="24"/>
        </w:numPr>
        <w:ind w:left="0" w:firstLine="0"/>
        <w:contextualSpacing/>
        <w:rPr>
          <w:rFonts w:ascii="Arial" w:hAnsi="Arial" w:cs="Arial"/>
          <w:b/>
          <w:sz w:val="22"/>
          <w:lang w:val="es-MX"/>
        </w:rPr>
      </w:pPr>
      <w:r w:rsidRPr="00901D3C">
        <w:rPr>
          <w:rFonts w:ascii="Arial" w:hAnsi="Arial" w:cs="Arial"/>
          <w:b/>
          <w:sz w:val="22"/>
          <w:lang w:val="es-MX"/>
        </w:rPr>
        <w:t>Están sistematizados.</w:t>
      </w:r>
    </w:p>
    <w:p w14:paraId="6D73E972" w14:textId="77777777" w:rsidR="000725F8" w:rsidRPr="00901D3C" w:rsidRDefault="00F976FD" w:rsidP="004F6DA9">
      <w:pPr>
        <w:numPr>
          <w:ilvl w:val="0"/>
          <w:numId w:val="24"/>
        </w:numPr>
        <w:ind w:left="0" w:firstLine="0"/>
        <w:contextualSpacing/>
        <w:rPr>
          <w:rFonts w:ascii="Arial" w:hAnsi="Arial" w:cs="Arial"/>
          <w:b/>
          <w:sz w:val="22"/>
          <w:lang w:val="es-MX"/>
        </w:rPr>
      </w:pPr>
      <w:r w:rsidRPr="00901D3C">
        <w:rPr>
          <w:rFonts w:ascii="Arial" w:hAnsi="Arial" w:cs="Arial"/>
          <w:b/>
          <w:sz w:val="22"/>
          <w:lang w:val="es-MX"/>
        </w:rPr>
        <w:t>Están difundidos públicamente.</w:t>
      </w:r>
    </w:p>
    <w:p w14:paraId="12CFA5CA" w14:textId="77777777" w:rsidR="000725F8" w:rsidRPr="00901D3C" w:rsidRDefault="000725F8" w:rsidP="00E855A9">
      <w:pPr>
        <w:jc w:val="both"/>
        <w:rPr>
          <w:rFonts w:ascii="Arial" w:hAnsi="Arial" w:cs="Arial"/>
          <w:sz w:val="22"/>
          <w:lang w:val="es-MX"/>
        </w:rPr>
      </w:pPr>
    </w:p>
    <w:p w14:paraId="4317F519"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t>Respuesta: Sí</w:t>
      </w:r>
    </w:p>
    <w:tbl>
      <w:tblPr>
        <w:tblStyle w:val="a7"/>
        <w:tblW w:w="5000" w:type="pct"/>
        <w:tblInd w:w="0" w:type="dxa"/>
        <w:tblLook w:val="0400" w:firstRow="0" w:lastRow="0" w:firstColumn="0" w:lastColumn="0" w:noHBand="0" w:noVBand="1"/>
      </w:tblPr>
      <w:tblGrid>
        <w:gridCol w:w="1032"/>
        <w:gridCol w:w="9101"/>
      </w:tblGrid>
      <w:tr w:rsidR="000725F8" w:rsidRPr="0015140F" w14:paraId="5363AB50" w14:textId="77777777" w:rsidTr="004F6DA9">
        <w:tc>
          <w:tcPr>
            <w:tcW w:w="50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229B33"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t>Nivel</w:t>
            </w:r>
          </w:p>
        </w:tc>
        <w:tc>
          <w:tcPr>
            <w:tcW w:w="449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A8A236"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t>Criterio</w:t>
            </w:r>
          </w:p>
        </w:tc>
      </w:tr>
      <w:tr w:rsidR="000725F8" w:rsidRPr="0015140F" w14:paraId="14A035E7" w14:textId="77777777" w:rsidTr="004F6DA9">
        <w:tc>
          <w:tcPr>
            <w:tcW w:w="509"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AFF0A8"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2</w:t>
            </w:r>
          </w:p>
        </w:tc>
        <w:tc>
          <w:tcPr>
            <w:tcW w:w="4491"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B039A5" w14:textId="77777777" w:rsidR="000725F8" w:rsidRPr="00901D3C" w:rsidRDefault="00F976FD" w:rsidP="00E855A9">
            <w:pPr>
              <w:numPr>
                <w:ilvl w:val="0"/>
                <w:numId w:val="33"/>
              </w:numPr>
              <w:ind w:left="0" w:firstLine="0"/>
              <w:contextualSpacing/>
              <w:jc w:val="both"/>
              <w:rPr>
                <w:rFonts w:ascii="Arial" w:hAnsi="Arial" w:cs="Arial"/>
                <w:sz w:val="22"/>
                <w:lang w:val="es-MX"/>
              </w:rPr>
            </w:pPr>
            <w:r w:rsidRPr="00901D3C">
              <w:rPr>
                <w:rFonts w:ascii="Arial" w:hAnsi="Arial" w:cs="Arial"/>
                <w:sz w:val="22"/>
                <w:lang w:val="es-MX"/>
              </w:rPr>
              <w:t>Los procedimientos para la selección de beneficiarios y/o proyectos tienen dos de las características establecidas.</w:t>
            </w:r>
          </w:p>
        </w:tc>
      </w:tr>
    </w:tbl>
    <w:p w14:paraId="614092EB" w14:textId="77777777" w:rsidR="000725F8" w:rsidRPr="00901D3C" w:rsidRDefault="000725F8" w:rsidP="00E855A9">
      <w:pPr>
        <w:spacing w:after="160" w:line="360" w:lineRule="auto"/>
        <w:jc w:val="both"/>
        <w:rPr>
          <w:rFonts w:ascii="Arial" w:hAnsi="Arial" w:cs="Arial"/>
          <w:sz w:val="22"/>
          <w:lang w:val="es-MX"/>
        </w:rPr>
      </w:pPr>
    </w:p>
    <w:p w14:paraId="05511D76" w14:textId="77777777" w:rsidR="000725F8" w:rsidRPr="00901D3C" w:rsidRDefault="00F976FD" w:rsidP="00E855A9">
      <w:pPr>
        <w:spacing w:after="160" w:line="360" w:lineRule="auto"/>
        <w:jc w:val="both"/>
        <w:rPr>
          <w:rFonts w:ascii="Arial" w:hAnsi="Arial" w:cs="Arial"/>
          <w:sz w:val="22"/>
          <w:lang w:val="es-MX"/>
        </w:rPr>
      </w:pPr>
      <w:r w:rsidRPr="00901D3C">
        <w:rPr>
          <w:rFonts w:ascii="Arial" w:hAnsi="Arial" w:cs="Arial"/>
          <w:b/>
          <w:sz w:val="22"/>
          <w:lang w:val="es-MX"/>
        </w:rPr>
        <w:t>Justificación:</w:t>
      </w:r>
    </w:p>
    <w:p w14:paraId="13E3F46A"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 xml:space="preserve">Como Programa Presupuestario el PP43 no presenta procedimientos de selección ni criterios de elegibilidad estandarizados. Sin embargo, al interior de cada programa se establecen procedimientos de selección y criterios más claros de elegibilidad. Para todos los casos puede decirse que los criterios de elegibilidad están especificados, y sistematizados; dado que se presentan en las reglas de operación puede decirse que son de acceso público. </w:t>
      </w:r>
    </w:p>
    <w:p w14:paraId="2B2430FE" w14:textId="77777777" w:rsidR="000725F8" w:rsidRPr="00901D3C" w:rsidRDefault="000725F8" w:rsidP="00E855A9">
      <w:pPr>
        <w:spacing w:line="360" w:lineRule="auto"/>
        <w:jc w:val="both"/>
        <w:rPr>
          <w:rFonts w:ascii="Arial" w:hAnsi="Arial" w:cs="Arial"/>
          <w:sz w:val="22"/>
          <w:lang w:val="es-MX"/>
        </w:rPr>
      </w:pPr>
    </w:p>
    <w:p w14:paraId="267859BD" w14:textId="6C949340" w:rsidR="000725F8" w:rsidRPr="00901D3C" w:rsidRDefault="00F976FD" w:rsidP="00E855A9">
      <w:pPr>
        <w:numPr>
          <w:ilvl w:val="0"/>
          <w:numId w:val="20"/>
        </w:numPr>
        <w:spacing w:line="360" w:lineRule="auto"/>
        <w:ind w:left="0" w:firstLine="0"/>
        <w:contextualSpacing/>
        <w:jc w:val="both"/>
        <w:rPr>
          <w:rFonts w:ascii="Arial" w:hAnsi="Arial" w:cs="Arial"/>
          <w:sz w:val="22"/>
          <w:lang w:val="es-MX"/>
        </w:rPr>
      </w:pPr>
      <w:r w:rsidRPr="00901D3C">
        <w:rPr>
          <w:rFonts w:ascii="Arial" w:hAnsi="Arial" w:cs="Arial"/>
          <w:sz w:val="22"/>
          <w:lang w:val="es-MX"/>
        </w:rPr>
        <w:t xml:space="preserve">Para el </w:t>
      </w:r>
      <w:r w:rsidRPr="00901D3C">
        <w:rPr>
          <w:rFonts w:ascii="Arial" w:hAnsi="Arial" w:cs="Arial"/>
          <w:b/>
          <w:sz w:val="22"/>
          <w:lang w:val="es-MX"/>
        </w:rPr>
        <w:t xml:space="preserve">Programa Casa Digna (PP43) </w:t>
      </w:r>
      <w:r w:rsidRPr="00901D3C">
        <w:rPr>
          <w:rFonts w:ascii="Arial" w:hAnsi="Arial" w:cs="Arial"/>
          <w:sz w:val="22"/>
          <w:lang w:val="es-MX"/>
        </w:rPr>
        <w:t>existe un Mapa de Proceso de Otorgamiento de Créditos del Programa Casa Digna. Por otra parte, en el numeral 4.3.1 de las ROP “Solicitud y aprobación del crédito” se especifican los</w:t>
      </w:r>
      <w:r w:rsidRPr="00901D3C">
        <w:rPr>
          <w:rFonts w:ascii="Arial" w:hAnsi="Arial" w:cs="Arial"/>
          <w:b/>
          <w:sz w:val="22"/>
          <w:lang w:val="es-MX"/>
        </w:rPr>
        <w:t xml:space="preserve"> procedimientos de selección para programa</w:t>
      </w:r>
      <w:r w:rsidRPr="00901D3C">
        <w:rPr>
          <w:rFonts w:ascii="Arial" w:hAnsi="Arial" w:cs="Arial"/>
          <w:sz w:val="22"/>
          <w:lang w:val="es-MX"/>
        </w:rPr>
        <w:t>: a) trámite; b) aplicación de la solicitud de crédito; c) evaluación de la solicitud de crédito; d) entrega de la documentación por parte del solicitante; e) elaboración de la corrida financiera</w:t>
      </w:r>
      <w:r w:rsidR="00615C4E">
        <w:rPr>
          <w:rFonts w:ascii="Arial" w:hAnsi="Arial" w:cs="Arial"/>
          <w:sz w:val="22"/>
          <w:lang w:val="es-MX"/>
        </w:rPr>
        <w:t>; y</w:t>
      </w:r>
      <w:r w:rsidRPr="00901D3C">
        <w:rPr>
          <w:rFonts w:ascii="Arial" w:hAnsi="Arial" w:cs="Arial"/>
          <w:sz w:val="22"/>
          <w:lang w:val="es-MX"/>
        </w:rPr>
        <w:t xml:space="preserve"> f) respuesta de aprobación al solicitante del crédito. Asimismo se registran los </w:t>
      </w:r>
      <w:r w:rsidRPr="00901D3C">
        <w:rPr>
          <w:rFonts w:ascii="Arial" w:hAnsi="Arial" w:cs="Arial"/>
          <w:b/>
          <w:sz w:val="22"/>
          <w:lang w:val="es-MX"/>
        </w:rPr>
        <w:t>criterios de elegibilidad</w:t>
      </w:r>
      <w:r w:rsidRPr="00901D3C">
        <w:rPr>
          <w:rFonts w:ascii="Arial" w:hAnsi="Arial" w:cs="Arial"/>
          <w:sz w:val="22"/>
          <w:lang w:val="es-MX"/>
        </w:rPr>
        <w:t>: “I.- Ser Jefe o jefa de familia, sin excluir a los hogares con jefatura monoparental (jefe o jefa de hogar, solteros, viudos o divorciados) o a la población con discapacidad. II.- Tener entre 18 años y 65 años de edad. III.- Acreditar sus ingresos al igual que el de su cónyuge o pareja o dependiente en caso de que contribuyan al ingreso familiar. IV.- Acreditar la propiedad y la posesión del predio donde se realizará la acción de vivienda. V.- No tener deuda alguna de crédito en el IVEY o de cualquiera de las antecesoras del mismo.”</w:t>
      </w:r>
      <w:r w:rsidR="003B264B" w:rsidRPr="00901D3C">
        <w:rPr>
          <w:rFonts w:ascii="Arial" w:hAnsi="Arial" w:cs="Arial"/>
          <w:sz w:val="22"/>
          <w:lang w:val="es-MX"/>
        </w:rPr>
        <w:t>.</w:t>
      </w:r>
      <w:r w:rsidRPr="00901D3C">
        <w:rPr>
          <w:rFonts w:ascii="Arial" w:hAnsi="Arial" w:cs="Arial"/>
          <w:sz w:val="22"/>
          <w:lang w:val="es-MX"/>
        </w:rPr>
        <w:t xml:space="preserve"> </w:t>
      </w:r>
    </w:p>
    <w:p w14:paraId="72177CDA" w14:textId="77777777" w:rsidR="000725F8" w:rsidRPr="00901D3C" w:rsidRDefault="000725F8" w:rsidP="00E855A9">
      <w:pPr>
        <w:spacing w:line="360" w:lineRule="auto"/>
        <w:jc w:val="both"/>
        <w:rPr>
          <w:rFonts w:ascii="Arial" w:hAnsi="Arial" w:cs="Arial"/>
          <w:sz w:val="22"/>
          <w:lang w:val="es-MX"/>
        </w:rPr>
      </w:pPr>
    </w:p>
    <w:p w14:paraId="0A1DA532" w14:textId="39416A8E" w:rsidR="000725F8" w:rsidRPr="00901D3C" w:rsidRDefault="00F976FD" w:rsidP="00E855A9">
      <w:pPr>
        <w:numPr>
          <w:ilvl w:val="0"/>
          <w:numId w:val="20"/>
        </w:numPr>
        <w:spacing w:line="360" w:lineRule="auto"/>
        <w:ind w:left="0" w:firstLine="0"/>
        <w:contextualSpacing/>
        <w:jc w:val="both"/>
        <w:rPr>
          <w:rFonts w:ascii="Arial" w:hAnsi="Arial" w:cs="Arial"/>
          <w:sz w:val="22"/>
          <w:lang w:val="es-MX"/>
        </w:rPr>
      </w:pPr>
      <w:r w:rsidRPr="00901D3C">
        <w:rPr>
          <w:rFonts w:ascii="Arial" w:hAnsi="Arial" w:cs="Arial"/>
          <w:sz w:val="22"/>
          <w:lang w:val="es-MX"/>
        </w:rPr>
        <w:t xml:space="preserve">Para el </w:t>
      </w:r>
      <w:r w:rsidRPr="00901D3C">
        <w:rPr>
          <w:rFonts w:ascii="Arial" w:hAnsi="Arial" w:cs="Arial"/>
          <w:b/>
          <w:sz w:val="22"/>
          <w:lang w:val="es-MX"/>
        </w:rPr>
        <w:t xml:space="preserve">Programa de Acceso al Financiamiento para Soluciones Habitacionales (PP43), </w:t>
      </w:r>
      <w:r w:rsidRPr="00901D3C">
        <w:rPr>
          <w:rFonts w:ascii="Arial" w:hAnsi="Arial" w:cs="Arial"/>
          <w:sz w:val="22"/>
          <w:lang w:val="es-MX"/>
        </w:rPr>
        <w:t xml:space="preserve">en el numeral 3.5 de las ROP se especifican los procedimientos en el documento de reglas de operación se especifican claramente los </w:t>
      </w:r>
      <w:r w:rsidRPr="00901D3C">
        <w:rPr>
          <w:rFonts w:ascii="Arial" w:hAnsi="Arial" w:cs="Arial"/>
          <w:b/>
          <w:sz w:val="22"/>
          <w:lang w:val="es-MX"/>
        </w:rPr>
        <w:t xml:space="preserve">criterios de elegibilidad </w:t>
      </w:r>
      <w:r w:rsidRPr="00901D3C">
        <w:rPr>
          <w:rFonts w:ascii="Arial" w:hAnsi="Arial" w:cs="Arial"/>
          <w:sz w:val="22"/>
          <w:lang w:val="es-MX"/>
        </w:rPr>
        <w:t xml:space="preserve">y las excepciones. Asimismo en </w:t>
      </w:r>
      <w:r w:rsidRPr="00901D3C">
        <w:rPr>
          <w:rFonts w:ascii="Arial" w:hAnsi="Arial" w:cs="Arial"/>
          <w:sz w:val="22"/>
          <w:lang w:val="es-MX"/>
        </w:rPr>
        <w:lastRenderedPageBreak/>
        <w:t xml:space="preserve">dicho documento se especifican los </w:t>
      </w:r>
      <w:r w:rsidRPr="00901D3C">
        <w:rPr>
          <w:rFonts w:ascii="Arial" w:hAnsi="Arial" w:cs="Arial"/>
          <w:b/>
          <w:sz w:val="22"/>
          <w:lang w:val="es-MX"/>
        </w:rPr>
        <w:t>criterios de selección</w:t>
      </w:r>
      <w:r w:rsidRPr="00901D3C">
        <w:rPr>
          <w:rFonts w:ascii="Arial" w:hAnsi="Arial" w:cs="Arial"/>
          <w:sz w:val="22"/>
          <w:lang w:val="es-MX"/>
        </w:rPr>
        <w:t>, mismos que también se ven reflejados en forma de flujograma en el anexo número tres.</w:t>
      </w:r>
    </w:p>
    <w:p w14:paraId="2E571527" w14:textId="77777777" w:rsidR="000725F8" w:rsidRPr="00901D3C" w:rsidRDefault="000725F8" w:rsidP="00E855A9">
      <w:pPr>
        <w:spacing w:line="360" w:lineRule="auto"/>
        <w:jc w:val="both"/>
        <w:rPr>
          <w:rFonts w:ascii="Arial" w:hAnsi="Arial" w:cs="Arial"/>
          <w:sz w:val="22"/>
          <w:lang w:val="es-MX"/>
        </w:rPr>
      </w:pPr>
    </w:p>
    <w:p w14:paraId="5DD35687" w14:textId="77777777" w:rsidR="000725F8" w:rsidRPr="00901D3C" w:rsidRDefault="00F976FD" w:rsidP="00E855A9">
      <w:pPr>
        <w:numPr>
          <w:ilvl w:val="0"/>
          <w:numId w:val="20"/>
        </w:numPr>
        <w:spacing w:line="360" w:lineRule="auto"/>
        <w:ind w:left="0" w:firstLine="0"/>
        <w:contextualSpacing/>
        <w:jc w:val="both"/>
        <w:rPr>
          <w:rFonts w:ascii="Arial" w:hAnsi="Arial" w:cs="Arial"/>
          <w:sz w:val="22"/>
          <w:lang w:val="es-MX"/>
        </w:rPr>
      </w:pPr>
      <w:r w:rsidRPr="00901D3C">
        <w:rPr>
          <w:rFonts w:ascii="Arial" w:hAnsi="Arial" w:cs="Arial"/>
          <w:sz w:val="22"/>
          <w:lang w:val="es-MX"/>
        </w:rPr>
        <w:t xml:space="preserve">En cuanto al </w:t>
      </w:r>
      <w:r w:rsidRPr="00901D3C">
        <w:rPr>
          <w:rFonts w:ascii="Arial" w:hAnsi="Arial" w:cs="Arial"/>
          <w:b/>
          <w:sz w:val="22"/>
          <w:lang w:val="es-MX"/>
        </w:rPr>
        <w:t xml:space="preserve">Programa de Apoyo a la Vivienda (PP43), </w:t>
      </w:r>
      <w:r w:rsidRPr="00901D3C">
        <w:rPr>
          <w:rFonts w:ascii="Arial" w:hAnsi="Arial" w:cs="Arial"/>
          <w:sz w:val="22"/>
          <w:lang w:val="es-MX"/>
        </w:rPr>
        <w:t xml:space="preserve">los </w:t>
      </w:r>
      <w:r w:rsidRPr="00901D3C">
        <w:rPr>
          <w:rFonts w:ascii="Arial" w:hAnsi="Arial" w:cs="Arial"/>
          <w:b/>
          <w:sz w:val="22"/>
          <w:lang w:val="es-MX"/>
        </w:rPr>
        <w:t>procedimientos de selección</w:t>
      </w:r>
      <w:r w:rsidRPr="00901D3C">
        <w:rPr>
          <w:rFonts w:ascii="Arial" w:hAnsi="Arial" w:cs="Arial"/>
          <w:sz w:val="22"/>
          <w:lang w:val="es-MX"/>
        </w:rPr>
        <w:t xml:space="preserve"> de beneficiarios se especifican en las reglas de operación en el numeral 4.1. En la sección anterior en el capítulo 4, se especifican también los </w:t>
      </w:r>
      <w:r w:rsidRPr="00901D3C">
        <w:rPr>
          <w:rFonts w:ascii="Arial" w:hAnsi="Arial" w:cs="Arial"/>
          <w:b/>
          <w:sz w:val="22"/>
          <w:lang w:val="es-MX"/>
        </w:rPr>
        <w:t xml:space="preserve">criterios de priorización </w:t>
      </w:r>
      <w:r w:rsidRPr="00901D3C">
        <w:rPr>
          <w:rFonts w:ascii="Arial" w:hAnsi="Arial" w:cs="Arial"/>
          <w:sz w:val="22"/>
          <w:lang w:val="es-MX"/>
        </w:rPr>
        <w:t>para la selección de los beneficiarios</w:t>
      </w:r>
      <w:r w:rsidR="003B264B" w:rsidRPr="00901D3C">
        <w:rPr>
          <w:rFonts w:ascii="Arial" w:hAnsi="Arial" w:cs="Arial"/>
          <w:sz w:val="22"/>
          <w:lang w:val="es-MX"/>
        </w:rPr>
        <w:t>.</w:t>
      </w:r>
    </w:p>
    <w:p w14:paraId="0FAB5F53" w14:textId="77777777" w:rsidR="000725F8" w:rsidRPr="00901D3C" w:rsidRDefault="000725F8" w:rsidP="00E855A9">
      <w:pPr>
        <w:spacing w:line="360" w:lineRule="auto"/>
        <w:jc w:val="both"/>
        <w:rPr>
          <w:rFonts w:ascii="Arial" w:hAnsi="Arial" w:cs="Arial"/>
          <w:sz w:val="22"/>
          <w:lang w:val="es-MX"/>
        </w:rPr>
      </w:pPr>
    </w:p>
    <w:p w14:paraId="3C74A44E"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Para el PP44 en el documento de Diseño se explica que “Los beneficiarios tienen que hacer su solicitud del apoyo, e integrar un expediente con los requisitos que se establezcan en las reglas de operación, de cumplir con los criterios de elegibilidad y selección, deben de realizar una aportación, tal y como lo hace la Federación, el Estado y el Municipio, al final de la operación del programa. Los beneficiarios son quienes reciben el bien o servicio final.” Sin embargo, las características específicas se establecen en las ROP de cada programa:</w:t>
      </w:r>
    </w:p>
    <w:p w14:paraId="61D0242B" w14:textId="77777777" w:rsidR="000725F8" w:rsidRPr="00901D3C" w:rsidRDefault="000725F8" w:rsidP="00E855A9">
      <w:pPr>
        <w:spacing w:line="360" w:lineRule="auto"/>
        <w:jc w:val="both"/>
        <w:rPr>
          <w:rFonts w:ascii="Arial" w:hAnsi="Arial" w:cs="Arial"/>
          <w:sz w:val="22"/>
          <w:lang w:val="es-MX"/>
        </w:rPr>
      </w:pPr>
    </w:p>
    <w:p w14:paraId="09086BAD" w14:textId="6767CDD4" w:rsidR="000725F8" w:rsidRPr="00901D3C" w:rsidRDefault="00F976FD" w:rsidP="00E855A9">
      <w:pPr>
        <w:numPr>
          <w:ilvl w:val="0"/>
          <w:numId w:val="15"/>
        </w:numPr>
        <w:spacing w:line="360" w:lineRule="auto"/>
        <w:ind w:left="0" w:firstLine="0"/>
        <w:contextualSpacing/>
        <w:jc w:val="both"/>
        <w:rPr>
          <w:rFonts w:ascii="Arial" w:hAnsi="Arial" w:cs="Arial"/>
          <w:sz w:val="22"/>
          <w:lang w:val="es-MX"/>
        </w:rPr>
      </w:pPr>
      <w:r w:rsidRPr="00901D3C">
        <w:rPr>
          <w:rFonts w:ascii="Arial" w:hAnsi="Arial" w:cs="Arial"/>
          <w:sz w:val="22"/>
          <w:lang w:val="es-MX"/>
        </w:rPr>
        <w:t xml:space="preserve">En cuanto al </w:t>
      </w:r>
      <w:r w:rsidRPr="00901D3C">
        <w:rPr>
          <w:rFonts w:ascii="Arial" w:hAnsi="Arial" w:cs="Arial"/>
          <w:b/>
          <w:sz w:val="22"/>
          <w:lang w:val="es-MX"/>
        </w:rPr>
        <w:t>Programa de Infraestructura</w:t>
      </w:r>
      <w:r w:rsidRPr="00901D3C">
        <w:rPr>
          <w:rFonts w:ascii="Arial" w:hAnsi="Arial" w:cs="Arial"/>
          <w:sz w:val="22"/>
          <w:lang w:val="es-MX"/>
        </w:rPr>
        <w:t xml:space="preserve"> </w:t>
      </w:r>
      <w:r w:rsidRPr="00901D3C">
        <w:rPr>
          <w:rFonts w:ascii="Arial" w:hAnsi="Arial" w:cs="Arial"/>
          <w:b/>
          <w:sz w:val="22"/>
          <w:lang w:val="es-MX"/>
        </w:rPr>
        <w:t>(PP44)</w:t>
      </w:r>
      <w:r w:rsidRPr="00901D3C">
        <w:rPr>
          <w:rFonts w:ascii="Arial" w:hAnsi="Arial" w:cs="Arial"/>
          <w:sz w:val="22"/>
          <w:lang w:val="es-MX"/>
        </w:rPr>
        <w:t xml:space="preserve">, </w:t>
      </w:r>
      <w:r w:rsidR="003B264B" w:rsidRPr="00901D3C">
        <w:rPr>
          <w:rFonts w:ascii="Arial" w:hAnsi="Arial" w:cs="Arial"/>
          <w:sz w:val="22"/>
          <w:lang w:val="es-MX"/>
        </w:rPr>
        <w:t>e</w:t>
      </w:r>
      <w:r w:rsidRPr="00901D3C">
        <w:rPr>
          <w:rFonts w:ascii="Arial" w:hAnsi="Arial" w:cs="Arial"/>
          <w:sz w:val="22"/>
          <w:lang w:val="es-MX"/>
        </w:rPr>
        <w:t>n el numeral 7.3.1 de las ROP se especifican los</w:t>
      </w:r>
      <w:r w:rsidRPr="00901D3C">
        <w:rPr>
          <w:rFonts w:ascii="Arial" w:hAnsi="Arial" w:cs="Arial"/>
          <w:b/>
          <w:sz w:val="22"/>
          <w:lang w:val="es-MX"/>
        </w:rPr>
        <w:t xml:space="preserve"> procedimientos de selección</w:t>
      </w:r>
      <w:r w:rsidRPr="00901D3C">
        <w:rPr>
          <w:rFonts w:ascii="Arial" w:hAnsi="Arial" w:cs="Arial"/>
          <w:sz w:val="22"/>
          <w:lang w:val="es-MX"/>
        </w:rPr>
        <w:t xml:space="preserve"> dependiendo de cada una de las tres vertientes: “Infraestructura para el hábitat”; “Espacios públicos y participación comunitaria”</w:t>
      </w:r>
      <w:r w:rsidR="00615C4E">
        <w:rPr>
          <w:rFonts w:ascii="Arial" w:hAnsi="Arial" w:cs="Arial"/>
          <w:sz w:val="22"/>
          <w:lang w:val="es-MX"/>
        </w:rPr>
        <w:t>; y</w:t>
      </w:r>
      <w:r w:rsidRPr="00901D3C">
        <w:rPr>
          <w:rFonts w:ascii="Arial" w:hAnsi="Arial" w:cs="Arial"/>
          <w:sz w:val="22"/>
          <w:lang w:val="es-MX"/>
        </w:rPr>
        <w:t xml:space="preserve"> “Ampliación y/o mejoramiento de vivienda”. Después del proceso inicial, se capturan las propuestas en el Sistema de Información y se imprimirán “los anexos técnicos que presentará debidamente </w:t>
      </w:r>
      <w:r w:rsidR="00055924" w:rsidRPr="00901D3C">
        <w:rPr>
          <w:rFonts w:ascii="Arial" w:hAnsi="Arial" w:cs="Arial"/>
          <w:sz w:val="22"/>
          <w:lang w:val="es-MX"/>
        </w:rPr>
        <w:t>requeridos</w:t>
      </w:r>
      <w:r w:rsidRPr="00901D3C">
        <w:rPr>
          <w:rFonts w:ascii="Arial" w:hAnsi="Arial" w:cs="Arial"/>
          <w:sz w:val="22"/>
          <w:lang w:val="es-MX"/>
        </w:rPr>
        <w:t xml:space="preserve"> a la Delegación para su análisis y autorización, dentro de la fecha límite señalada en el Oficio de Distribución que establece los plazos de los procesos para la operación del Programa”</w:t>
      </w:r>
      <w:r w:rsidR="003B264B" w:rsidRPr="00901D3C">
        <w:rPr>
          <w:rFonts w:ascii="Arial" w:hAnsi="Arial" w:cs="Arial"/>
          <w:sz w:val="22"/>
          <w:lang w:val="es-MX"/>
        </w:rPr>
        <w:t>.</w:t>
      </w:r>
      <w:r w:rsidRPr="00901D3C">
        <w:rPr>
          <w:rFonts w:ascii="Arial" w:hAnsi="Arial" w:cs="Arial"/>
          <w:sz w:val="22"/>
          <w:lang w:val="es-MX"/>
        </w:rPr>
        <w:t xml:space="preserve"> Posteriormente “La Delegación, en un plazo no mayor a diez días hábiles, remitirá a la URP las propuestas recibidas, a fin de proceder a su validación técnica y normativa y, en un plazo hasta de 20 días hábiles posteriores a su recepción oficial autorizar mediante el otorgamiento de número de expediente. Los proyectos revisados que presenten observaciones técnicas deberán ser corregidos por la Instancia Ejecutora en un plazo no mayor a diez días hábiles; en caso de no cumplir esta disposición o que sean observadas en más de tres ocasiones se desecharán las propuestas recibidas.” Los </w:t>
      </w:r>
      <w:r w:rsidRPr="00901D3C">
        <w:rPr>
          <w:rFonts w:ascii="Arial" w:hAnsi="Arial" w:cs="Arial"/>
          <w:b/>
          <w:sz w:val="22"/>
          <w:lang w:val="es-MX"/>
        </w:rPr>
        <w:t>criterios de elegibilidad</w:t>
      </w:r>
      <w:r w:rsidRPr="00901D3C">
        <w:rPr>
          <w:rFonts w:ascii="Arial" w:hAnsi="Arial" w:cs="Arial"/>
          <w:sz w:val="22"/>
          <w:lang w:val="es-MX"/>
        </w:rPr>
        <w:t xml:space="preserve"> para cada vertiente se especifican en las ROP.</w:t>
      </w:r>
    </w:p>
    <w:p w14:paraId="23178E76" w14:textId="77777777" w:rsidR="004F6DA9" w:rsidRPr="00901D3C" w:rsidRDefault="004F6DA9" w:rsidP="004F6DA9">
      <w:pPr>
        <w:spacing w:line="360" w:lineRule="auto"/>
        <w:contextualSpacing/>
        <w:jc w:val="both"/>
        <w:rPr>
          <w:rFonts w:ascii="Arial" w:hAnsi="Arial" w:cs="Arial"/>
          <w:sz w:val="22"/>
          <w:lang w:val="es-MX"/>
        </w:rPr>
      </w:pPr>
    </w:p>
    <w:p w14:paraId="59C10AB3" w14:textId="37F11B20" w:rsidR="000725F8" w:rsidRPr="00901D3C" w:rsidRDefault="00F976FD" w:rsidP="00E855A9">
      <w:pPr>
        <w:numPr>
          <w:ilvl w:val="0"/>
          <w:numId w:val="15"/>
        </w:numPr>
        <w:spacing w:line="360" w:lineRule="auto"/>
        <w:ind w:left="0" w:firstLine="0"/>
        <w:contextualSpacing/>
        <w:jc w:val="both"/>
        <w:rPr>
          <w:rFonts w:ascii="Arial" w:hAnsi="Arial" w:cs="Arial"/>
          <w:sz w:val="22"/>
          <w:lang w:val="es-MX"/>
        </w:rPr>
      </w:pPr>
      <w:r w:rsidRPr="00901D3C">
        <w:rPr>
          <w:rFonts w:ascii="Arial" w:hAnsi="Arial" w:cs="Arial"/>
          <w:sz w:val="22"/>
          <w:lang w:val="es-MX"/>
        </w:rPr>
        <w:t xml:space="preserve">Para el </w:t>
      </w:r>
      <w:r w:rsidRPr="00901D3C">
        <w:rPr>
          <w:rFonts w:ascii="Arial" w:hAnsi="Arial" w:cs="Arial"/>
          <w:b/>
          <w:sz w:val="22"/>
          <w:lang w:val="es-MX"/>
        </w:rPr>
        <w:t xml:space="preserve">Programa de Mejoramiento de Vivienda en la Modalidad de Equipamiento de Estufas Ecológicas (PP44) </w:t>
      </w:r>
      <w:r w:rsidRPr="00901D3C">
        <w:rPr>
          <w:rFonts w:ascii="Arial" w:hAnsi="Arial" w:cs="Arial"/>
          <w:sz w:val="22"/>
          <w:lang w:val="es-MX"/>
        </w:rPr>
        <w:t xml:space="preserve">en las ROP se establece que “Cuando los recursos destinados a este programa no sean suficientes para atender todas las solicitudes, se dará prioridad a los solicitantes en carencia por acceso a servicios básicos en la vivienda, considerando los siguientes criterios de </w:t>
      </w:r>
      <w:r w:rsidRPr="00901D3C">
        <w:rPr>
          <w:rFonts w:ascii="Arial" w:hAnsi="Arial" w:cs="Arial"/>
          <w:sz w:val="22"/>
          <w:lang w:val="es-MX"/>
        </w:rPr>
        <w:lastRenderedPageBreak/>
        <w:t>selección: I. Que habite una vivienda particular localizada dentro las zonas de atención prioritarias urbanas o rurales; II. Que esté en situación de pobreza extrema conforme al levantamiento de información socioeconómica o habite en un municipio con el grado de alto o muy alto rezago social de acuerdo con el índice de rezago social, calculado y difundido por el Consejo Nacional de Evaluación de la Política de Desarrollo Social; III. Que tenga alguna discapacidad o la padezca alguno de sus dependientes económicos; IV. Que la jefa o el jefe de familia sea un adulto mayor, con independencia de que cuente o no con dependientes económicos.”</w:t>
      </w:r>
    </w:p>
    <w:p w14:paraId="5DC459F4" w14:textId="77777777" w:rsidR="000725F8" w:rsidRPr="00901D3C" w:rsidRDefault="000725F8" w:rsidP="00E855A9">
      <w:pPr>
        <w:jc w:val="both"/>
        <w:rPr>
          <w:rFonts w:ascii="Arial" w:hAnsi="Arial" w:cs="Arial"/>
          <w:sz w:val="22"/>
          <w:lang w:val="es-MX"/>
        </w:rPr>
      </w:pPr>
    </w:p>
    <w:p w14:paraId="50BBD92E"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t>10. Los procedimientos para recibir, registrar y dar trámite a las solicitudes de apoyo cuentan con las siguientes características:</w:t>
      </w:r>
    </w:p>
    <w:p w14:paraId="518796FF" w14:textId="77777777" w:rsidR="000725F8" w:rsidRPr="00901D3C" w:rsidRDefault="00F976FD" w:rsidP="00E855A9">
      <w:pPr>
        <w:numPr>
          <w:ilvl w:val="1"/>
          <w:numId w:val="16"/>
        </w:numPr>
        <w:ind w:left="0" w:firstLine="0"/>
        <w:contextualSpacing/>
        <w:jc w:val="both"/>
        <w:rPr>
          <w:rFonts w:ascii="Arial" w:hAnsi="Arial" w:cs="Arial"/>
          <w:b/>
          <w:sz w:val="22"/>
          <w:lang w:val="es-MX"/>
        </w:rPr>
      </w:pPr>
      <w:r w:rsidRPr="00901D3C">
        <w:rPr>
          <w:rFonts w:ascii="Arial" w:hAnsi="Arial" w:cs="Arial"/>
          <w:b/>
          <w:sz w:val="22"/>
          <w:lang w:val="es-MX"/>
        </w:rPr>
        <w:t>Corresponden a las características de la población objetivo.</w:t>
      </w:r>
    </w:p>
    <w:p w14:paraId="59B893F2" w14:textId="77777777" w:rsidR="000725F8" w:rsidRPr="00901D3C" w:rsidRDefault="00F976FD" w:rsidP="00E855A9">
      <w:pPr>
        <w:numPr>
          <w:ilvl w:val="1"/>
          <w:numId w:val="16"/>
        </w:numPr>
        <w:ind w:left="0" w:firstLine="0"/>
        <w:contextualSpacing/>
        <w:jc w:val="both"/>
        <w:rPr>
          <w:rFonts w:ascii="Arial" w:hAnsi="Arial" w:cs="Arial"/>
          <w:b/>
          <w:sz w:val="22"/>
          <w:lang w:val="es-MX"/>
        </w:rPr>
      </w:pPr>
      <w:r w:rsidRPr="00901D3C">
        <w:rPr>
          <w:rFonts w:ascii="Arial" w:hAnsi="Arial" w:cs="Arial"/>
          <w:b/>
          <w:sz w:val="22"/>
          <w:lang w:val="es-MX"/>
        </w:rPr>
        <w:t>Existen formatos definidos.</w:t>
      </w:r>
    </w:p>
    <w:p w14:paraId="1910868E" w14:textId="77777777" w:rsidR="000725F8" w:rsidRPr="00901D3C" w:rsidRDefault="00F976FD" w:rsidP="00E855A9">
      <w:pPr>
        <w:numPr>
          <w:ilvl w:val="1"/>
          <w:numId w:val="16"/>
        </w:numPr>
        <w:ind w:left="0" w:firstLine="0"/>
        <w:contextualSpacing/>
        <w:jc w:val="both"/>
        <w:rPr>
          <w:rFonts w:ascii="Arial" w:hAnsi="Arial" w:cs="Arial"/>
          <w:b/>
          <w:sz w:val="22"/>
          <w:lang w:val="es-MX"/>
        </w:rPr>
      </w:pPr>
      <w:r w:rsidRPr="00901D3C">
        <w:rPr>
          <w:rFonts w:ascii="Arial" w:hAnsi="Arial" w:cs="Arial"/>
          <w:b/>
          <w:sz w:val="22"/>
          <w:lang w:val="es-MX"/>
        </w:rPr>
        <w:t>Están disponibles para la población objetivo.</w:t>
      </w:r>
    </w:p>
    <w:p w14:paraId="2A06AEAF" w14:textId="77777777" w:rsidR="000725F8" w:rsidRPr="00901D3C" w:rsidRDefault="00F976FD" w:rsidP="00E855A9">
      <w:pPr>
        <w:numPr>
          <w:ilvl w:val="1"/>
          <w:numId w:val="16"/>
        </w:numPr>
        <w:ind w:left="0" w:firstLine="0"/>
        <w:contextualSpacing/>
        <w:jc w:val="both"/>
        <w:rPr>
          <w:rFonts w:ascii="Arial" w:hAnsi="Arial" w:cs="Arial"/>
          <w:b/>
          <w:sz w:val="22"/>
          <w:lang w:val="es-MX"/>
        </w:rPr>
      </w:pPr>
      <w:r w:rsidRPr="00901D3C">
        <w:rPr>
          <w:rFonts w:ascii="Arial" w:hAnsi="Arial" w:cs="Arial"/>
          <w:b/>
          <w:sz w:val="22"/>
          <w:lang w:val="es-MX"/>
        </w:rPr>
        <w:t>Están apegados al documento normativo del programa.</w:t>
      </w:r>
    </w:p>
    <w:p w14:paraId="5D6832C9" w14:textId="77777777" w:rsidR="000725F8" w:rsidRPr="00901D3C" w:rsidRDefault="000725F8" w:rsidP="00E855A9">
      <w:pPr>
        <w:jc w:val="both"/>
        <w:rPr>
          <w:rFonts w:ascii="Arial" w:hAnsi="Arial" w:cs="Arial"/>
          <w:sz w:val="22"/>
          <w:lang w:val="es-MX"/>
        </w:rPr>
      </w:pPr>
    </w:p>
    <w:p w14:paraId="0171203D"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t>Respuesta: Sí</w:t>
      </w:r>
    </w:p>
    <w:tbl>
      <w:tblPr>
        <w:tblStyle w:val="a8"/>
        <w:tblW w:w="5000" w:type="pct"/>
        <w:tblInd w:w="0" w:type="dxa"/>
        <w:tblLook w:val="0400" w:firstRow="0" w:lastRow="0" w:firstColumn="0" w:lastColumn="0" w:noHBand="0" w:noVBand="1"/>
      </w:tblPr>
      <w:tblGrid>
        <w:gridCol w:w="1034"/>
        <w:gridCol w:w="9099"/>
      </w:tblGrid>
      <w:tr w:rsidR="000725F8" w:rsidRPr="0015140F" w14:paraId="5883DE57" w14:textId="77777777" w:rsidTr="004F6DA9">
        <w:tc>
          <w:tcPr>
            <w:tcW w:w="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EE881E"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t>Nivel</w:t>
            </w:r>
          </w:p>
        </w:tc>
        <w:tc>
          <w:tcPr>
            <w:tcW w:w="449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E8DD70"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t>Criterio</w:t>
            </w:r>
          </w:p>
        </w:tc>
      </w:tr>
      <w:tr w:rsidR="000725F8" w:rsidRPr="0015140F" w14:paraId="4596D7F8" w14:textId="77777777" w:rsidTr="004F6DA9">
        <w:tc>
          <w:tcPr>
            <w:tcW w:w="51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5F5827A"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3</w:t>
            </w:r>
          </w:p>
        </w:tc>
        <w:tc>
          <w:tcPr>
            <w:tcW w:w="4490"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69B581D" w14:textId="77777777" w:rsidR="000725F8" w:rsidRPr="00901D3C" w:rsidRDefault="00F976FD" w:rsidP="00E855A9">
            <w:pPr>
              <w:numPr>
                <w:ilvl w:val="0"/>
                <w:numId w:val="18"/>
              </w:numPr>
              <w:ind w:left="0" w:firstLine="0"/>
              <w:contextualSpacing/>
              <w:jc w:val="both"/>
              <w:rPr>
                <w:rFonts w:ascii="Arial" w:hAnsi="Arial" w:cs="Arial"/>
                <w:sz w:val="22"/>
                <w:lang w:val="es-MX"/>
              </w:rPr>
            </w:pPr>
            <w:r w:rsidRPr="00901D3C">
              <w:rPr>
                <w:rFonts w:ascii="Arial" w:hAnsi="Arial" w:cs="Arial"/>
                <w:sz w:val="22"/>
                <w:lang w:val="es-MX"/>
              </w:rPr>
              <w:t>El programa cuenta con procedimientos para recibir, registrar y dar trámite a las solicitudes de apoyo.</w:t>
            </w:r>
          </w:p>
          <w:p w14:paraId="5090298D" w14:textId="77777777" w:rsidR="000725F8" w:rsidRPr="00901D3C" w:rsidRDefault="00F976FD" w:rsidP="00E855A9">
            <w:pPr>
              <w:numPr>
                <w:ilvl w:val="0"/>
                <w:numId w:val="18"/>
              </w:numPr>
              <w:ind w:left="0" w:firstLine="0"/>
              <w:contextualSpacing/>
              <w:jc w:val="both"/>
              <w:rPr>
                <w:rFonts w:ascii="Arial" w:hAnsi="Arial" w:cs="Arial"/>
                <w:sz w:val="22"/>
                <w:lang w:val="es-MX"/>
              </w:rPr>
            </w:pPr>
            <w:r w:rsidRPr="00901D3C">
              <w:rPr>
                <w:rFonts w:ascii="Arial" w:hAnsi="Arial" w:cs="Arial"/>
                <w:sz w:val="22"/>
                <w:lang w:val="es-MX"/>
              </w:rPr>
              <w:t>Los procedimientos cuentan con tres de las características descritas.</w:t>
            </w:r>
          </w:p>
        </w:tc>
      </w:tr>
    </w:tbl>
    <w:p w14:paraId="46E82574" w14:textId="77777777" w:rsidR="000725F8" w:rsidRPr="00901D3C" w:rsidRDefault="000725F8" w:rsidP="00E855A9">
      <w:pPr>
        <w:spacing w:after="160"/>
        <w:jc w:val="both"/>
        <w:rPr>
          <w:rFonts w:ascii="Arial" w:hAnsi="Arial" w:cs="Arial"/>
          <w:sz w:val="22"/>
          <w:lang w:val="es-MX"/>
        </w:rPr>
      </w:pPr>
    </w:p>
    <w:p w14:paraId="52F19D3E" w14:textId="77777777" w:rsidR="000725F8" w:rsidRPr="00901D3C" w:rsidRDefault="00F976FD" w:rsidP="00E855A9">
      <w:pPr>
        <w:spacing w:after="160" w:line="360" w:lineRule="auto"/>
        <w:jc w:val="both"/>
        <w:rPr>
          <w:rFonts w:ascii="Arial" w:hAnsi="Arial" w:cs="Arial"/>
          <w:sz w:val="22"/>
          <w:lang w:val="es-MX"/>
        </w:rPr>
      </w:pPr>
      <w:r w:rsidRPr="00901D3C">
        <w:rPr>
          <w:rFonts w:ascii="Arial" w:hAnsi="Arial" w:cs="Arial"/>
          <w:b/>
          <w:sz w:val="22"/>
          <w:lang w:val="es-MX"/>
        </w:rPr>
        <w:t>Justificación:</w:t>
      </w:r>
    </w:p>
    <w:p w14:paraId="1A2A4604"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Debido a que cada programa cuenta con ROP específicas la respuesta se desagrega en la siguiente tabla:</w:t>
      </w:r>
    </w:p>
    <w:p w14:paraId="62CCCFE8" w14:textId="77777777" w:rsidR="000725F8" w:rsidRPr="00901D3C" w:rsidRDefault="000725F8" w:rsidP="00E855A9">
      <w:pPr>
        <w:rPr>
          <w:rFonts w:ascii="Arial" w:hAnsi="Arial" w:cs="Arial"/>
          <w:lang w:val="es-MX"/>
        </w:rPr>
      </w:pPr>
    </w:p>
    <w:tbl>
      <w:tblPr>
        <w:tblStyle w:val="a9"/>
        <w:tblW w:w="0" w:type="auto"/>
        <w:tblInd w:w="-105" w:type="dxa"/>
        <w:tblLook w:val="0400" w:firstRow="0" w:lastRow="0" w:firstColumn="0" w:lastColumn="0" w:noHBand="0" w:noVBand="1"/>
      </w:tblPr>
      <w:tblGrid>
        <w:gridCol w:w="1591"/>
        <w:gridCol w:w="1668"/>
        <w:gridCol w:w="1645"/>
        <w:gridCol w:w="1685"/>
        <w:gridCol w:w="1576"/>
        <w:gridCol w:w="2073"/>
      </w:tblGrid>
      <w:tr w:rsidR="000725F8" w:rsidRPr="0015140F" w14:paraId="42DE7B7F" w14:textId="77777777" w:rsidTr="0088100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50E9EB" w14:textId="77777777" w:rsidR="000725F8" w:rsidRPr="00901D3C" w:rsidRDefault="00F976FD" w:rsidP="00E855A9">
            <w:pPr>
              <w:rPr>
                <w:rFonts w:ascii="Arial" w:hAnsi="Arial" w:cs="Arial"/>
                <w:b/>
                <w:lang w:val="es-MX"/>
              </w:rPr>
            </w:pPr>
            <w:r w:rsidRPr="00901D3C">
              <w:rPr>
                <w:rFonts w:ascii="Arial" w:hAnsi="Arial" w:cs="Arial"/>
                <w:b/>
                <w:sz w:val="16"/>
                <w:szCs w:val="16"/>
                <w:lang w:val="es-MX"/>
              </w:rPr>
              <w:t>Nombre del programa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2AD920" w14:textId="77777777" w:rsidR="000725F8" w:rsidRPr="00901D3C" w:rsidRDefault="00F976FD" w:rsidP="00E855A9">
            <w:pPr>
              <w:rPr>
                <w:rFonts w:ascii="Arial" w:hAnsi="Arial" w:cs="Arial"/>
                <w:b/>
                <w:lang w:val="es-MX"/>
              </w:rPr>
            </w:pPr>
            <w:r w:rsidRPr="00901D3C">
              <w:rPr>
                <w:rFonts w:ascii="Arial" w:hAnsi="Arial" w:cs="Arial"/>
                <w:b/>
                <w:sz w:val="16"/>
                <w:szCs w:val="16"/>
                <w:lang w:val="es-MX"/>
              </w:rPr>
              <w:t>a) Corresponden a las características de la población objetivo.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D88B07" w14:textId="77777777" w:rsidR="000725F8" w:rsidRPr="00901D3C" w:rsidRDefault="00F976FD" w:rsidP="00E855A9">
            <w:pPr>
              <w:rPr>
                <w:rFonts w:ascii="Arial" w:hAnsi="Arial" w:cs="Arial"/>
                <w:b/>
                <w:lang w:val="es-MX"/>
              </w:rPr>
            </w:pPr>
            <w:r w:rsidRPr="00901D3C">
              <w:rPr>
                <w:rFonts w:ascii="Arial" w:hAnsi="Arial" w:cs="Arial"/>
                <w:b/>
                <w:sz w:val="16"/>
                <w:szCs w:val="16"/>
                <w:lang w:val="es-MX"/>
              </w:rPr>
              <w:t>b) Existen formatos definidos.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D5A3C53" w14:textId="77777777" w:rsidR="000725F8" w:rsidRPr="00901D3C" w:rsidRDefault="00F976FD" w:rsidP="00E855A9">
            <w:pPr>
              <w:rPr>
                <w:rFonts w:ascii="Arial" w:hAnsi="Arial" w:cs="Arial"/>
                <w:b/>
                <w:lang w:val="es-MX"/>
              </w:rPr>
            </w:pPr>
            <w:r w:rsidRPr="00901D3C">
              <w:rPr>
                <w:rFonts w:ascii="Arial" w:hAnsi="Arial" w:cs="Arial"/>
                <w:b/>
                <w:sz w:val="16"/>
                <w:szCs w:val="16"/>
                <w:lang w:val="es-MX"/>
              </w:rPr>
              <w:t>c) Están disponibles para la población objetivo.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C8F925" w14:textId="77777777" w:rsidR="000725F8" w:rsidRPr="00901D3C" w:rsidRDefault="00F976FD" w:rsidP="00E855A9">
            <w:pPr>
              <w:rPr>
                <w:rFonts w:ascii="Arial" w:hAnsi="Arial" w:cs="Arial"/>
                <w:b/>
                <w:lang w:val="es-MX"/>
              </w:rPr>
            </w:pPr>
            <w:r w:rsidRPr="00901D3C">
              <w:rPr>
                <w:rFonts w:ascii="Arial" w:hAnsi="Arial" w:cs="Arial"/>
                <w:b/>
                <w:sz w:val="16"/>
                <w:szCs w:val="16"/>
                <w:lang w:val="es-MX"/>
              </w:rPr>
              <w:t>d) Están apegados al documento normativo del programa.</w:t>
            </w:r>
          </w:p>
          <w:p w14:paraId="0E0AD4BD" w14:textId="77777777" w:rsidR="000725F8" w:rsidRPr="00901D3C" w:rsidRDefault="000725F8" w:rsidP="00E855A9">
            <w:pPr>
              <w:rPr>
                <w:rFonts w:ascii="Arial" w:hAnsi="Arial" w:cs="Arial"/>
                <w:b/>
                <w:lang w:val="es-MX"/>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901766" w14:textId="77777777" w:rsidR="000725F8" w:rsidRPr="00901D3C" w:rsidRDefault="00F976FD" w:rsidP="00E855A9">
            <w:pPr>
              <w:rPr>
                <w:rFonts w:ascii="Arial" w:hAnsi="Arial" w:cs="Arial"/>
                <w:b/>
                <w:lang w:val="es-MX"/>
              </w:rPr>
            </w:pPr>
            <w:r w:rsidRPr="00901D3C">
              <w:rPr>
                <w:rFonts w:ascii="Arial" w:hAnsi="Arial" w:cs="Arial"/>
                <w:b/>
                <w:sz w:val="16"/>
                <w:szCs w:val="16"/>
                <w:lang w:val="es-MX"/>
              </w:rPr>
              <w:t>Área de mejora identificada</w:t>
            </w:r>
          </w:p>
        </w:tc>
      </w:tr>
      <w:tr w:rsidR="000725F8" w:rsidRPr="0015140F" w14:paraId="7297B2E4" w14:textId="77777777" w:rsidTr="0088100A">
        <w:tc>
          <w:tcPr>
            <w:tcW w:w="0" w:type="auto"/>
            <w:tcBorders>
              <w:top w:val="single" w:sz="6" w:space="0" w:color="000000"/>
              <w:left w:val="single" w:sz="4" w:space="0" w:color="000000"/>
              <w:bottom w:val="single" w:sz="4" w:space="0" w:color="000000"/>
              <w:right w:val="single" w:sz="6" w:space="0" w:color="000000"/>
            </w:tcBorders>
            <w:tcMar>
              <w:top w:w="105" w:type="dxa"/>
              <w:left w:w="105" w:type="dxa"/>
              <w:bottom w:w="105" w:type="dxa"/>
              <w:right w:w="105" w:type="dxa"/>
            </w:tcMar>
          </w:tcPr>
          <w:p w14:paraId="6C349000" w14:textId="77777777" w:rsidR="000725F8" w:rsidRPr="00901D3C" w:rsidRDefault="00F976FD" w:rsidP="00E855A9">
            <w:pPr>
              <w:rPr>
                <w:rFonts w:ascii="Arial" w:hAnsi="Arial" w:cs="Arial"/>
                <w:lang w:val="es-MX"/>
              </w:rPr>
            </w:pPr>
            <w:r w:rsidRPr="00901D3C">
              <w:rPr>
                <w:rFonts w:ascii="Arial" w:hAnsi="Arial" w:cs="Arial"/>
                <w:sz w:val="16"/>
                <w:szCs w:val="16"/>
                <w:lang w:val="es-MX"/>
              </w:rPr>
              <w:t>El Programa de Otorgamiento de Créditos del Programa Casa Digna (PP43)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7853A2D" w14:textId="77777777" w:rsidR="000725F8" w:rsidRPr="00901D3C" w:rsidRDefault="00F976FD" w:rsidP="00E855A9">
            <w:pPr>
              <w:rPr>
                <w:rFonts w:ascii="Arial" w:hAnsi="Arial" w:cs="Arial"/>
                <w:lang w:val="es-MX"/>
              </w:rPr>
            </w:pPr>
            <w:r w:rsidRPr="00901D3C">
              <w:rPr>
                <w:rFonts w:ascii="Arial" w:hAnsi="Arial" w:cs="Arial"/>
                <w:sz w:val="16"/>
                <w:szCs w:val="16"/>
                <w:lang w:val="es-MX"/>
              </w:rPr>
              <w:t>Sí, los procedimientos de recepción, registro y trámite se corresponden a las características de la población objetivo.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D1592AA" w14:textId="77777777" w:rsidR="000725F8" w:rsidRPr="00901D3C" w:rsidRDefault="00F976FD" w:rsidP="00E855A9">
            <w:pPr>
              <w:rPr>
                <w:rFonts w:ascii="Arial" w:hAnsi="Arial" w:cs="Arial"/>
                <w:lang w:val="es-MX"/>
              </w:rPr>
            </w:pPr>
            <w:r w:rsidRPr="00901D3C">
              <w:rPr>
                <w:rFonts w:ascii="Arial" w:hAnsi="Arial" w:cs="Arial"/>
                <w:sz w:val="16"/>
                <w:szCs w:val="16"/>
                <w:lang w:val="es-MX"/>
              </w:rPr>
              <w:t>Sí, Cédula de Visita física y Solicitud de Crédito</w:t>
            </w:r>
          </w:p>
          <w:p w14:paraId="0FA82DB9" w14:textId="77777777" w:rsidR="000725F8" w:rsidRPr="00901D3C" w:rsidRDefault="000725F8" w:rsidP="00E855A9">
            <w:pPr>
              <w:rPr>
                <w:rFonts w:ascii="Arial" w:hAnsi="Arial" w:cs="Arial"/>
                <w:lang w:val="es-MX"/>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1EEBAE5" w14:textId="77777777" w:rsidR="000725F8" w:rsidRPr="00901D3C" w:rsidRDefault="00F976FD" w:rsidP="00E855A9">
            <w:pPr>
              <w:rPr>
                <w:rFonts w:ascii="Arial" w:hAnsi="Arial" w:cs="Arial"/>
                <w:lang w:val="es-MX"/>
              </w:rPr>
            </w:pPr>
            <w:r w:rsidRPr="00901D3C">
              <w:rPr>
                <w:rFonts w:ascii="Arial" w:hAnsi="Arial" w:cs="Arial"/>
                <w:sz w:val="16"/>
                <w:szCs w:val="16"/>
                <w:lang w:val="es-MX"/>
              </w:rPr>
              <w:t>No están disponibles en las ROP  (Sólo se tuvo acceso a la Cédula de Visita Física)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E84AEDE" w14:textId="77777777" w:rsidR="000725F8" w:rsidRPr="00901D3C" w:rsidRDefault="00F976FD" w:rsidP="00E855A9">
            <w:pPr>
              <w:rPr>
                <w:rFonts w:ascii="Arial" w:hAnsi="Arial" w:cs="Arial"/>
                <w:lang w:val="es-MX"/>
              </w:rPr>
            </w:pPr>
            <w:r w:rsidRPr="00901D3C">
              <w:rPr>
                <w:rFonts w:ascii="Arial" w:hAnsi="Arial" w:cs="Arial"/>
                <w:sz w:val="16"/>
                <w:szCs w:val="16"/>
                <w:lang w:val="es-MX"/>
              </w:rPr>
              <w:t>Sí, corresponden a los apoyos especificados en las ROP.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356605" w14:textId="77777777" w:rsidR="000725F8" w:rsidRPr="00901D3C" w:rsidRDefault="00F976FD" w:rsidP="00E855A9">
            <w:pPr>
              <w:rPr>
                <w:rFonts w:ascii="Arial" w:hAnsi="Arial" w:cs="Arial"/>
                <w:lang w:val="es-MX"/>
              </w:rPr>
            </w:pPr>
            <w:r w:rsidRPr="00901D3C">
              <w:rPr>
                <w:rFonts w:ascii="Arial" w:hAnsi="Arial" w:cs="Arial"/>
                <w:sz w:val="16"/>
                <w:szCs w:val="16"/>
                <w:lang w:val="es-MX"/>
              </w:rPr>
              <w:t>Se recomienda incluir una leyenda destacando el carácter público del Programa y sus recursos.</w:t>
            </w:r>
          </w:p>
        </w:tc>
      </w:tr>
      <w:tr w:rsidR="000725F8" w:rsidRPr="0015140F" w14:paraId="5CB79AC1" w14:textId="77777777" w:rsidTr="0088100A">
        <w:tc>
          <w:tcPr>
            <w:tcW w:w="0" w:type="auto"/>
            <w:tcBorders>
              <w:top w:val="single" w:sz="4" w:space="0" w:color="000000"/>
              <w:left w:val="single" w:sz="4" w:space="0" w:color="000000"/>
              <w:bottom w:val="single" w:sz="4" w:space="0" w:color="000000"/>
              <w:right w:val="single" w:sz="6" w:space="0" w:color="000000"/>
            </w:tcBorders>
            <w:tcMar>
              <w:top w:w="105" w:type="dxa"/>
              <w:left w:w="105" w:type="dxa"/>
              <w:bottom w:w="105" w:type="dxa"/>
              <w:right w:w="105" w:type="dxa"/>
            </w:tcMar>
          </w:tcPr>
          <w:p w14:paraId="40B6D64E" w14:textId="77777777" w:rsidR="000725F8" w:rsidRPr="00901D3C" w:rsidRDefault="00F976FD" w:rsidP="00E855A9">
            <w:pPr>
              <w:rPr>
                <w:rFonts w:ascii="Arial" w:hAnsi="Arial" w:cs="Arial"/>
                <w:lang w:val="es-MX"/>
              </w:rPr>
            </w:pPr>
            <w:r w:rsidRPr="00901D3C">
              <w:rPr>
                <w:rFonts w:ascii="Arial" w:hAnsi="Arial" w:cs="Arial"/>
                <w:sz w:val="16"/>
                <w:szCs w:val="16"/>
                <w:lang w:val="es-MX"/>
              </w:rPr>
              <w:t>Programa de Apoyo a la Vivienda (PP43)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1484361" w14:textId="77777777" w:rsidR="000725F8" w:rsidRPr="00901D3C" w:rsidRDefault="00F976FD" w:rsidP="00E855A9">
            <w:pPr>
              <w:rPr>
                <w:rFonts w:ascii="Arial" w:hAnsi="Arial" w:cs="Arial"/>
                <w:lang w:val="es-MX"/>
              </w:rPr>
            </w:pPr>
            <w:r w:rsidRPr="00901D3C">
              <w:rPr>
                <w:rFonts w:ascii="Arial" w:hAnsi="Arial" w:cs="Arial"/>
                <w:sz w:val="16"/>
                <w:szCs w:val="16"/>
                <w:lang w:val="es-MX"/>
              </w:rPr>
              <w:t>Sí, los procedimientos de recepción, registro y trámite se corresponden a las características de la población objetivo.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4DC04D" w14:textId="77777777" w:rsidR="000725F8" w:rsidRPr="00901D3C" w:rsidRDefault="00F976FD" w:rsidP="00E855A9">
            <w:pPr>
              <w:rPr>
                <w:rFonts w:ascii="Arial" w:hAnsi="Arial" w:cs="Arial"/>
                <w:lang w:val="es-MX"/>
              </w:rPr>
            </w:pPr>
            <w:r w:rsidRPr="00901D3C">
              <w:rPr>
                <w:rFonts w:ascii="Arial" w:hAnsi="Arial" w:cs="Arial"/>
                <w:sz w:val="16"/>
                <w:szCs w:val="16"/>
                <w:lang w:val="es-MX"/>
              </w:rPr>
              <w:t xml:space="preserve">Sí, Cuestionario Único de Información Socioeconómica (CUIS)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DD6F835" w14:textId="77777777" w:rsidR="000725F8" w:rsidRPr="00901D3C" w:rsidRDefault="00F976FD" w:rsidP="00E855A9">
            <w:pPr>
              <w:rPr>
                <w:rFonts w:ascii="Arial" w:hAnsi="Arial" w:cs="Arial"/>
                <w:lang w:val="es-MX"/>
              </w:rPr>
            </w:pPr>
            <w:r w:rsidRPr="00901D3C">
              <w:rPr>
                <w:rFonts w:ascii="Arial" w:hAnsi="Arial" w:cs="Arial"/>
                <w:sz w:val="16"/>
                <w:szCs w:val="16"/>
                <w:lang w:val="es-MX"/>
              </w:rPr>
              <w:t>No están disponibles en las ROP  (no se tuvo acceso al formato II mencionado en las ROP)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FCBF80" w14:textId="77777777" w:rsidR="000725F8" w:rsidRPr="00901D3C" w:rsidRDefault="00F976FD" w:rsidP="00E855A9">
            <w:pPr>
              <w:rPr>
                <w:rFonts w:ascii="Arial" w:hAnsi="Arial" w:cs="Arial"/>
                <w:lang w:val="es-MX"/>
              </w:rPr>
            </w:pPr>
            <w:r w:rsidRPr="00901D3C">
              <w:rPr>
                <w:rFonts w:ascii="Arial" w:hAnsi="Arial" w:cs="Arial"/>
                <w:sz w:val="16"/>
                <w:szCs w:val="16"/>
                <w:lang w:val="es-MX"/>
              </w:rPr>
              <w:t xml:space="preserve">No se tuvo acceso al formato II, pero su existencia es consistente con las necesidades de información de acuerdo con las </w:t>
            </w:r>
            <w:r w:rsidRPr="00901D3C">
              <w:rPr>
                <w:rFonts w:ascii="Arial" w:hAnsi="Arial" w:cs="Arial"/>
                <w:sz w:val="16"/>
                <w:szCs w:val="16"/>
                <w:lang w:val="es-MX"/>
              </w:rPr>
              <w:lastRenderedPageBreak/>
              <w:t>ROP</w:t>
            </w:r>
          </w:p>
          <w:p w14:paraId="2D4B7ED2" w14:textId="77777777" w:rsidR="000725F8" w:rsidRPr="00901D3C" w:rsidRDefault="000725F8" w:rsidP="00E855A9">
            <w:pPr>
              <w:rPr>
                <w:rFonts w:ascii="Arial" w:hAnsi="Arial" w:cs="Arial"/>
                <w:lang w:val="es-MX"/>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4D18A7" w14:textId="77777777" w:rsidR="000725F8" w:rsidRPr="00901D3C" w:rsidRDefault="00F976FD" w:rsidP="00E855A9">
            <w:pPr>
              <w:rPr>
                <w:rFonts w:ascii="Arial" w:hAnsi="Arial" w:cs="Arial"/>
                <w:lang w:val="es-MX"/>
              </w:rPr>
            </w:pPr>
            <w:r w:rsidRPr="00901D3C">
              <w:rPr>
                <w:rFonts w:ascii="Arial" w:hAnsi="Arial" w:cs="Arial"/>
                <w:sz w:val="16"/>
                <w:szCs w:val="16"/>
                <w:lang w:val="es-MX"/>
              </w:rPr>
              <w:lastRenderedPageBreak/>
              <w:t>Se recomienda incluir una leyenda destacando el carácter público del Programa y sus recursos.</w:t>
            </w:r>
          </w:p>
        </w:tc>
      </w:tr>
      <w:tr w:rsidR="000725F8" w:rsidRPr="0015140F" w14:paraId="2E12CEA4" w14:textId="77777777" w:rsidTr="0088100A">
        <w:tc>
          <w:tcPr>
            <w:tcW w:w="0" w:type="auto"/>
            <w:tcBorders>
              <w:top w:val="single" w:sz="4" w:space="0" w:color="000000"/>
              <w:left w:val="single" w:sz="4" w:space="0" w:color="000000"/>
              <w:bottom w:val="single" w:sz="6" w:space="0" w:color="000000"/>
              <w:right w:val="single" w:sz="6" w:space="0" w:color="000000"/>
            </w:tcBorders>
            <w:tcMar>
              <w:top w:w="105" w:type="dxa"/>
              <w:left w:w="105" w:type="dxa"/>
              <w:bottom w:w="105" w:type="dxa"/>
              <w:right w:w="105" w:type="dxa"/>
            </w:tcMar>
          </w:tcPr>
          <w:p w14:paraId="0AB8C106" w14:textId="77777777" w:rsidR="000725F8" w:rsidRPr="00901D3C" w:rsidRDefault="00F976FD" w:rsidP="00E855A9">
            <w:pPr>
              <w:rPr>
                <w:rFonts w:ascii="Arial" w:hAnsi="Arial" w:cs="Arial"/>
                <w:lang w:val="es-MX"/>
              </w:rPr>
            </w:pPr>
            <w:r w:rsidRPr="00901D3C">
              <w:rPr>
                <w:rFonts w:ascii="Arial" w:hAnsi="Arial" w:cs="Arial"/>
                <w:sz w:val="16"/>
                <w:szCs w:val="16"/>
                <w:lang w:val="es-MX"/>
              </w:rPr>
              <w:lastRenderedPageBreak/>
              <w:t>Programa de Acceso al Financiamiento para Soluciones Habitacionales (PP43)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D1ADA9" w14:textId="77777777" w:rsidR="000725F8" w:rsidRPr="00901D3C" w:rsidRDefault="00F976FD" w:rsidP="00E855A9">
            <w:pPr>
              <w:rPr>
                <w:rFonts w:ascii="Arial" w:hAnsi="Arial" w:cs="Arial"/>
                <w:lang w:val="es-MX"/>
              </w:rPr>
            </w:pPr>
            <w:r w:rsidRPr="00901D3C">
              <w:rPr>
                <w:rFonts w:ascii="Arial" w:hAnsi="Arial" w:cs="Arial"/>
                <w:sz w:val="16"/>
                <w:szCs w:val="16"/>
                <w:lang w:val="es-MX"/>
              </w:rPr>
              <w:t>Sí, los procedimientos de recepción, registro y trámite se corresponden a las características de la población objetivo.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002C39" w14:textId="77777777" w:rsidR="000725F8" w:rsidRPr="00901D3C" w:rsidRDefault="00F976FD" w:rsidP="00E855A9">
            <w:pPr>
              <w:rPr>
                <w:rFonts w:ascii="Arial" w:hAnsi="Arial" w:cs="Arial"/>
                <w:lang w:val="es-MX"/>
              </w:rPr>
            </w:pPr>
            <w:r w:rsidRPr="00901D3C">
              <w:rPr>
                <w:rFonts w:ascii="Arial" w:hAnsi="Arial" w:cs="Arial"/>
                <w:sz w:val="16"/>
                <w:szCs w:val="16"/>
                <w:lang w:val="es-MX"/>
              </w:rPr>
              <w:t>Sí, Cédula de Información Socioeconómica (Anexo 1); solicitud del Subsidio Federal (Anexo 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AD5C0C" w14:textId="77777777" w:rsidR="000725F8" w:rsidRPr="00901D3C" w:rsidRDefault="00F976FD" w:rsidP="00E855A9">
            <w:pPr>
              <w:rPr>
                <w:rFonts w:ascii="Arial" w:hAnsi="Arial" w:cs="Arial"/>
                <w:lang w:val="es-MX"/>
              </w:rPr>
            </w:pPr>
            <w:r w:rsidRPr="00901D3C">
              <w:rPr>
                <w:rFonts w:ascii="Arial" w:hAnsi="Arial" w:cs="Arial"/>
                <w:sz w:val="16"/>
                <w:szCs w:val="16"/>
                <w:lang w:val="es-MX"/>
              </w:rPr>
              <w:t>No están disponibles en las ROP  (no se tuvo acceso a los Anexos mencionados en las ROP)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B1344B" w14:textId="77777777" w:rsidR="000725F8" w:rsidRPr="00901D3C" w:rsidRDefault="00F976FD" w:rsidP="00E855A9">
            <w:pPr>
              <w:rPr>
                <w:rFonts w:ascii="Arial" w:hAnsi="Arial" w:cs="Arial"/>
                <w:lang w:val="es-MX"/>
              </w:rPr>
            </w:pPr>
            <w:r w:rsidRPr="00901D3C">
              <w:rPr>
                <w:rFonts w:ascii="Arial" w:hAnsi="Arial" w:cs="Arial"/>
                <w:sz w:val="16"/>
                <w:szCs w:val="16"/>
                <w:lang w:val="es-MX"/>
              </w:rPr>
              <w:t>No se tuvo acceso a los formatos, pero su existencia es consistente con las necesidades de información de acuerdo con las ROP</w:t>
            </w:r>
          </w:p>
          <w:p w14:paraId="022FE583" w14:textId="77777777" w:rsidR="000725F8" w:rsidRPr="00901D3C" w:rsidRDefault="000725F8" w:rsidP="00E855A9">
            <w:pPr>
              <w:rPr>
                <w:rFonts w:ascii="Arial" w:hAnsi="Arial" w:cs="Arial"/>
                <w:lang w:val="es-MX"/>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28471EA" w14:textId="77777777" w:rsidR="000725F8" w:rsidRPr="00901D3C" w:rsidRDefault="00F976FD" w:rsidP="00E855A9">
            <w:pPr>
              <w:rPr>
                <w:rFonts w:ascii="Arial" w:hAnsi="Arial" w:cs="Arial"/>
                <w:lang w:val="es-MX"/>
              </w:rPr>
            </w:pPr>
            <w:r w:rsidRPr="00901D3C">
              <w:rPr>
                <w:rFonts w:ascii="Arial" w:hAnsi="Arial" w:cs="Arial"/>
                <w:sz w:val="16"/>
                <w:szCs w:val="16"/>
                <w:lang w:val="es-MX"/>
              </w:rPr>
              <w:t>Se recomienda incluir una leyenda destacando el carácter público del Programa y sus recursos.</w:t>
            </w:r>
          </w:p>
        </w:tc>
      </w:tr>
      <w:tr w:rsidR="000725F8" w:rsidRPr="0015140F" w14:paraId="52FA87A5" w14:textId="77777777" w:rsidTr="0088100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28E2FA2" w14:textId="77777777" w:rsidR="000725F8" w:rsidRPr="00901D3C" w:rsidRDefault="00F976FD" w:rsidP="00E855A9">
            <w:pPr>
              <w:rPr>
                <w:rFonts w:ascii="Arial" w:hAnsi="Arial" w:cs="Arial"/>
                <w:lang w:val="es-MX"/>
              </w:rPr>
            </w:pPr>
            <w:r w:rsidRPr="00901D3C">
              <w:rPr>
                <w:rFonts w:ascii="Arial" w:hAnsi="Arial" w:cs="Arial"/>
                <w:sz w:val="16"/>
                <w:szCs w:val="16"/>
                <w:lang w:val="es-MX"/>
              </w:rPr>
              <w:t>Programa de Mejoramiento de Vivienda en la Modalidad de Equipamiento de Estufas Ecológicas (PP44)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C625AE" w14:textId="77777777" w:rsidR="000725F8" w:rsidRPr="00901D3C" w:rsidRDefault="00F976FD" w:rsidP="00E855A9">
            <w:pPr>
              <w:rPr>
                <w:rFonts w:ascii="Arial" w:hAnsi="Arial" w:cs="Arial"/>
                <w:lang w:val="es-MX"/>
              </w:rPr>
            </w:pPr>
            <w:r w:rsidRPr="00901D3C">
              <w:rPr>
                <w:rFonts w:ascii="Arial" w:hAnsi="Arial" w:cs="Arial"/>
                <w:sz w:val="16"/>
                <w:szCs w:val="16"/>
                <w:lang w:val="es-MX"/>
              </w:rPr>
              <w:t>Sí, los procedimientos de recepción, registro y trámite se corresponden a las características de la población objetivo.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A05729" w14:textId="77777777" w:rsidR="000725F8" w:rsidRPr="00901D3C" w:rsidRDefault="00F976FD" w:rsidP="00E855A9">
            <w:pPr>
              <w:rPr>
                <w:rFonts w:ascii="Arial" w:hAnsi="Arial" w:cs="Arial"/>
                <w:lang w:val="es-MX"/>
              </w:rPr>
            </w:pPr>
            <w:r w:rsidRPr="00901D3C">
              <w:rPr>
                <w:rFonts w:ascii="Arial" w:hAnsi="Arial" w:cs="Arial"/>
                <w:sz w:val="16"/>
                <w:szCs w:val="16"/>
                <w:lang w:val="es-MX"/>
              </w:rPr>
              <w:t>No, el formato es una “Solicitud de una estufa ecológica con chimenea dirigida al secretario de</w:t>
            </w:r>
          </w:p>
          <w:p w14:paraId="593C764B" w14:textId="77777777" w:rsidR="000725F8" w:rsidRPr="00901D3C" w:rsidRDefault="00F976FD" w:rsidP="00E855A9">
            <w:pPr>
              <w:rPr>
                <w:rFonts w:ascii="Arial" w:hAnsi="Arial" w:cs="Arial"/>
                <w:lang w:val="es-MX"/>
              </w:rPr>
            </w:pPr>
            <w:r w:rsidRPr="00901D3C">
              <w:rPr>
                <w:rFonts w:ascii="Arial" w:hAnsi="Arial" w:cs="Arial"/>
                <w:sz w:val="16"/>
                <w:szCs w:val="16"/>
                <w:lang w:val="es-MX"/>
              </w:rPr>
              <w:t>Desarrollo Social, en escrito libre”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92F023" w14:textId="77777777" w:rsidR="000725F8" w:rsidRPr="00901D3C" w:rsidRDefault="00F976FD" w:rsidP="00E855A9">
            <w:pPr>
              <w:rPr>
                <w:rFonts w:ascii="Arial" w:hAnsi="Arial" w:cs="Arial"/>
                <w:lang w:val="es-MX"/>
              </w:rPr>
            </w:pPr>
            <w:r w:rsidRPr="00901D3C">
              <w:rPr>
                <w:rFonts w:ascii="Arial" w:hAnsi="Arial" w:cs="Arial"/>
                <w:sz w:val="16"/>
                <w:szCs w:val="16"/>
                <w:lang w:val="es-MX"/>
              </w:rPr>
              <w:t>Es un formato libre con especificaciones, por lo que está disponible.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136733" w14:textId="77777777" w:rsidR="000725F8" w:rsidRPr="00901D3C" w:rsidRDefault="00F976FD" w:rsidP="00E855A9">
            <w:pPr>
              <w:rPr>
                <w:rFonts w:ascii="Arial" w:hAnsi="Arial" w:cs="Arial"/>
                <w:lang w:val="es-MX"/>
              </w:rPr>
            </w:pPr>
            <w:r w:rsidRPr="00901D3C">
              <w:rPr>
                <w:rFonts w:ascii="Arial" w:hAnsi="Arial" w:cs="Arial"/>
                <w:sz w:val="16"/>
                <w:szCs w:val="16"/>
                <w:lang w:val="es-MX"/>
              </w:rPr>
              <w:t>Sí, corresponden a los apoyos especificados en las ROP.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6AEC5D" w14:textId="77777777" w:rsidR="000725F8" w:rsidRPr="00901D3C" w:rsidRDefault="00F976FD" w:rsidP="00E855A9">
            <w:pPr>
              <w:rPr>
                <w:rFonts w:ascii="Arial" w:hAnsi="Arial" w:cs="Arial"/>
                <w:lang w:val="es-MX"/>
              </w:rPr>
            </w:pPr>
            <w:r w:rsidRPr="00901D3C">
              <w:rPr>
                <w:rFonts w:ascii="Arial" w:hAnsi="Arial" w:cs="Arial"/>
                <w:sz w:val="16"/>
                <w:szCs w:val="16"/>
                <w:lang w:val="es-MX"/>
              </w:rPr>
              <w:t>Se recomienda estandarizar un formato que incluya una leyenda destacando el carácter público del Programa y sus recursos. No se considera apropiado el formato de “estilo libre”, y en todo caso se sugiere refrasear el ejemplo para evitar confundir a los beneficiarios sobre el origen público del apoyo.</w:t>
            </w:r>
          </w:p>
        </w:tc>
      </w:tr>
      <w:tr w:rsidR="000725F8" w:rsidRPr="0015140F" w14:paraId="5260C074" w14:textId="77777777" w:rsidTr="0088100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032B94D" w14:textId="77777777" w:rsidR="000725F8" w:rsidRPr="00901D3C" w:rsidRDefault="00F976FD" w:rsidP="00E855A9">
            <w:pPr>
              <w:rPr>
                <w:rFonts w:ascii="Arial" w:hAnsi="Arial" w:cs="Arial"/>
                <w:lang w:val="es-MX"/>
              </w:rPr>
            </w:pPr>
            <w:r w:rsidRPr="00901D3C">
              <w:rPr>
                <w:rFonts w:ascii="Arial" w:hAnsi="Arial" w:cs="Arial"/>
                <w:sz w:val="16"/>
                <w:szCs w:val="16"/>
                <w:lang w:val="es-MX"/>
              </w:rPr>
              <w:t>Programa de Infraestructura (PP44)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FBC28B" w14:textId="77777777" w:rsidR="000725F8" w:rsidRPr="00901D3C" w:rsidRDefault="00F976FD" w:rsidP="00E855A9">
            <w:pPr>
              <w:rPr>
                <w:rFonts w:ascii="Arial" w:hAnsi="Arial" w:cs="Arial"/>
                <w:lang w:val="es-MX"/>
              </w:rPr>
            </w:pPr>
            <w:r w:rsidRPr="00901D3C">
              <w:rPr>
                <w:rFonts w:ascii="Arial" w:hAnsi="Arial" w:cs="Arial"/>
                <w:sz w:val="16"/>
                <w:szCs w:val="16"/>
                <w:lang w:val="es-MX"/>
              </w:rPr>
              <w:t>Sí, los procedimientos de recepción, registro y trámite se corresponden a las características de la población objetivo.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634D34" w14:textId="77777777" w:rsidR="000725F8" w:rsidRPr="00901D3C" w:rsidRDefault="00F976FD" w:rsidP="00E855A9">
            <w:pPr>
              <w:rPr>
                <w:rFonts w:ascii="Arial" w:hAnsi="Arial" w:cs="Arial"/>
                <w:lang w:val="es-MX"/>
              </w:rPr>
            </w:pPr>
            <w:r w:rsidRPr="00901D3C">
              <w:rPr>
                <w:rFonts w:ascii="Arial" w:hAnsi="Arial" w:cs="Arial"/>
                <w:sz w:val="16"/>
                <w:szCs w:val="16"/>
                <w:lang w:val="es-MX"/>
              </w:rPr>
              <w:t>Solicitud de subsidio, no se identificó un formato predefinido.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1957D49" w14:textId="77777777" w:rsidR="000725F8" w:rsidRPr="00901D3C" w:rsidRDefault="00F976FD" w:rsidP="00E855A9">
            <w:pPr>
              <w:rPr>
                <w:rFonts w:ascii="Arial" w:hAnsi="Arial" w:cs="Arial"/>
                <w:lang w:val="es-MX"/>
              </w:rPr>
            </w:pPr>
            <w:r w:rsidRPr="00901D3C">
              <w:rPr>
                <w:rFonts w:ascii="Arial" w:hAnsi="Arial" w:cs="Arial"/>
                <w:sz w:val="16"/>
                <w:szCs w:val="16"/>
                <w:lang w:val="es-MX"/>
              </w:rPr>
              <w:t>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F4389B" w14:textId="77777777" w:rsidR="000725F8" w:rsidRPr="00901D3C" w:rsidRDefault="00F976FD" w:rsidP="00E855A9">
            <w:pPr>
              <w:rPr>
                <w:rFonts w:ascii="Arial" w:hAnsi="Arial" w:cs="Arial"/>
                <w:lang w:val="es-MX"/>
              </w:rPr>
            </w:pPr>
            <w:r w:rsidRPr="00901D3C">
              <w:rPr>
                <w:rFonts w:ascii="Arial" w:hAnsi="Arial" w:cs="Arial"/>
                <w:sz w:val="16"/>
                <w:szCs w:val="16"/>
                <w:lang w:val="es-MX"/>
              </w:rPr>
              <w:t>No se tuvo acceso a los formatos, pero su existencia es consistente con las necesidades de información de acuerdo con las ROP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2C590B" w14:textId="77777777" w:rsidR="000725F8" w:rsidRPr="00901D3C" w:rsidRDefault="00F976FD" w:rsidP="00E855A9">
            <w:pPr>
              <w:rPr>
                <w:rFonts w:ascii="Arial" w:hAnsi="Arial" w:cs="Arial"/>
                <w:lang w:val="es-MX"/>
              </w:rPr>
            </w:pPr>
            <w:r w:rsidRPr="00901D3C">
              <w:rPr>
                <w:rFonts w:ascii="Arial" w:hAnsi="Arial" w:cs="Arial"/>
                <w:sz w:val="16"/>
                <w:szCs w:val="16"/>
                <w:lang w:val="es-MX"/>
              </w:rPr>
              <w:t>Se recomienda estandarizar un formato que incluya una leyenda destacando el carácter público del Programa y sus recursos.</w:t>
            </w:r>
          </w:p>
        </w:tc>
      </w:tr>
    </w:tbl>
    <w:p w14:paraId="64C40A97" w14:textId="77777777" w:rsidR="000725F8" w:rsidRPr="00901D3C" w:rsidRDefault="000725F8" w:rsidP="00E855A9">
      <w:pPr>
        <w:spacing w:after="160" w:line="259" w:lineRule="auto"/>
        <w:rPr>
          <w:rFonts w:ascii="Arial" w:hAnsi="Arial" w:cs="Arial"/>
          <w:lang w:val="es-MX"/>
        </w:rPr>
      </w:pPr>
    </w:p>
    <w:p w14:paraId="4FD724A3" w14:textId="77777777" w:rsidR="000725F8" w:rsidRPr="00901D3C" w:rsidRDefault="000725F8" w:rsidP="00E855A9">
      <w:pPr>
        <w:rPr>
          <w:rFonts w:ascii="Arial" w:hAnsi="Arial" w:cs="Arial"/>
          <w:sz w:val="22"/>
          <w:lang w:val="es-MX"/>
        </w:rPr>
      </w:pPr>
    </w:p>
    <w:p w14:paraId="0BA55CA2" w14:textId="77777777" w:rsidR="000725F8" w:rsidRPr="00901D3C" w:rsidRDefault="000725F8" w:rsidP="00E855A9">
      <w:pPr>
        <w:rPr>
          <w:rFonts w:ascii="Arial" w:hAnsi="Arial" w:cs="Arial"/>
          <w:sz w:val="22"/>
          <w:lang w:val="es-MX"/>
        </w:rPr>
      </w:pPr>
    </w:p>
    <w:p w14:paraId="61DF570A" w14:textId="77777777" w:rsidR="000725F8" w:rsidRPr="00901D3C" w:rsidRDefault="000725F8" w:rsidP="00E855A9">
      <w:pPr>
        <w:rPr>
          <w:rFonts w:ascii="Arial" w:hAnsi="Arial" w:cs="Arial"/>
          <w:sz w:val="22"/>
          <w:lang w:val="es-MX"/>
        </w:rPr>
      </w:pPr>
    </w:p>
    <w:p w14:paraId="501B1092" w14:textId="77777777" w:rsidR="000725F8" w:rsidRPr="00901D3C" w:rsidRDefault="00F976FD" w:rsidP="00E855A9">
      <w:pPr>
        <w:rPr>
          <w:rFonts w:ascii="Arial" w:hAnsi="Arial" w:cs="Arial"/>
          <w:lang w:val="es-MX"/>
        </w:rPr>
      </w:pPr>
      <w:r w:rsidRPr="00901D3C">
        <w:rPr>
          <w:rFonts w:ascii="Arial" w:hAnsi="Arial" w:cs="Arial"/>
          <w:lang w:val="es-MX"/>
        </w:rPr>
        <w:br w:type="page"/>
      </w:r>
    </w:p>
    <w:p w14:paraId="39578722" w14:textId="77777777" w:rsidR="000725F8" w:rsidRPr="00901D3C" w:rsidRDefault="00055924" w:rsidP="00E85655">
      <w:pPr>
        <w:pStyle w:val="Titulo2"/>
        <w:outlineLvl w:val="0"/>
        <w:rPr>
          <w:lang w:val="es-MX"/>
        </w:rPr>
      </w:pPr>
      <w:bookmarkStart w:id="11" w:name="_Toc461824549"/>
      <w:r w:rsidRPr="00901D3C">
        <w:rPr>
          <w:lang w:val="es-MX"/>
        </w:rPr>
        <w:lastRenderedPageBreak/>
        <w:t>Padrón</w:t>
      </w:r>
      <w:r w:rsidR="00F976FD" w:rsidRPr="00901D3C">
        <w:rPr>
          <w:lang w:val="es-MX"/>
        </w:rPr>
        <w:t xml:space="preserve"> de beneficiarios y Mecanismos de </w:t>
      </w:r>
      <w:r w:rsidRPr="00901D3C">
        <w:rPr>
          <w:lang w:val="es-MX"/>
        </w:rPr>
        <w:t>atención</w:t>
      </w:r>
      <w:bookmarkEnd w:id="11"/>
    </w:p>
    <w:p w14:paraId="6DE7F1E0" w14:textId="77777777" w:rsidR="000725F8" w:rsidRPr="00901D3C" w:rsidRDefault="000725F8" w:rsidP="00E855A9">
      <w:pPr>
        <w:jc w:val="center"/>
        <w:rPr>
          <w:rFonts w:ascii="Arial" w:hAnsi="Arial" w:cs="Arial"/>
          <w:lang w:val="es-MX"/>
        </w:rPr>
      </w:pPr>
    </w:p>
    <w:p w14:paraId="763705FF" w14:textId="77777777" w:rsidR="000725F8" w:rsidRPr="00901D3C" w:rsidRDefault="00F976FD" w:rsidP="00E855A9">
      <w:pPr>
        <w:jc w:val="both"/>
        <w:rPr>
          <w:rFonts w:ascii="Arial" w:hAnsi="Arial" w:cs="Arial"/>
          <w:sz w:val="22"/>
          <w:lang w:val="es-MX"/>
        </w:rPr>
      </w:pPr>
      <w:r w:rsidRPr="00901D3C">
        <w:rPr>
          <w:rFonts w:ascii="Arial" w:hAnsi="Arial" w:cs="Arial"/>
          <w:b/>
          <w:sz w:val="22"/>
          <w:u w:val="single"/>
          <w:lang w:val="es-MX"/>
        </w:rPr>
        <w:t>Padrón de beneficiarios</w:t>
      </w:r>
    </w:p>
    <w:p w14:paraId="37EE0FEF" w14:textId="77777777" w:rsidR="000725F8" w:rsidRPr="00901D3C" w:rsidRDefault="000725F8" w:rsidP="004F6DA9">
      <w:pPr>
        <w:rPr>
          <w:rFonts w:ascii="Arial" w:hAnsi="Arial" w:cs="Arial"/>
          <w:sz w:val="22"/>
          <w:lang w:val="es-MX"/>
        </w:rPr>
      </w:pPr>
    </w:p>
    <w:p w14:paraId="42E606E3" w14:textId="77777777" w:rsidR="000725F8" w:rsidRPr="00901D3C" w:rsidRDefault="00F976FD" w:rsidP="004F6DA9">
      <w:pPr>
        <w:rPr>
          <w:rFonts w:ascii="Arial" w:hAnsi="Arial" w:cs="Arial"/>
          <w:sz w:val="22"/>
          <w:lang w:val="es-MX"/>
        </w:rPr>
      </w:pPr>
      <w:r w:rsidRPr="00901D3C">
        <w:rPr>
          <w:rFonts w:ascii="Arial" w:hAnsi="Arial" w:cs="Arial"/>
          <w:b/>
          <w:sz w:val="22"/>
          <w:lang w:val="es-MX"/>
        </w:rPr>
        <w:t>11. Existe información que permita conocer quiénes reciben los apoyos del programa (padrón de beneficiarios) que:</w:t>
      </w:r>
    </w:p>
    <w:p w14:paraId="0DA2FBC0" w14:textId="77777777" w:rsidR="000725F8" w:rsidRPr="00901D3C" w:rsidRDefault="00F976FD" w:rsidP="004F6DA9">
      <w:pPr>
        <w:numPr>
          <w:ilvl w:val="1"/>
          <w:numId w:val="22"/>
        </w:numPr>
        <w:ind w:left="0" w:firstLine="0"/>
        <w:contextualSpacing/>
        <w:rPr>
          <w:rFonts w:ascii="Arial" w:hAnsi="Arial" w:cs="Arial"/>
          <w:b/>
          <w:sz w:val="22"/>
          <w:lang w:val="es-MX"/>
        </w:rPr>
      </w:pPr>
      <w:r w:rsidRPr="00901D3C">
        <w:rPr>
          <w:rFonts w:ascii="Arial" w:hAnsi="Arial" w:cs="Arial"/>
          <w:b/>
          <w:sz w:val="22"/>
          <w:lang w:val="es-MX"/>
        </w:rPr>
        <w:t>Incluya las características de los beneficiarios establecidas en su documento normativo.</w:t>
      </w:r>
    </w:p>
    <w:p w14:paraId="40A09A97" w14:textId="77777777" w:rsidR="000725F8" w:rsidRPr="00901D3C" w:rsidRDefault="00F976FD" w:rsidP="004F6DA9">
      <w:pPr>
        <w:numPr>
          <w:ilvl w:val="1"/>
          <w:numId w:val="22"/>
        </w:numPr>
        <w:ind w:left="0" w:firstLine="0"/>
        <w:contextualSpacing/>
        <w:rPr>
          <w:rFonts w:ascii="Arial" w:hAnsi="Arial" w:cs="Arial"/>
          <w:b/>
          <w:sz w:val="22"/>
          <w:lang w:val="es-MX"/>
        </w:rPr>
      </w:pPr>
      <w:r w:rsidRPr="00901D3C">
        <w:rPr>
          <w:rFonts w:ascii="Arial" w:hAnsi="Arial" w:cs="Arial"/>
          <w:b/>
          <w:sz w:val="22"/>
          <w:lang w:val="es-MX"/>
        </w:rPr>
        <w:t>Incluya el tipo de apoyo otorgado.</w:t>
      </w:r>
    </w:p>
    <w:p w14:paraId="6C576247" w14:textId="77777777" w:rsidR="000725F8" w:rsidRPr="00901D3C" w:rsidRDefault="00F976FD" w:rsidP="004F6DA9">
      <w:pPr>
        <w:numPr>
          <w:ilvl w:val="1"/>
          <w:numId w:val="22"/>
        </w:numPr>
        <w:ind w:left="0" w:firstLine="0"/>
        <w:contextualSpacing/>
        <w:rPr>
          <w:rFonts w:ascii="Arial" w:hAnsi="Arial" w:cs="Arial"/>
          <w:b/>
          <w:sz w:val="22"/>
          <w:lang w:val="es-MX"/>
        </w:rPr>
      </w:pPr>
      <w:r w:rsidRPr="00901D3C">
        <w:rPr>
          <w:rFonts w:ascii="Arial" w:hAnsi="Arial" w:cs="Arial"/>
          <w:b/>
          <w:sz w:val="22"/>
          <w:lang w:val="es-MX"/>
        </w:rPr>
        <w:t>Esté sistematizada.</w:t>
      </w:r>
    </w:p>
    <w:p w14:paraId="6F622C4F" w14:textId="77777777" w:rsidR="000725F8" w:rsidRPr="00901D3C" w:rsidRDefault="00F976FD" w:rsidP="004F6DA9">
      <w:pPr>
        <w:numPr>
          <w:ilvl w:val="1"/>
          <w:numId w:val="22"/>
        </w:numPr>
        <w:ind w:left="0" w:firstLine="0"/>
        <w:contextualSpacing/>
        <w:rPr>
          <w:rFonts w:ascii="Arial" w:hAnsi="Arial" w:cs="Arial"/>
          <w:b/>
          <w:sz w:val="22"/>
          <w:lang w:val="es-MX"/>
        </w:rPr>
      </w:pPr>
      <w:r w:rsidRPr="00901D3C">
        <w:rPr>
          <w:rFonts w:ascii="Arial" w:hAnsi="Arial" w:cs="Arial"/>
          <w:b/>
          <w:sz w:val="22"/>
          <w:lang w:val="es-MX"/>
        </w:rPr>
        <w:t>Cuente con mecanismos documentados para su depuración y actualización.</w:t>
      </w:r>
    </w:p>
    <w:p w14:paraId="244ACFE8" w14:textId="77777777" w:rsidR="000725F8" w:rsidRPr="00901D3C" w:rsidRDefault="000725F8" w:rsidP="004F6DA9">
      <w:pPr>
        <w:rPr>
          <w:rFonts w:ascii="Arial" w:hAnsi="Arial" w:cs="Arial"/>
          <w:sz w:val="22"/>
          <w:lang w:val="es-MX"/>
        </w:rPr>
      </w:pPr>
    </w:p>
    <w:p w14:paraId="6516BED6" w14:textId="77777777" w:rsidR="000725F8" w:rsidRPr="00901D3C" w:rsidRDefault="00F976FD" w:rsidP="00E855A9">
      <w:pPr>
        <w:rPr>
          <w:rFonts w:ascii="Arial" w:hAnsi="Arial" w:cs="Arial"/>
          <w:sz w:val="22"/>
          <w:lang w:val="es-MX"/>
        </w:rPr>
      </w:pPr>
      <w:r w:rsidRPr="00901D3C">
        <w:rPr>
          <w:rFonts w:ascii="Arial" w:hAnsi="Arial" w:cs="Arial"/>
          <w:b/>
          <w:sz w:val="22"/>
          <w:lang w:val="es-MX"/>
        </w:rPr>
        <w:t>Respuesta: Sí</w:t>
      </w:r>
    </w:p>
    <w:tbl>
      <w:tblPr>
        <w:tblStyle w:val="aa"/>
        <w:tblW w:w="5000" w:type="pct"/>
        <w:tblInd w:w="0" w:type="dxa"/>
        <w:tblLook w:val="0400" w:firstRow="0" w:lastRow="0" w:firstColumn="0" w:lastColumn="0" w:noHBand="0" w:noVBand="1"/>
      </w:tblPr>
      <w:tblGrid>
        <w:gridCol w:w="1017"/>
        <w:gridCol w:w="9116"/>
      </w:tblGrid>
      <w:tr w:rsidR="000725F8" w:rsidRPr="0015140F" w14:paraId="4ED017BB"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4A4037D" w14:textId="77777777" w:rsidR="000725F8" w:rsidRPr="00901D3C" w:rsidRDefault="00F976FD" w:rsidP="00E855A9">
            <w:pPr>
              <w:rPr>
                <w:rFonts w:ascii="Arial" w:hAnsi="Arial" w:cs="Arial"/>
                <w:sz w:val="22"/>
                <w:lang w:val="es-MX"/>
              </w:rPr>
            </w:pPr>
            <w:r w:rsidRPr="00901D3C">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326B3E5" w14:textId="77777777" w:rsidR="000725F8" w:rsidRPr="00901D3C" w:rsidRDefault="00F976FD" w:rsidP="00E855A9">
            <w:pPr>
              <w:rPr>
                <w:rFonts w:ascii="Arial" w:hAnsi="Arial" w:cs="Arial"/>
                <w:sz w:val="22"/>
                <w:lang w:val="es-MX"/>
              </w:rPr>
            </w:pPr>
            <w:r w:rsidRPr="00901D3C">
              <w:rPr>
                <w:rFonts w:ascii="Arial" w:hAnsi="Arial" w:cs="Arial"/>
                <w:b/>
                <w:sz w:val="22"/>
                <w:lang w:val="es-MX"/>
              </w:rPr>
              <w:t>Criterio</w:t>
            </w:r>
          </w:p>
        </w:tc>
      </w:tr>
      <w:tr w:rsidR="000725F8" w:rsidRPr="0015140F" w14:paraId="1E4A7E96"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2B3BF9" w14:textId="77777777" w:rsidR="000725F8" w:rsidRPr="00901D3C" w:rsidRDefault="00F976FD" w:rsidP="00E855A9">
            <w:pPr>
              <w:rPr>
                <w:rFonts w:ascii="Arial" w:hAnsi="Arial" w:cs="Arial"/>
                <w:sz w:val="22"/>
                <w:lang w:val="es-MX"/>
              </w:rPr>
            </w:pPr>
            <w:r w:rsidRPr="00901D3C">
              <w:rPr>
                <w:rFonts w:ascii="Arial" w:hAnsi="Arial" w:cs="Arial"/>
                <w:sz w:val="22"/>
                <w:lang w:val="es-MX"/>
              </w:rPr>
              <w:t xml:space="preserve">2 </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A88D89" w14:textId="77777777" w:rsidR="000725F8" w:rsidRPr="00901D3C" w:rsidRDefault="00F976FD" w:rsidP="00E855A9">
            <w:pPr>
              <w:numPr>
                <w:ilvl w:val="0"/>
                <w:numId w:val="3"/>
              </w:numPr>
              <w:ind w:left="0" w:firstLine="0"/>
              <w:contextualSpacing/>
              <w:rPr>
                <w:rFonts w:ascii="Arial" w:hAnsi="Arial" w:cs="Arial"/>
                <w:sz w:val="22"/>
                <w:lang w:val="es-MX"/>
              </w:rPr>
            </w:pPr>
            <w:r w:rsidRPr="00901D3C">
              <w:rPr>
                <w:rFonts w:ascii="Arial" w:hAnsi="Arial" w:cs="Arial"/>
                <w:sz w:val="22"/>
                <w:lang w:val="es-MX"/>
              </w:rPr>
              <w:t xml:space="preserve">La información de los beneficiarios cumple con dos de las características establecidas. </w:t>
            </w:r>
          </w:p>
        </w:tc>
      </w:tr>
    </w:tbl>
    <w:p w14:paraId="2AE714B7" w14:textId="77777777" w:rsidR="000725F8" w:rsidRPr="00901D3C" w:rsidRDefault="000725F8" w:rsidP="00E855A9">
      <w:pPr>
        <w:spacing w:after="160" w:line="259" w:lineRule="auto"/>
        <w:rPr>
          <w:rFonts w:ascii="Arial" w:hAnsi="Arial" w:cs="Arial"/>
          <w:sz w:val="22"/>
          <w:lang w:val="es-MX"/>
        </w:rPr>
      </w:pPr>
    </w:p>
    <w:p w14:paraId="7E126A3F" w14:textId="77777777" w:rsidR="000725F8" w:rsidRPr="00901D3C" w:rsidRDefault="00F976FD" w:rsidP="00E855A9">
      <w:pPr>
        <w:spacing w:after="160" w:line="259" w:lineRule="auto"/>
        <w:rPr>
          <w:rFonts w:ascii="Arial" w:hAnsi="Arial" w:cs="Arial"/>
          <w:sz w:val="22"/>
          <w:lang w:val="es-MX"/>
        </w:rPr>
      </w:pPr>
      <w:r w:rsidRPr="00901D3C">
        <w:rPr>
          <w:rFonts w:ascii="Arial" w:hAnsi="Arial" w:cs="Arial"/>
          <w:b/>
          <w:sz w:val="22"/>
          <w:lang w:val="es-MX"/>
        </w:rPr>
        <w:t>Justificación:</w:t>
      </w:r>
    </w:p>
    <w:p w14:paraId="2382F4D0" w14:textId="77777777" w:rsidR="000725F8" w:rsidRPr="00901D3C" w:rsidRDefault="00F976FD" w:rsidP="004F6DA9">
      <w:pPr>
        <w:spacing w:line="360" w:lineRule="auto"/>
        <w:jc w:val="both"/>
        <w:rPr>
          <w:rFonts w:ascii="Arial" w:hAnsi="Arial" w:cs="Arial"/>
          <w:sz w:val="22"/>
          <w:lang w:val="es-MX"/>
        </w:rPr>
      </w:pPr>
      <w:r w:rsidRPr="00901D3C">
        <w:rPr>
          <w:rFonts w:ascii="Arial" w:hAnsi="Arial" w:cs="Arial"/>
          <w:sz w:val="22"/>
          <w:lang w:val="es-MX"/>
        </w:rPr>
        <w:t xml:space="preserve">Para los programas del PP43 y del PP44, sólo en algunos casos se dispone de información para conocer al padrón de beneficiarios y se incluyen el tipo de apoyo otorgado. Debido a que no se cuenta con un documento que unifique las variables que los padrones del PP43 deben contener, se toma como referencia las características contenidas en los Lineamientos para el Diseño y Aprobación de los Programas Presupuestarios: “El diseño del padrón de beneficiarios debe diferenciar la población por sexo, grupos de edad, condición de etnia y ubicación geográfica y considerar los criterios necesarios para que sea aprovechable estadísticamente.” La siguiente tabla muestra cuáles padrones de beneficiarios muestran dichas características.  </w:t>
      </w:r>
    </w:p>
    <w:p w14:paraId="71F6A833" w14:textId="77777777" w:rsidR="000725F8" w:rsidRPr="00901D3C" w:rsidRDefault="000725F8" w:rsidP="00E855A9">
      <w:pPr>
        <w:rPr>
          <w:rFonts w:ascii="Arial" w:hAnsi="Arial" w:cs="Arial"/>
          <w:sz w:val="22"/>
          <w:lang w:val="es-MX"/>
        </w:rPr>
      </w:pPr>
    </w:p>
    <w:tbl>
      <w:tblPr>
        <w:tblStyle w:val="ab"/>
        <w:tblW w:w="0" w:type="auto"/>
        <w:tblInd w:w="-105" w:type="dxa"/>
        <w:tblLook w:val="0400" w:firstRow="0" w:lastRow="0" w:firstColumn="0" w:lastColumn="0" w:noHBand="0" w:noVBand="1"/>
      </w:tblPr>
      <w:tblGrid>
        <w:gridCol w:w="2626"/>
        <w:gridCol w:w="1008"/>
        <w:gridCol w:w="1125"/>
        <w:gridCol w:w="1418"/>
        <w:gridCol w:w="1488"/>
        <w:gridCol w:w="2573"/>
      </w:tblGrid>
      <w:tr w:rsidR="000725F8" w:rsidRPr="0015140F" w14:paraId="6A5D334D" w14:textId="77777777" w:rsidTr="0088100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9FA829" w14:textId="77777777" w:rsidR="000725F8" w:rsidRPr="00901D3C" w:rsidRDefault="00F976FD" w:rsidP="00E855A9">
            <w:pPr>
              <w:rPr>
                <w:rFonts w:ascii="Arial" w:hAnsi="Arial" w:cs="Arial"/>
                <w:b/>
                <w:sz w:val="22"/>
                <w:lang w:val="es-MX"/>
              </w:rPr>
            </w:pPr>
            <w:r w:rsidRPr="00901D3C">
              <w:rPr>
                <w:rFonts w:ascii="Arial" w:hAnsi="Arial" w:cs="Arial"/>
                <w:b/>
                <w:sz w:val="22"/>
                <w:lang w:val="es-MX"/>
              </w:rPr>
              <w:t>Programa Social para el PP43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E02FBA4" w14:textId="77777777" w:rsidR="000725F8" w:rsidRPr="00901D3C" w:rsidRDefault="00F976FD" w:rsidP="00E855A9">
            <w:pPr>
              <w:rPr>
                <w:rFonts w:ascii="Arial" w:hAnsi="Arial" w:cs="Arial"/>
                <w:b/>
                <w:sz w:val="22"/>
                <w:lang w:val="es-MX"/>
              </w:rPr>
            </w:pPr>
            <w:r w:rsidRPr="00901D3C">
              <w:rPr>
                <w:rFonts w:ascii="Arial" w:hAnsi="Arial" w:cs="Arial"/>
                <w:b/>
                <w:sz w:val="22"/>
                <w:lang w:val="es-MX"/>
              </w:rPr>
              <w:t>Sexo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7CBF1D" w14:textId="77777777" w:rsidR="000725F8" w:rsidRPr="00901D3C" w:rsidRDefault="00F976FD" w:rsidP="00E855A9">
            <w:pPr>
              <w:rPr>
                <w:rFonts w:ascii="Arial" w:hAnsi="Arial" w:cs="Arial"/>
                <w:b/>
                <w:sz w:val="22"/>
                <w:lang w:val="es-MX"/>
              </w:rPr>
            </w:pPr>
            <w:r w:rsidRPr="00901D3C">
              <w:rPr>
                <w:rFonts w:ascii="Arial" w:hAnsi="Arial" w:cs="Arial"/>
                <w:b/>
                <w:sz w:val="22"/>
                <w:lang w:val="es-MX"/>
              </w:rPr>
              <w:t>Grupos de edad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3BC6AD0" w14:textId="77777777" w:rsidR="000725F8" w:rsidRPr="00901D3C" w:rsidRDefault="00F976FD" w:rsidP="00E855A9">
            <w:pPr>
              <w:rPr>
                <w:rFonts w:ascii="Arial" w:hAnsi="Arial" w:cs="Arial"/>
                <w:b/>
                <w:sz w:val="22"/>
                <w:lang w:val="es-MX"/>
              </w:rPr>
            </w:pPr>
            <w:r w:rsidRPr="00901D3C">
              <w:rPr>
                <w:rFonts w:ascii="Arial" w:hAnsi="Arial" w:cs="Arial"/>
                <w:b/>
                <w:sz w:val="22"/>
                <w:lang w:val="es-MX"/>
              </w:rPr>
              <w:t>Condición de etnia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E5A9F01" w14:textId="77777777" w:rsidR="000725F8" w:rsidRPr="00901D3C" w:rsidRDefault="00F976FD" w:rsidP="00E855A9">
            <w:pPr>
              <w:rPr>
                <w:rFonts w:ascii="Arial" w:hAnsi="Arial" w:cs="Arial"/>
                <w:b/>
                <w:sz w:val="22"/>
                <w:lang w:val="es-MX"/>
              </w:rPr>
            </w:pPr>
            <w:r w:rsidRPr="00901D3C">
              <w:rPr>
                <w:rFonts w:ascii="Arial" w:hAnsi="Arial" w:cs="Arial"/>
                <w:b/>
                <w:sz w:val="22"/>
                <w:lang w:val="es-MX"/>
              </w:rPr>
              <w:t>Ubicación geográfica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92C35B" w14:textId="77777777" w:rsidR="000725F8" w:rsidRPr="00901D3C" w:rsidRDefault="00F976FD" w:rsidP="00E855A9">
            <w:pPr>
              <w:rPr>
                <w:rFonts w:ascii="Arial" w:hAnsi="Arial" w:cs="Arial"/>
                <w:b/>
                <w:sz w:val="22"/>
                <w:lang w:val="es-MX"/>
              </w:rPr>
            </w:pPr>
            <w:r w:rsidRPr="00901D3C">
              <w:rPr>
                <w:rFonts w:ascii="Arial" w:hAnsi="Arial" w:cs="Arial"/>
                <w:b/>
                <w:sz w:val="22"/>
                <w:lang w:val="es-MX"/>
              </w:rPr>
              <w:t>Otros datos</w:t>
            </w:r>
          </w:p>
        </w:tc>
      </w:tr>
      <w:tr w:rsidR="000725F8" w:rsidRPr="0015140F" w14:paraId="212583EE" w14:textId="77777777" w:rsidTr="0088100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486087C" w14:textId="77777777" w:rsidR="000725F8" w:rsidRPr="00901D3C" w:rsidRDefault="00F976FD" w:rsidP="00E855A9">
            <w:pPr>
              <w:rPr>
                <w:rFonts w:ascii="Arial" w:hAnsi="Arial" w:cs="Arial"/>
                <w:sz w:val="22"/>
                <w:lang w:val="es-MX"/>
              </w:rPr>
            </w:pPr>
            <w:r w:rsidRPr="00901D3C">
              <w:rPr>
                <w:rFonts w:ascii="Arial" w:hAnsi="Arial" w:cs="Arial"/>
                <w:sz w:val="22"/>
                <w:lang w:val="es-MX"/>
              </w:rPr>
              <w:t>El Programa de Otorgamiento de Créditos del Programa Casa Digna (PP43)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004C05" w14:textId="77777777" w:rsidR="000725F8" w:rsidRPr="00901D3C" w:rsidRDefault="00F976FD" w:rsidP="00E855A9">
            <w:pPr>
              <w:rPr>
                <w:rFonts w:ascii="Arial" w:hAnsi="Arial" w:cs="Arial"/>
                <w:sz w:val="22"/>
                <w:lang w:val="es-MX"/>
              </w:rPr>
            </w:pPr>
            <w:r w:rsidRPr="00901D3C">
              <w:rPr>
                <w:rFonts w:ascii="Arial" w:hAnsi="Arial" w:cs="Arial"/>
                <w:sz w:val="22"/>
                <w:lang w:val="es-MX"/>
              </w:rPr>
              <w:t>No incluido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77146E4" w14:textId="77777777" w:rsidR="000725F8" w:rsidRPr="00901D3C" w:rsidRDefault="00F976FD" w:rsidP="00E855A9">
            <w:pPr>
              <w:rPr>
                <w:rFonts w:ascii="Arial" w:hAnsi="Arial" w:cs="Arial"/>
                <w:sz w:val="22"/>
                <w:lang w:val="es-MX"/>
              </w:rPr>
            </w:pPr>
            <w:r w:rsidRPr="00901D3C">
              <w:rPr>
                <w:rFonts w:ascii="Arial" w:hAnsi="Arial" w:cs="Arial"/>
                <w:sz w:val="22"/>
                <w:lang w:val="es-MX"/>
              </w:rPr>
              <w:t>No incluido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B96209" w14:textId="77777777" w:rsidR="000725F8" w:rsidRPr="00901D3C" w:rsidRDefault="00F976FD" w:rsidP="00E855A9">
            <w:pPr>
              <w:rPr>
                <w:rFonts w:ascii="Arial" w:hAnsi="Arial" w:cs="Arial"/>
                <w:sz w:val="22"/>
                <w:lang w:val="es-MX"/>
              </w:rPr>
            </w:pPr>
            <w:r w:rsidRPr="00901D3C">
              <w:rPr>
                <w:rFonts w:ascii="Arial" w:hAnsi="Arial" w:cs="Arial"/>
                <w:sz w:val="22"/>
                <w:lang w:val="es-MX"/>
              </w:rPr>
              <w:t>No incluido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F2B881" w14:textId="77777777" w:rsidR="000725F8" w:rsidRPr="00901D3C" w:rsidRDefault="00F976FD" w:rsidP="00E855A9">
            <w:pPr>
              <w:rPr>
                <w:rFonts w:ascii="Arial" w:hAnsi="Arial" w:cs="Arial"/>
                <w:sz w:val="22"/>
                <w:lang w:val="es-MX"/>
              </w:rPr>
            </w:pPr>
            <w:r w:rsidRPr="00901D3C">
              <w:rPr>
                <w:rFonts w:ascii="Arial" w:hAnsi="Arial" w:cs="Arial"/>
                <w:sz w:val="22"/>
                <w:lang w:val="es-MX"/>
              </w:rPr>
              <w:t>Incluido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9D0069" w14:textId="77777777" w:rsidR="000725F8" w:rsidRPr="00901D3C" w:rsidRDefault="00F976FD" w:rsidP="00E855A9">
            <w:pPr>
              <w:rPr>
                <w:rFonts w:ascii="Arial" w:hAnsi="Arial" w:cs="Arial"/>
                <w:sz w:val="22"/>
                <w:lang w:val="es-MX"/>
              </w:rPr>
            </w:pPr>
            <w:r w:rsidRPr="00901D3C">
              <w:rPr>
                <w:rFonts w:ascii="Arial" w:hAnsi="Arial" w:cs="Arial"/>
                <w:sz w:val="22"/>
                <w:lang w:val="es-MX"/>
              </w:rPr>
              <w:t>Nombre de beneficiario; número de contrato; fecha de contrato; monto de crédito</w:t>
            </w:r>
          </w:p>
        </w:tc>
      </w:tr>
      <w:tr w:rsidR="000725F8" w:rsidRPr="0015140F" w14:paraId="5B8F548E" w14:textId="77777777" w:rsidTr="0088100A">
        <w:trPr>
          <w:trHeight w:val="108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742F563"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Programa de Apoyo a la Vivienda (PP43)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CCAC16" w14:textId="77777777" w:rsidR="000725F8" w:rsidRPr="00901D3C" w:rsidRDefault="00F976FD" w:rsidP="00E855A9">
            <w:pPr>
              <w:rPr>
                <w:rFonts w:ascii="Arial" w:hAnsi="Arial" w:cs="Arial"/>
                <w:sz w:val="22"/>
                <w:lang w:val="es-MX"/>
              </w:rPr>
            </w:pPr>
            <w:r w:rsidRPr="00901D3C">
              <w:rPr>
                <w:rFonts w:ascii="Arial" w:hAnsi="Arial" w:cs="Arial"/>
                <w:sz w:val="22"/>
                <w:lang w:val="es-MX"/>
              </w:rPr>
              <w:t>No incluido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F288A8" w14:textId="77777777" w:rsidR="000725F8" w:rsidRPr="00901D3C" w:rsidRDefault="00F976FD" w:rsidP="00E855A9">
            <w:pPr>
              <w:rPr>
                <w:rFonts w:ascii="Arial" w:hAnsi="Arial" w:cs="Arial"/>
                <w:sz w:val="22"/>
                <w:lang w:val="es-MX"/>
              </w:rPr>
            </w:pPr>
            <w:r w:rsidRPr="00901D3C">
              <w:rPr>
                <w:rFonts w:ascii="Arial" w:hAnsi="Arial" w:cs="Arial"/>
                <w:sz w:val="22"/>
                <w:lang w:val="es-MX"/>
              </w:rPr>
              <w:t>No incluido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716580" w14:textId="77777777" w:rsidR="000725F8" w:rsidRPr="00901D3C" w:rsidRDefault="00F976FD" w:rsidP="00E855A9">
            <w:pPr>
              <w:rPr>
                <w:rFonts w:ascii="Arial" w:hAnsi="Arial" w:cs="Arial"/>
                <w:sz w:val="22"/>
                <w:lang w:val="es-MX"/>
              </w:rPr>
            </w:pPr>
            <w:r w:rsidRPr="00901D3C">
              <w:rPr>
                <w:rFonts w:ascii="Arial" w:hAnsi="Arial" w:cs="Arial"/>
                <w:sz w:val="22"/>
                <w:lang w:val="es-MX"/>
              </w:rPr>
              <w:t>No incluido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4FE2D9" w14:textId="77777777" w:rsidR="000725F8" w:rsidRPr="00901D3C" w:rsidRDefault="00F976FD" w:rsidP="00E855A9">
            <w:pPr>
              <w:rPr>
                <w:rFonts w:ascii="Arial" w:hAnsi="Arial" w:cs="Arial"/>
                <w:sz w:val="22"/>
                <w:lang w:val="es-MX"/>
              </w:rPr>
            </w:pPr>
            <w:r w:rsidRPr="00901D3C">
              <w:rPr>
                <w:rFonts w:ascii="Arial" w:hAnsi="Arial" w:cs="Arial"/>
                <w:sz w:val="22"/>
                <w:lang w:val="es-MX"/>
              </w:rPr>
              <w:t>Incluido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FBE88B5" w14:textId="77777777" w:rsidR="000725F8" w:rsidRPr="00901D3C" w:rsidRDefault="00F976FD" w:rsidP="00E855A9">
            <w:pPr>
              <w:rPr>
                <w:rFonts w:ascii="Arial" w:hAnsi="Arial" w:cs="Arial"/>
                <w:sz w:val="22"/>
                <w:lang w:val="es-MX"/>
              </w:rPr>
            </w:pPr>
            <w:r w:rsidRPr="00901D3C">
              <w:rPr>
                <w:rFonts w:ascii="Arial" w:hAnsi="Arial" w:cs="Arial"/>
                <w:sz w:val="22"/>
                <w:lang w:val="es-MX"/>
              </w:rPr>
              <w:t>Nombre de beneficiario; Zona de atención prioritaria; tipo de acción implementada</w:t>
            </w:r>
          </w:p>
        </w:tc>
      </w:tr>
      <w:tr w:rsidR="000725F8" w:rsidRPr="0015140F" w14:paraId="76A26049" w14:textId="77777777" w:rsidTr="0088100A">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4ABAC65"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 xml:space="preserve">Programa de Acceso al Financiamiento para </w:t>
            </w:r>
            <w:r w:rsidRPr="00901D3C">
              <w:rPr>
                <w:rFonts w:ascii="Arial" w:hAnsi="Arial" w:cs="Arial"/>
                <w:sz w:val="22"/>
                <w:lang w:val="es-MX"/>
              </w:rPr>
              <w:lastRenderedPageBreak/>
              <w:t>Soluciones Habitacionales (PP43)</w:t>
            </w:r>
          </w:p>
        </w:tc>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9016C3D" w14:textId="77777777" w:rsidR="000725F8" w:rsidRPr="00901D3C" w:rsidRDefault="00F976FD" w:rsidP="00E855A9">
            <w:pPr>
              <w:rPr>
                <w:rFonts w:ascii="Arial" w:hAnsi="Arial" w:cs="Arial"/>
                <w:sz w:val="22"/>
                <w:lang w:val="es-MX"/>
              </w:rPr>
            </w:pPr>
            <w:r w:rsidRPr="00901D3C">
              <w:rPr>
                <w:rFonts w:ascii="Arial" w:hAnsi="Arial" w:cs="Arial"/>
                <w:sz w:val="22"/>
                <w:lang w:val="es-MX"/>
              </w:rPr>
              <w:lastRenderedPageBreak/>
              <w:t>No se tuvo acceso a la base de datos</w:t>
            </w:r>
          </w:p>
        </w:tc>
      </w:tr>
    </w:tbl>
    <w:p w14:paraId="4E54C196" w14:textId="77777777" w:rsidR="000725F8" w:rsidRPr="00901D3C" w:rsidRDefault="000725F8" w:rsidP="00E855A9">
      <w:pPr>
        <w:rPr>
          <w:rFonts w:ascii="Arial" w:hAnsi="Arial" w:cs="Arial"/>
          <w:sz w:val="22"/>
          <w:lang w:val="es-MX"/>
        </w:rPr>
      </w:pPr>
    </w:p>
    <w:p w14:paraId="24937514" w14:textId="77DD256B"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 xml:space="preserve">Para el PP44 se especifica en el documento de Diagnóstico que los padrones de </w:t>
      </w:r>
      <w:r w:rsidR="00055924" w:rsidRPr="00901D3C">
        <w:rPr>
          <w:rFonts w:ascii="Arial" w:hAnsi="Arial" w:cs="Arial"/>
          <w:sz w:val="22"/>
          <w:lang w:val="es-MX"/>
        </w:rPr>
        <w:t>beneficiarios</w:t>
      </w:r>
      <w:r w:rsidRPr="00901D3C">
        <w:rPr>
          <w:rFonts w:ascii="Arial" w:hAnsi="Arial" w:cs="Arial"/>
          <w:sz w:val="22"/>
          <w:lang w:val="es-MX"/>
        </w:rPr>
        <w:t xml:space="preserve"> deben contener los siguientes datos: </w:t>
      </w:r>
      <w:r w:rsidRPr="00901D3C">
        <w:rPr>
          <w:rFonts w:ascii="Arial" w:hAnsi="Arial" w:cs="Arial"/>
          <w:i/>
          <w:sz w:val="22"/>
          <w:lang w:val="es-MX"/>
        </w:rPr>
        <w:t>nombre del Programa; año; apoyo entregado; nombre completo del beneficiario; edad del beneficiario; género del beneficiario; etnia del beneficiario; estado civil; número de dependientes económicos; ocupación; localidad y municipio.</w:t>
      </w:r>
      <w:r w:rsidRPr="00901D3C">
        <w:rPr>
          <w:rFonts w:ascii="Arial" w:hAnsi="Arial" w:cs="Arial"/>
          <w:sz w:val="22"/>
          <w:lang w:val="es-MX"/>
        </w:rPr>
        <w:t xml:space="preserve"> En el documento de Diseño se señala que “La actualización del padrón de beneficiarios, se realizará de acuerdo a la naturaleza en la operación de cada uno de los Programas asociados a la entrega de los componentes, así como por los siguientes casos: a) Por alta, baja o substitució</w:t>
      </w:r>
      <w:r w:rsidR="00615C4E">
        <w:rPr>
          <w:rFonts w:ascii="Arial" w:hAnsi="Arial" w:cs="Arial"/>
          <w:sz w:val="22"/>
          <w:lang w:val="es-MX"/>
        </w:rPr>
        <w:t>n del beneficiario; y</w:t>
      </w:r>
      <w:r w:rsidRPr="00901D3C">
        <w:rPr>
          <w:rFonts w:ascii="Arial" w:hAnsi="Arial" w:cs="Arial"/>
          <w:sz w:val="22"/>
          <w:lang w:val="es-MX"/>
        </w:rPr>
        <w:t xml:space="preserve"> b) Por errores de inclusión o exclusión.” Aunque no se establecen plazos específicos. b) Por errores de inclusión o exclusión.</w:t>
      </w:r>
    </w:p>
    <w:p w14:paraId="47FF5516" w14:textId="77777777" w:rsidR="000725F8" w:rsidRPr="00901D3C" w:rsidRDefault="000725F8" w:rsidP="00E855A9">
      <w:pPr>
        <w:rPr>
          <w:rFonts w:ascii="Arial" w:hAnsi="Arial" w:cs="Arial"/>
          <w:sz w:val="22"/>
          <w:lang w:val="es-MX"/>
        </w:rPr>
      </w:pPr>
    </w:p>
    <w:tbl>
      <w:tblPr>
        <w:tblStyle w:val="ac"/>
        <w:tblW w:w="0" w:type="auto"/>
        <w:tblInd w:w="-105" w:type="dxa"/>
        <w:tblLook w:val="0400" w:firstRow="0" w:lastRow="0" w:firstColumn="0" w:lastColumn="0" w:noHBand="0" w:noVBand="1"/>
      </w:tblPr>
      <w:tblGrid>
        <w:gridCol w:w="2124"/>
        <w:gridCol w:w="5809"/>
        <w:gridCol w:w="2305"/>
      </w:tblGrid>
      <w:tr w:rsidR="006E7712" w:rsidRPr="0015140F" w14:paraId="41D55E05" w14:textId="77777777" w:rsidTr="0088100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6FF826" w14:textId="77777777" w:rsidR="000725F8" w:rsidRPr="00901D3C" w:rsidRDefault="000725F8" w:rsidP="00E855A9">
            <w:pPr>
              <w:rPr>
                <w:rFonts w:ascii="Arial" w:hAnsi="Arial" w:cs="Arial"/>
                <w:b/>
                <w:sz w:val="22"/>
                <w:lang w:val="es-MX"/>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78F8466" w14:textId="77777777" w:rsidR="000725F8" w:rsidRPr="00901D3C" w:rsidRDefault="00F976FD" w:rsidP="00E855A9">
            <w:pPr>
              <w:jc w:val="both"/>
              <w:rPr>
                <w:rFonts w:ascii="Arial" w:hAnsi="Arial" w:cs="Arial"/>
                <w:b/>
                <w:sz w:val="22"/>
                <w:lang w:val="es-MX"/>
              </w:rPr>
            </w:pPr>
            <w:r w:rsidRPr="00901D3C">
              <w:rPr>
                <w:rFonts w:ascii="Arial" w:hAnsi="Arial" w:cs="Arial"/>
                <w:b/>
                <w:sz w:val="22"/>
                <w:lang w:val="es-MX"/>
              </w:rPr>
              <w:t>Programa de Mejoramiento de Vivienda en la Modalidad de Equipamiento de Estufas Ecológicas (PP44)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D7188A" w14:textId="77777777" w:rsidR="000725F8" w:rsidRPr="00901D3C" w:rsidRDefault="00F976FD" w:rsidP="00E855A9">
            <w:pPr>
              <w:jc w:val="both"/>
              <w:rPr>
                <w:rFonts w:ascii="Arial" w:hAnsi="Arial" w:cs="Arial"/>
                <w:b/>
                <w:sz w:val="22"/>
                <w:lang w:val="es-MX"/>
              </w:rPr>
            </w:pPr>
            <w:r w:rsidRPr="00901D3C">
              <w:rPr>
                <w:rFonts w:ascii="Arial" w:hAnsi="Arial" w:cs="Arial"/>
                <w:b/>
                <w:sz w:val="22"/>
                <w:lang w:val="es-MX"/>
              </w:rPr>
              <w:t>Programa de Infraestructura (PP44)</w:t>
            </w:r>
          </w:p>
        </w:tc>
      </w:tr>
      <w:tr w:rsidR="006E7712" w:rsidRPr="0015140F" w14:paraId="61BC12F3"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84B145" w14:textId="77777777" w:rsidR="0088100A" w:rsidRPr="00901D3C" w:rsidRDefault="0088100A" w:rsidP="00E855A9">
            <w:pPr>
              <w:rPr>
                <w:rFonts w:ascii="Arial" w:hAnsi="Arial" w:cs="Arial"/>
                <w:sz w:val="22"/>
                <w:lang w:val="es-MX"/>
              </w:rPr>
            </w:pPr>
            <w:r w:rsidRPr="00901D3C">
              <w:rPr>
                <w:rFonts w:ascii="Arial" w:hAnsi="Arial" w:cs="Arial"/>
                <w:sz w:val="22"/>
                <w:lang w:val="es-MX"/>
              </w:rPr>
              <w:t xml:space="preserve">Nombre </w:t>
            </w:r>
            <w:r w:rsidR="00F976FD" w:rsidRPr="00901D3C">
              <w:rPr>
                <w:rFonts w:ascii="Arial" w:hAnsi="Arial" w:cs="Arial"/>
                <w:sz w:val="22"/>
                <w:lang w:val="es-MX"/>
              </w:rPr>
              <w:t>del programa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917A89" w14:textId="4CE52990" w:rsidR="000725F8" w:rsidRPr="00901D3C" w:rsidRDefault="008E086C" w:rsidP="006E7712">
            <w:pPr>
              <w:jc w:val="both"/>
              <w:rPr>
                <w:rFonts w:ascii="Arial" w:hAnsi="Arial" w:cs="Arial"/>
                <w:sz w:val="22"/>
                <w:lang w:val="es-MX"/>
              </w:rPr>
            </w:pPr>
            <w:r w:rsidRPr="00901D3C">
              <w:rPr>
                <w:rFonts w:ascii="Arial" w:hAnsi="Arial" w:cs="Arial"/>
                <w:sz w:val="22"/>
                <w:lang w:val="es-MX"/>
              </w:rPr>
              <w:t xml:space="preserve">Nota: los responsables del programa </w:t>
            </w:r>
            <w:r w:rsidR="006E7712">
              <w:rPr>
                <w:rFonts w:ascii="Arial" w:hAnsi="Arial" w:cs="Arial"/>
                <w:sz w:val="22"/>
                <w:lang w:val="es-MX"/>
              </w:rPr>
              <w:t>acordaron</w:t>
            </w:r>
            <w:r w:rsidRPr="00901D3C">
              <w:rPr>
                <w:rFonts w:ascii="Arial" w:hAnsi="Arial" w:cs="Arial"/>
                <w:sz w:val="22"/>
                <w:lang w:val="es-MX"/>
              </w:rPr>
              <w:t xml:space="preserve"> en </w:t>
            </w:r>
            <w:r w:rsidR="006E7712">
              <w:rPr>
                <w:rFonts w:ascii="Arial" w:hAnsi="Arial" w:cs="Arial"/>
                <w:sz w:val="22"/>
                <w:lang w:val="es-MX"/>
              </w:rPr>
              <w:t>apoyar con el llenado de</w:t>
            </w:r>
            <w:r w:rsidRPr="00901D3C">
              <w:rPr>
                <w:rFonts w:ascii="Arial" w:hAnsi="Arial" w:cs="Arial"/>
                <w:sz w:val="22"/>
                <w:lang w:val="es-MX"/>
              </w:rPr>
              <w:t xml:space="preserve"> esta tabla pues </w:t>
            </w:r>
            <w:r w:rsidR="006E7712">
              <w:rPr>
                <w:rFonts w:ascii="Arial" w:hAnsi="Arial" w:cs="Arial"/>
                <w:sz w:val="22"/>
                <w:lang w:val="es-MX"/>
              </w:rPr>
              <w:t>el equipo no conocía</w:t>
            </w:r>
            <w:r w:rsidRPr="00901D3C">
              <w:rPr>
                <w:rFonts w:ascii="Arial" w:hAnsi="Arial" w:cs="Arial"/>
                <w:sz w:val="22"/>
                <w:lang w:val="es-MX"/>
              </w:rPr>
              <w:t xml:space="preserve"> la nomenclatura de la base de datos que se entregó.</w:t>
            </w:r>
            <w:r w:rsidR="006E7712">
              <w:rPr>
                <w:rFonts w:ascii="Arial" w:hAnsi="Arial" w:cs="Arial"/>
                <w:sz w:val="22"/>
                <w:lang w:val="es-MX"/>
              </w:rPr>
              <w:t xml:space="preserve"> No se completó. </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16A4C6"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No se tuvo acceso a la base de datos</w:t>
            </w:r>
          </w:p>
        </w:tc>
      </w:tr>
      <w:tr w:rsidR="006E7712" w:rsidRPr="0015140F" w14:paraId="51370CF3"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2FD803"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año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7E9580"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3A2200" w14:textId="77777777" w:rsidR="000725F8" w:rsidRPr="00901D3C" w:rsidRDefault="000725F8" w:rsidP="00E855A9">
            <w:pPr>
              <w:rPr>
                <w:rFonts w:ascii="Arial" w:hAnsi="Arial" w:cs="Arial"/>
                <w:sz w:val="22"/>
                <w:lang w:val="es-MX"/>
              </w:rPr>
            </w:pPr>
          </w:p>
        </w:tc>
      </w:tr>
      <w:tr w:rsidR="006E7712" w:rsidRPr="0015140F" w14:paraId="775BECB8"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7F8B3E6"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apoyo entregado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1A5CD1"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6784BC" w14:textId="77777777" w:rsidR="000725F8" w:rsidRPr="00901D3C" w:rsidRDefault="000725F8" w:rsidP="00E855A9">
            <w:pPr>
              <w:rPr>
                <w:rFonts w:ascii="Arial" w:hAnsi="Arial" w:cs="Arial"/>
                <w:sz w:val="22"/>
                <w:lang w:val="es-MX"/>
              </w:rPr>
            </w:pPr>
          </w:p>
        </w:tc>
      </w:tr>
      <w:tr w:rsidR="006E7712" w:rsidRPr="0015140F" w14:paraId="7DBF6D1C"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95598A"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nombre completo del beneficiario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98BF01"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6E441DD" w14:textId="77777777" w:rsidR="000725F8" w:rsidRPr="00901D3C" w:rsidRDefault="000725F8" w:rsidP="00E855A9">
            <w:pPr>
              <w:rPr>
                <w:rFonts w:ascii="Arial" w:hAnsi="Arial" w:cs="Arial"/>
                <w:sz w:val="22"/>
                <w:lang w:val="es-MX"/>
              </w:rPr>
            </w:pPr>
          </w:p>
        </w:tc>
      </w:tr>
      <w:tr w:rsidR="006E7712" w:rsidRPr="0015140F" w14:paraId="3F3BAEC8"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C9C35C"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Edad del beneficiario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586162"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9CD8F2" w14:textId="77777777" w:rsidR="000725F8" w:rsidRPr="00901D3C" w:rsidRDefault="000725F8" w:rsidP="00E855A9">
            <w:pPr>
              <w:rPr>
                <w:rFonts w:ascii="Arial" w:hAnsi="Arial" w:cs="Arial"/>
                <w:sz w:val="22"/>
                <w:lang w:val="es-MX"/>
              </w:rPr>
            </w:pPr>
          </w:p>
        </w:tc>
      </w:tr>
      <w:tr w:rsidR="006E7712" w:rsidRPr="0015140F" w14:paraId="12FF85B7"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ACF3AA" w14:textId="77777777" w:rsidR="000725F8" w:rsidRPr="00901D3C" w:rsidRDefault="00F976FD" w:rsidP="00901D3C">
            <w:pPr>
              <w:rPr>
                <w:rFonts w:ascii="Arial" w:hAnsi="Arial" w:cs="Arial"/>
                <w:sz w:val="22"/>
                <w:lang w:val="es-MX"/>
              </w:rPr>
            </w:pPr>
            <w:r w:rsidRPr="00901D3C">
              <w:rPr>
                <w:rFonts w:ascii="Arial" w:hAnsi="Arial" w:cs="Arial"/>
                <w:sz w:val="22"/>
                <w:lang w:val="es-MX"/>
              </w:rPr>
              <w:t>genero del beneficiario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0CA5C3"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53FFDFC" w14:textId="77777777" w:rsidR="000725F8" w:rsidRPr="00901D3C" w:rsidRDefault="000725F8" w:rsidP="00E855A9">
            <w:pPr>
              <w:rPr>
                <w:rFonts w:ascii="Arial" w:hAnsi="Arial" w:cs="Arial"/>
                <w:sz w:val="22"/>
                <w:lang w:val="es-MX"/>
              </w:rPr>
            </w:pPr>
          </w:p>
        </w:tc>
      </w:tr>
      <w:tr w:rsidR="006E7712" w:rsidRPr="0015140F" w14:paraId="7C3B4833"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B976CC"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etnia del beneficiario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90F6E97"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1261B6" w14:textId="77777777" w:rsidR="000725F8" w:rsidRPr="00901D3C" w:rsidRDefault="000725F8" w:rsidP="00E855A9">
            <w:pPr>
              <w:rPr>
                <w:rFonts w:ascii="Arial" w:hAnsi="Arial" w:cs="Arial"/>
                <w:sz w:val="22"/>
                <w:lang w:val="es-MX"/>
              </w:rPr>
            </w:pPr>
          </w:p>
        </w:tc>
      </w:tr>
      <w:tr w:rsidR="006E7712" w:rsidRPr="0015140F" w14:paraId="428F2665"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4DB881"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estado civil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ABD69A"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548C17" w14:textId="77777777" w:rsidR="000725F8" w:rsidRPr="00901D3C" w:rsidRDefault="000725F8" w:rsidP="00E855A9">
            <w:pPr>
              <w:rPr>
                <w:rFonts w:ascii="Arial" w:hAnsi="Arial" w:cs="Arial"/>
                <w:sz w:val="22"/>
                <w:lang w:val="es-MX"/>
              </w:rPr>
            </w:pPr>
          </w:p>
        </w:tc>
      </w:tr>
      <w:tr w:rsidR="006E7712" w:rsidRPr="0015140F" w14:paraId="408C0CAA"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C0DAF2" w14:textId="77777777" w:rsidR="000725F8" w:rsidRPr="00901D3C" w:rsidRDefault="00F976FD" w:rsidP="00E855A9">
            <w:pPr>
              <w:rPr>
                <w:rFonts w:ascii="Arial" w:hAnsi="Arial" w:cs="Arial"/>
                <w:sz w:val="22"/>
                <w:lang w:val="es-MX"/>
              </w:rPr>
            </w:pPr>
            <w:r w:rsidRPr="00901D3C">
              <w:rPr>
                <w:rFonts w:ascii="Arial" w:hAnsi="Arial" w:cs="Arial"/>
                <w:sz w:val="22"/>
                <w:lang w:val="es-MX"/>
              </w:rPr>
              <w:t>número de dependientes económicos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99C18C1"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46E8FB6" w14:textId="77777777" w:rsidR="000725F8" w:rsidRPr="00901D3C" w:rsidRDefault="000725F8" w:rsidP="00E855A9">
            <w:pPr>
              <w:rPr>
                <w:rFonts w:ascii="Arial" w:hAnsi="Arial" w:cs="Arial"/>
                <w:sz w:val="22"/>
                <w:lang w:val="es-MX"/>
              </w:rPr>
            </w:pPr>
          </w:p>
        </w:tc>
      </w:tr>
      <w:tr w:rsidR="006E7712" w:rsidRPr="0015140F" w14:paraId="52A9B0B9"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7CE9D8A" w14:textId="2858CDC6" w:rsidR="000725F8" w:rsidRPr="00901D3C" w:rsidRDefault="00901D3C" w:rsidP="00E855A9">
            <w:pPr>
              <w:jc w:val="both"/>
              <w:rPr>
                <w:rFonts w:ascii="Arial" w:hAnsi="Arial" w:cs="Arial"/>
                <w:sz w:val="22"/>
                <w:lang w:val="es-MX"/>
              </w:rPr>
            </w:pPr>
            <w:r>
              <w:rPr>
                <w:rFonts w:ascii="Arial" w:hAnsi="Arial" w:cs="Arial"/>
                <w:sz w:val="22"/>
                <w:lang w:val="es-MX"/>
              </w:rPr>
              <w:t>o</w:t>
            </w:r>
            <w:r w:rsidR="00F976FD" w:rsidRPr="00901D3C">
              <w:rPr>
                <w:rFonts w:ascii="Arial" w:hAnsi="Arial" w:cs="Arial"/>
                <w:sz w:val="22"/>
                <w:lang w:val="es-MX"/>
              </w:rPr>
              <w:t>cupación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7E916C"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9DB15B" w14:textId="77777777" w:rsidR="000725F8" w:rsidRPr="00901D3C" w:rsidRDefault="000725F8" w:rsidP="00E855A9">
            <w:pPr>
              <w:rPr>
                <w:rFonts w:ascii="Arial" w:hAnsi="Arial" w:cs="Arial"/>
                <w:sz w:val="22"/>
                <w:lang w:val="es-MX"/>
              </w:rPr>
            </w:pPr>
          </w:p>
        </w:tc>
      </w:tr>
      <w:tr w:rsidR="006E7712" w:rsidRPr="0015140F" w14:paraId="79D3017C"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2ED79AE"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lastRenderedPageBreak/>
              <w:t>localidad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61E532"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A298F6" w14:textId="77777777" w:rsidR="000725F8" w:rsidRPr="00901D3C" w:rsidRDefault="000725F8" w:rsidP="00E855A9">
            <w:pPr>
              <w:rPr>
                <w:rFonts w:ascii="Arial" w:hAnsi="Arial" w:cs="Arial"/>
                <w:sz w:val="22"/>
                <w:lang w:val="es-MX"/>
              </w:rPr>
            </w:pPr>
          </w:p>
        </w:tc>
      </w:tr>
      <w:tr w:rsidR="006E7712" w:rsidRPr="0015140F" w14:paraId="2FC7EC19" w14:textId="77777777" w:rsidTr="0088100A">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ECF672" w14:textId="77777777" w:rsidR="000725F8" w:rsidRPr="00901D3C" w:rsidRDefault="00F976FD" w:rsidP="00E855A9">
            <w:pPr>
              <w:jc w:val="both"/>
              <w:rPr>
                <w:rFonts w:ascii="Arial" w:hAnsi="Arial" w:cs="Arial"/>
                <w:sz w:val="22"/>
                <w:lang w:val="es-MX"/>
              </w:rPr>
            </w:pPr>
            <w:r w:rsidRPr="00901D3C">
              <w:rPr>
                <w:rFonts w:ascii="Arial" w:hAnsi="Arial" w:cs="Arial"/>
                <w:sz w:val="22"/>
                <w:lang w:val="es-MX"/>
              </w:rPr>
              <w:t>municipio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3B74BC1" w14:textId="77777777" w:rsidR="000725F8" w:rsidRPr="00901D3C" w:rsidRDefault="000725F8" w:rsidP="00E855A9">
            <w:pPr>
              <w:rPr>
                <w:rFonts w:ascii="Arial" w:hAnsi="Arial" w:cs="Arial"/>
                <w:sz w:val="22"/>
                <w:lang w:val="es-MX"/>
              </w:rPr>
            </w:pPr>
          </w:p>
        </w:tc>
        <w:tc>
          <w:tcPr>
            <w:tcW w:w="0" w:type="auto"/>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9E20ADF" w14:textId="77777777" w:rsidR="000725F8" w:rsidRPr="00901D3C" w:rsidRDefault="000725F8" w:rsidP="00E855A9">
            <w:pPr>
              <w:rPr>
                <w:rFonts w:ascii="Arial" w:hAnsi="Arial" w:cs="Arial"/>
                <w:sz w:val="22"/>
                <w:lang w:val="es-MX"/>
              </w:rPr>
            </w:pPr>
          </w:p>
        </w:tc>
      </w:tr>
    </w:tbl>
    <w:p w14:paraId="23B941D1" w14:textId="77777777" w:rsidR="000725F8" w:rsidRPr="00901D3C" w:rsidRDefault="000725F8" w:rsidP="00E855A9">
      <w:pPr>
        <w:spacing w:after="160" w:line="259" w:lineRule="auto"/>
        <w:rPr>
          <w:rFonts w:ascii="Arial" w:hAnsi="Arial" w:cs="Arial"/>
          <w:sz w:val="22"/>
          <w:lang w:val="es-MX"/>
        </w:rPr>
      </w:pPr>
    </w:p>
    <w:p w14:paraId="151EB463" w14:textId="547EA0AC"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De acuerdo con la información recibida por el equipo evaluador durante las entrevistas con funcionarios de la Seplan, se sabe que se está integrando el Padrón Único de Beneficiarios, donde se podrá consultar (en forma estadística) información relativa a la demanda y a su cambio de status a población atendida. Esta información se armonizará con la Ley General de Transparencia y Acceso a la Información que establece cuál información es posible mostrar y cuál es de corte más sensible y por tanto no podría ser reportada públicamente, así como con los lineamientos de Sedesol basados en la Ley General de Desarrollo Social. Sin embargo hasta el momento no se han documentado mecanismos vigentes para la depuración y actualización de las bases de datos de beneficiarios.</w:t>
      </w:r>
    </w:p>
    <w:p w14:paraId="55FAFC0D" w14:textId="77777777" w:rsidR="00875760" w:rsidRPr="00901D3C" w:rsidRDefault="00875760" w:rsidP="00E855A9">
      <w:pPr>
        <w:spacing w:line="276" w:lineRule="auto"/>
        <w:rPr>
          <w:rFonts w:ascii="Arial" w:hAnsi="Arial" w:cs="Arial"/>
          <w:sz w:val="22"/>
          <w:lang w:val="es-MX"/>
        </w:rPr>
      </w:pPr>
      <w:r w:rsidRPr="00901D3C">
        <w:rPr>
          <w:rFonts w:ascii="Arial" w:hAnsi="Arial" w:cs="Arial"/>
          <w:sz w:val="22"/>
          <w:lang w:val="es-MX"/>
        </w:rPr>
        <w:br w:type="page"/>
      </w:r>
    </w:p>
    <w:p w14:paraId="18A46082" w14:textId="77777777" w:rsidR="000725F8" w:rsidRPr="00901D3C" w:rsidRDefault="00F976FD" w:rsidP="00E85655">
      <w:pPr>
        <w:pStyle w:val="Titulo2"/>
        <w:outlineLvl w:val="0"/>
        <w:rPr>
          <w:sz w:val="28"/>
          <w:lang w:val="es-MX"/>
        </w:rPr>
      </w:pPr>
      <w:bookmarkStart w:id="12" w:name="_Toc461824550"/>
      <w:r w:rsidRPr="00901D3C">
        <w:rPr>
          <w:lang w:val="es-MX"/>
        </w:rPr>
        <w:lastRenderedPageBreak/>
        <w:t>Mecanismos de atención y entrega del apoyo</w:t>
      </w:r>
      <w:bookmarkEnd w:id="12"/>
    </w:p>
    <w:p w14:paraId="75171046" w14:textId="77777777" w:rsidR="000725F8" w:rsidRPr="00901D3C" w:rsidRDefault="000725F8" w:rsidP="00E855A9">
      <w:pPr>
        <w:rPr>
          <w:rFonts w:ascii="Arial" w:hAnsi="Arial" w:cs="Arial"/>
          <w:sz w:val="22"/>
          <w:lang w:val="es-MX"/>
        </w:rPr>
      </w:pPr>
    </w:p>
    <w:p w14:paraId="10D83E5A" w14:textId="77777777" w:rsidR="000725F8" w:rsidRPr="00901D3C" w:rsidRDefault="00F976FD" w:rsidP="004F6DA9">
      <w:pPr>
        <w:rPr>
          <w:rFonts w:ascii="Arial" w:hAnsi="Arial" w:cs="Arial"/>
          <w:sz w:val="22"/>
          <w:lang w:val="es-MX"/>
        </w:rPr>
      </w:pPr>
      <w:r w:rsidRPr="00901D3C">
        <w:rPr>
          <w:rFonts w:ascii="Arial" w:hAnsi="Arial" w:cs="Arial"/>
          <w:b/>
          <w:sz w:val="22"/>
          <w:lang w:val="es-MX"/>
        </w:rPr>
        <w:t>12. Los procedimientos para otorgar los apoyos a los beneficiarios tienen las siguientes características:</w:t>
      </w:r>
    </w:p>
    <w:p w14:paraId="52DCABFB" w14:textId="77777777" w:rsidR="000725F8" w:rsidRPr="00901D3C" w:rsidRDefault="00F976FD" w:rsidP="004F6DA9">
      <w:pPr>
        <w:numPr>
          <w:ilvl w:val="0"/>
          <w:numId w:val="11"/>
        </w:numPr>
        <w:ind w:left="0" w:firstLine="0"/>
        <w:contextualSpacing/>
        <w:rPr>
          <w:rFonts w:ascii="Arial" w:hAnsi="Arial" w:cs="Arial"/>
          <w:b/>
          <w:sz w:val="22"/>
          <w:lang w:val="es-MX"/>
        </w:rPr>
      </w:pPr>
      <w:r w:rsidRPr="00901D3C">
        <w:rPr>
          <w:rFonts w:ascii="Arial" w:hAnsi="Arial" w:cs="Arial"/>
          <w:b/>
          <w:sz w:val="22"/>
          <w:lang w:val="es-MX"/>
        </w:rPr>
        <w:t>Están estandarizados, es decir, son utilizados por todas las instancias ejecutoras.</w:t>
      </w:r>
    </w:p>
    <w:p w14:paraId="76BE993E" w14:textId="77777777" w:rsidR="000725F8" w:rsidRPr="00901D3C" w:rsidRDefault="00F976FD" w:rsidP="004F6DA9">
      <w:pPr>
        <w:numPr>
          <w:ilvl w:val="0"/>
          <w:numId w:val="11"/>
        </w:numPr>
        <w:ind w:left="0" w:firstLine="0"/>
        <w:contextualSpacing/>
        <w:rPr>
          <w:rFonts w:ascii="Arial" w:hAnsi="Arial" w:cs="Arial"/>
          <w:b/>
          <w:sz w:val="22"/>
          <w:lang w:val="es-MX"/>
        </w:rPr>
      </w:pPr>
      <w:r w:rsidRPr="00901D3C">
        <w:rPr>
          <w:rFonts w:ascii="Arial" w:hAnsi="Arial" w:cs="Arial"/>
          <w:b/>
          <w:sz w:val="22"/>
          <w:lang w:val="es-MX"/>
        </w:rPr>
        <w:t>Están sistematizados.</w:t>
      </w:r>
    </w:p>
    <w:p w14:paraId="0909D04B" w14:textId="77777777" w:rsidR="000725F8" w:rsidRPr="00901D3C" w:rsidRDefault="00F976FD" w:rsidP="004F6DA9">
      <w:pPr>
        <w:numPr>
          <w:ilvl w:val="0"/>
          <w:numId w:val="11"/>
        </w:numPr>
        <w:ind w:left="0" w:firstLine="0"/>
        <w:contextualSpacing/>
        <w:rPr>
          <w:rFonts w:ascii="Arial" w:hAnsi="Arial" w:cs="Arial"/>
          <w:b/>
          <w:sz w:val="22"/>
          <w:lang w:val="es-MX"/>
        </w:rPr>
      </w:pPr>
      <w:r w:rsidRPr="00901D3C">
        <w:rPr>
          <w:rFonts w:ascii="Arial" w:hAnsi="Arial" w:cs="Arial"/>
          <w:b/>
          <w:sz w:val="22"/>
          <w:lang w:val="es-MX"/>
        </w:rPr>
        <w:t>Están difundidos públicamente.</w:t>
      </w:r>
    </w:p>
    <w:p w14:paraId="58888EF5" w14:textId="77777777" w:rsidR="000725F8" w:rsidRPr="00901D3C" w:rsidRDefault="00F976FD" w:rsidP="004F6DA9">
      <w:pPr>
        <w:numPr>
          <w:ilvl w:val="0"/>
          <w:numId w:val="11"/>
        </w:numPr>
        <w:ind w:left="0" w:firstLine="0"/>
        <w:contextualSpacing/>
        <w:rPr>
          <w:rFonts w:ascii="Arial" w:hAnsi="Arial" w:cs="Arial"/>
          <w:b/>
          <w:sz w:val="22"/>
          <w:lang w:val="es-MX"/>
        </w:rPr>
      </w:pPr>
      <w:r w:rsidRPr="00901D3C">
        <w:rPr>
          <w:rFonts w:ascii="Arial" w:hAnsi="Arial" w:cs="Arial"/>
          <w:b/>
          <w:sz w:val="22"/>
          <w:lang w:val="es-MX"/>
        </w:rPr>
        <w:t>Están apegados al documento normativo del programa.</w:t>
      </w:r>
    </w:p>
    <w:p w14:paraId="09E13250" w14:textId="77777777" w:rsidR="000725F8" w:rsidRPr="00901D3C" w:rsidRDefault="000725F8" w:rsidP="004F6DA9">
      <w:pPr>
        <w:rPr>
          <w:rFonts w:ascii="Arial" w:hAnsi="Arial" w:cs="Arial"/>
          <w:sz w:val="22"/>
          <w:lang w:val="es-MX"/>
        </w:rPr>
      </w:pPr>
    </w:p>
    <w:p w14:paraId="1F53CA5B" w14:textId="77777777" w:rsidR="000725F8" w:rsidRPr="00901D3C" w:rsidRDefault="00F976FD" w:rsidP="00E855A9">
      <w:pPr>
        <w:rPr>
          <w:rFonts w:ascii="Arial" w:hAnsi="Arial" w:cs="Arial"/>
          <w:sz w:val="22"/>
          <w:lang w:val="es-MX"/>
        </w:rPr>
      </w:pPr>
      <w:r w:rsidRPr="00901D3C">
        <w:rPr>
          <w:rFonts w:ascii="Arial" w:hAnsi="Arial" w:cs="Arial"/>
          <w:b/>
          <w:sz w:val="22"/>
          <w:lang w:val="es-MX"/>
        </w:rPr>
        <w:t>Respuesta: Sí</w:t>
      </w:r>
    </w:p>
    <w:tbl>
      <w:tblPr>
        <w:tblStyle w:val="ad"/>
        <w:tblW w:w="5000" w:type="pct"/>
        <w:tblInd w:w="0" w:type="dxa"/>
        <w:tblLook w:val="0400" w:firstRow="0" w:lastRow="0" w:firstColumn="0" w:lastColumn="0" w:noHBand="0" w:noVBand="1"/>
      </w:tblPr>
      <w:tblGrid>
        <w:gridCol w:w="999"/>
        <w:gridCol w:w="9134"/>
      </w:tblGrid>
      <w:tr w:rsidR="000725F8" w:rsidRPr="0015140F" w14:paraId="44E6A493" w14:textId="77777777" w:rsidTr="004F6DA9">
        <w:tc>
          <w:tcPr>
            <w:tcW w:w="4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86CDBD" w14:textId="77777777" w:rsidR="000725F8" w:rsidRPr="00901D3C" w:rsidRDefault="00F976FD" w:rsidP="00E855A9">
            <w:pPr>
              <w:spacing w:line="259" w:lineRule="auto"/>
              <w:rPr>
                <w:rFonts w:ascii="Arial" w:hAnsi="Arial" w:cs="Arial"/>
                <w:sz w:val="22"/>
                <w:lang w:val="es-MX"/>
              </w:rPr>
            </w:pPr>
            <w:r w:rsidRPr="00901D3C">
              <w:rPr>
                <w:rFonts w:ascii="Arial" w:hAnsi="Arial" w:cs="Arial"/>
                <w:b/>
                <w:sz w:val="22"/>
                <w:lang w:val="es-MX"/>
              </w:rPr>
              <w:t>Nivel</w:t>
            </w:r>
          </w:p>
        </w:tc>
        <w:tc>
          <w:tcPr>
            <w:tcW w:w="450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8FACD9" w14:textId="77777777" w:rsidR="000725F8" w:rsidRPr="00901D3C" w:rsidRDefault="00F976FD" w:rsidP="00E855A9">
            <w:pPr>
              <w:spacing w:line="259" w:lineRule="auto"/>
              <w:rPr>
                <w:rFonts w:ascii="Arial" w:hAnsi="Arial" w:cs="Arial"/>
                <w:sz w:val="22"/>
                <w:lang w:val="es-MX"/>
              </w:rPr>
            </w:pPr>
            <w:r w:rsidRPr="00901D3C">
              <w:rPr>
                <w:rFonts w:ascii="Arial" w:hAnsi="Arial" w:cs="Arial"/>
                <w:b/>
                <w:sz w:val="22"/>
                <w:lang w:val="es-MX"/>
              </w:rPr>
              <w:t>Criterio</w:t>
            </w:r>
          </w:p>
        </w:tc>
      </w:tr>
      <w:tr w:rsidR="000725F8" w:rsidRPr="0015140F" w14:paraId="080FAE91" w14:textId="77777777" w:rsidTr="004F6DA9">
        <w:tc>
          <w:tcPr>
            <w:tcW w:w="493"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446787" w14:textId="77777777" w:rsidR="000725F8" w:rsidRPr="00901D3C" w:rsidRDefault="00F976FD" w:rsidP="00E855A9">
            <w:pPr>
              <w:spacing w:line="259" w:lineRule="auto"/>
              <w:rPr>
                <w:rFonts w:ascii="Arial" w:hAnsi="Arial" w:cs="Arial"/>
                <w:sz w:val="22"/>
                <w:lang w:val="es-MX"/>
              </w:rPr>
            </w:pPr>
            <w:r w:rsidRPr="00901D3C">
              <w:rPr>
                <w:rFonts w:ascii="Arial" w:hAnsi="Arial" w:cs="Arial"/>
                <w:sz w:val="22"/>
                <w:lang w:val="es-MX"/>
              </w:rPr>
              <w:t>2</w:t>
            </w:r>
          </w:p>
        </w:tc>
        <w:tc>
          <w:tcPr>
            <w:tcW w:w="4507"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4494DC" w14:textId="77777777" w:rsidR="000725F8" w:rsidRPr="00901D3C" w:rsidRDefault="00F976FD" w:rsidP="00E855A9">
            <w:pPr>
              <w:numPr>
                <w:ilvl w:val="0"/>
                <w:numId w:val="37"/>
              </w:numPr>
              <w:spacing w:line="259" w:lineRule="auto"/>
              <w:ind w:left="0" w:firstLine="0"/>
              <w:contextualSpacing/>
              <w:rPr>
                <w:rFonts w:ascii="Arial" w:hAnsi="Arial" w:cs="Arial"/>
                <w:sz w:val="22"/>
                <w:lang w:val="es-MX"/>
              </w:rPr>
            </w:pPr>
            <w:r w:rsidRPr="00901D3C">
              <w:rPr>
                <w:rFonts w:ascii="Arial" w:hAnsi="Arial" w:cs="Arial"/>
                <w:sz w:val="22"/>
                <w:lang w:val="es-MX"/>
              </w:rPr>
              <w:t>Los procedimientos para otorgar los apoyos a los beneficiarios tienen dos de las características establecidas.</w:t>
            </w:r>
          </w:p>
        </w:tc>
      </w:tr>
    </w:tbl>
    <w:p w14:paraId="5CA8A0B4" w14:textId="77777777" w:rsidR="000725F8" w:rsidRPr="00901D3C" w:rsidRDefault="000725F8" w:rsidP="00E855A9">
      <w:pPr>
        <w:spacing w:after="160" w:line="259" w:lineRule="auto"/>
        <w:rPr>
          <w:rFonts w:ascii="Arial" w:hAnsi="Arial" w:cs="Arial"/>
          <w:sz w:val="22"/>
          <w:lang w:val="es-MX"/>
        </w:rPr>
      </w:pPr>
    </w:p>
    <w:p w14:paraId="4C2A03CA" w14:textId="77777777" w:rsidR="000725F8" w:rsidRPr="00901D3C" w:rsidRDefault="00F976FD" w:rsidP="00E855A9">
      <w:pPr>
        <w:spacing w:after="160" w:line="360" w:lineRule="auto"/>
        <w:rPr>
          <w:rFonts w:ascii="Arial" w:hAnsi="Arial" w:cs="Arial"/>
          <w:sz w:val="22"/>
          <w:lang w:val="es-MX"/>
        </w:rPr>
      </w:pPr>
      <w:r w:rsidRPr="00901D3C">
        <w:rPr>
          <w:rFonts w:ascii="Arial" w:hAnsi="Arial" w:cs="Arial"/>
          <w:b/>
          <w:sz w:val="22"/>
          <w:lang w:val="es-MX"/>
        </w:rPr>
        <w:t>Justificación:</w:t>
      </w:r>
    </w:p>
    <w:p w14:paraId="02E03387" w14:textId="77B0FD3F" w:rsidR="00722023"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Los programas</w:t>
      </w:r>
      <w:r w:rsidRPr="00901D3C">
        <w:rPr>
          <w:rFonts w:ascii="Arial" w:hAnsi="Arial" w:cs="Arial"/>
          <w:b/>
          <w:sz w:val="22"/>
          <w:lang w:val="es-MX"/>
        </w:rPr>
        <w:t xml:space="preserve"> Casa digna y Apoyo a la Vivienda (PP43)</w:t>
      </w:r>
      <w:r w:rsidRPr="00901D3C">
        <w:rPr>
          <w:rFonts w:ascii="Arial" w:hAnsi="Arial" w:cs="Arial"/>
          <w:sz w:val="22"/>
          <w:lang w:val="es-MX"/>
        </w:rPr>
        <w:t xml:space="preserve"> cuentan con un procedimiento claro en las Reglas de Operación para el otorgamiento de apoyos. Se puede decir que estos procesos son públicos dado que se publica en las ROP y están sistematizados; sin embargo, no tienen un documento normativo del PP44 en general al cual apegarse. El </w:t>
      </w:r>
      <w:r w:rsidRPr="00901D3C">
        <w:rPr>
          <w:rFonts w:ascii="Arial" w:hAnsi="Arial" w:cs="Arial"/>
          <w:b/>
          <w:sz w:val="22"/>
          <w:lang w:val="es-MX"/>
        </w:rPr>
        <w:t>Programa Acceso al Financiamiento para Soluciones Habitacionales (PP43)</w:t>
      </w:r>
      <w:r w:rsidRPr="00901D3C">
        <w:rPr>
          <w:rFonts w:ascii="Arial" w:hAnsi="Arial" w:cs="Arial"/>
          <w:sz w:val="22"/>
          <w:lang w:val="es-MX"/>
        </w:rPr>
        <w:t xml:space="preserve"> cuenta con un proceso en las ROP (sección 8.1 del proceso) que especifica paso a paso los procedimientos para la entrega de apoyos. Para el</w:t>
      </w:r>
      <w:r w:rsidRPr="00901D3C">
        <w:rPr>
          <w:rFonts w:ascii="Arial" w:hAnsi="Arial" w:cs="Arial"/>
          <w:b/>
          <w:sz w:val="22"/>
          <w:lang w:val="es-MX"/>
        </w:rPr>
        <w:t xml:space="preserve"> Programa de Infraestructura (PP44)</w:t>
      </w:r>
      <w:r w:rsidRPr="00901D3C">
        <w:rPr>
          <w:rFonts w:ascii="Arial" w:hAnsi="Arial" w:cs="Arial"/>
          <w:sz w:val="22"/>
          <w:lang w:val="es-MX"/>
        </w:rPr>
        <w:t xml:space="preserve"> se ofrecen algunos elementos del proceso de entrega de los apoyos en las ROP. El </w:t>
      </w:r>
      <w:r w:rsidRPr="00901D3C">
        <w:rPr>
          <w:rFonts w:ascii="Arial" w:hAnsi="Arial" w:cs="Arial"/>
          <w:b/>
          <w:sz w:val="22"/>
          <w:lang w:val="es-MX"/>
        </w:rPr>
        <w:t>Programa de Mejoramiento de Vivienda en la Modalidad de Equipamiento de Estufas Ecológicas (PP44)</w:t>
      </w:r>
      <w:r w:rsidRPr="00901D3C">
        <w:rPr>
          <w:rFonts w:ascii="Arial" w:hAnsi="Arial" w:cs="Arial"/>
          <w:sz w:val="22"/>
          <w:lang w:val="es-MX"/>
        </w:rPr>
        <w:t xml:space="preserve"> incluye en las ROP el proceso de entrega de los apoyos aunque no en un apartado claramente delimitado, lo cual sería recomendable a efectos de facilitar la difusión y lectura de las ROP. Es relevante el apoyo visual que tiene el proceso con el flujograma de proceso que está </w:t>
      </w:r>
      <w:r w:rsidR="00055924" w:rsidRPr="00901D3C">
        <w:rPr>
          <w:rFonts w:ascii="Arial" w:hAnsi="Arial" w:cs="Arial"/>
          <w:sz w:val="22"/>
          <w:lang w:val="es-MX"/>
        </w:rPr>
        <w:t>incluido</w:t>
      </w:r>
      <w:r w:rsidRPr="00901D3C">
        <w:rPr>
          <w:rFonts w:ascii="Arial" w:hAnsi="Arial" w:cs="Arial"/>
          <w:sz w:val="22"/>
          <w:lang w:val="es-MX"/>
        </w:rPr>
        <w:t xml:space="preserve"> al final del documento. Se puede decir que estos procesos son públicos dado que se publica en las ROP y sólo el segundo caso está sistematizado; en el documento de Diseño del PP44 no existe una referencia clara a la cual apegarse con relación a la entrega de apoyos.</w:t>
      </w:r>
    </w:p>
    <w:p w14:paraId="6E257F08"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Para los Programas Sociales que no cuentan con uno, sería recomendable apoyar visualmente los procedimientos de entrega de apoyos con un flujograma de procesos para facilitar la comunicación y estandarización.</w:t>
      </w:r>
    </w:p>
    <w:p w14:paraId="2F875091" w14:textId="77777777" w:rsidR="000725F8" w:rsidRPr="00901D3C" w:rsidRDefault="000725F8" w:rsidP="00E855A9">
      <w:pPr>
        <w:jc w:val="both"/>
        <w:rPr>
          <w:rFonts w:ascii="Arial" w:hAnsi="Arial" w:cs="Arial"/>
          <w:sz w:val="22"/>
          <w:lang w:val="es-MX"/>
        </w:rPr>
      </w:pPr>
    </w:p>
    <w:p w14:paraId="752AA26A"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lastRenderedPageBreak/>
        <w:t>13. Si el programa recolecta información socioeconómica de sus beneficiarios, explique el procedimiento para llevarlo a cabo, las variables que mide y la temporalidad de las mediciones.</w:t>
      </w:r>
    </w:p>
    <w:p w14:paraId="7FA5B13E" w14:textId="77777777" w:rsidR="000725F8" w:rsidRPr="00901D3C" w:rsidRDefault="00F976FD" w:rsidP="00E855A9">
      <w:pPr>
        <w:spacing w:after="160"/>
        <w:rPr>
          <w:rFonts w:ascii="Arial" w:hAnsi="Arial" w:cs="Arial"/>
          <w:sz w:val="22"/>
          <w:lang w:val="es-MX"/>
        </w:rPr>
      </w:pPr>
      <w:r w:rsidRPr="00901D3C">
        <w:rPr>
          <w:rFonts w:ascii="Arial" w:hAnsi="Arial" w:cs="Arial"/>
          <w:b/>
          <w:sz w:val="22"/>
          <w:lang w:val="es-MX"/>
        </w:rPr>
        <w:br/>
        <w:t>Respuesta: No procede valoración cuantitativa.</w:t>
      </w:r>
    </w:p>
    <w:p w14:paraId="128D97BB" w14:textId="77777777" w:rsidR="000725F8" w:rsidRPr="00901D3C" w:rsidRDefault="00F976FD" w:rsidP="00E855A9">
      <w:pPr>
        <w:spacing w:after="160" w:line="360" w:lineRule="auto"/>
        <w:rPr>
          <w:rFonts w:ascii="Arial" w:hAnsi="Arial" w:cs="Arial"/>
          <w:sz w:val="22"/>
          <w:lang w:val="es-MX"/>
        </w:rPr>
      </w:pPr>
      <w:r w:rsidRPr="00901D3C">
        <w:rPr>
          <w:rFonts w:ascii="Arial" w:hAnsi="Arial" w:cs="Arial"/>
          <w:b/>
          <w:sz w:val="22"/>
          <w:lang w:val="es-MX"/>
        </w:rPr>
        <w:t>Justificación:</w:t>
      </w:r>
    </w:p>
    <w:p w14:paraId="5D028C51"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b/>
          <w:sz w:val="22"/>
          <w:lang w:val="es-MX"/>
        </w:rPr>
        <w:t>Programa de Otorgamiento de Créditos del Programa Casa Digna (PP43)</w:t>
      </w:r>
    </w:p>
    <w:p w14:paraId="45CDDFC9"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En sus ROP sólo menciona que el solicitante, para poder ser calificado deberá cumplir con lo establecido en las ROP y se comprobará a través de una inspección física realizada por el IVEY la necesidad de mejoramiento de su vivienda, así como del estudio socioeconómico correspondiente. En el padrón de beneficiarios sólo están registrados datos generales del beneficiario, por lo que no hay registro de otras variables. No se encontró información referente a la temporalidad de las mediciones.</w:t>
      </w:r>
    </w:p>
    <w:p w14:paraId="060EEC21"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b/>
          <w:sz w:val="22"/>
          <w:lang w:val="es-MX"/>
        </w:rPr>
        <w:t>Programa de Apoyo a la Vivienda (PP43)</w:t>
      </w:r>
    </w:p>
    <w:p w14:paraId="058553C2"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En sus ROP, dentro del apartado 4.1. “Solicitud de apoyos del Programa”, menciona que: “Las personas interesadas en recibir los apoyos del Programa deberán presentarse en los módulos establecidos para tal fin, en las Delegaciones o podrán utilizar cualquiera de las oficinas de las Instancias ejecutoras a nivel Estatal y/o Municipal, para que por su conducto sean canalizadas para registrar su solicitud (CUIS) (Anexo II).” El Anexo II o CUIS (Cuestionario Único de Información Socioeconómica) solicita las variables: Información básica del solicitante, identificación del hogar, integrantes del hogar y datos del hogar. Se especifica que los datos socioeconómicos de las/los Beneficiarias (os) deberán de resguardarse en el SIDI a cargo del FONHAPO, los cuales además de cumplir con los criterios establecidos para la conformación de Padrones de Beneficiarios, deberán de contener, el domicilio y/o ubicación de la acción de vivienda realizada una vez que ésta haya sido entregada al Beneficiario. No se encontró información referente a la temporalidad de las mediciones.</w:t>
      </w:r>
    </w:p>
    <w:p w14:paraId="66EADB91" w14:textId="77777777" w:rsidR="000725F8" w:rsidRPr="00901D3C" w:rsidRDefault="00F976FD" w:rsidP="004F6DA9">
      <w:pPr>
        <w:spacing w:after="120" w:line="360" w:lineRule="auto"/>
        <w:rPr>
          <w:rFonts w:ascii="Arial" w:hAnsi="Arial" w:cs="Arial"/>
          <w:sz w:val="22"/>
          <w:lang w:val="es-MX"/>
        </w:rPr>
      </w:pPr>
      <w:r w:rsidRPr="00901D3C">
        <w:rPr>
          <w:rFonts w:ascii="Arial" w:hAnsi="Arial" w:cs="Arial"/>
          <w:b/>
          <w:sz w:val="22"/>
          <w:lang w:val="es-MX"/>
        </w:rPr>
        <w:t>Programa de Acceso al Financiamiento para Soluciones Habitacionales (PP43)</w:t>
      </w:r>
    </w:p>
    <w:p w14:paraId="5AF63C51" w14:textId="5BF043E9" w:rsidR="000725F8"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 xml:space="preserve">En el apartado 3.3 de sus ROP menciona que para determinar si los beneficiarios se ubican por debajo de la línea de pobreza, se recolecta información socioeconómica mediante el ingreso de datos a través de la Cédula de Información Socioeconómica (Anexo 1) pero no se especifica el procedimiento. El Anexo1, (cédula de información socioeconómica) contiene las siguientes variables: </w:t>
      </w:r>
      <w:r w:rsidR="00055924" w:rsidRPr="00901D3C">
        <w:rPr>
          <w:rFonts w:ascii="Arial" w:hAnsi="Arial" w:cs="Arial"/>
          <w:sz w:val="22"/>
          <w:lang w:val="es-MX"/>
        </w:rPr>
        <w:t>I. Información</w:t>
      </w:r>
      <w:r w:rsidRPr="00901D3C">
        <w:rPr>
          <w:rFonts w:ascii="Arial" w:hAnsi="Arial" w:cs="Arial"/>
          <w:sz w:val="22"/>
          <w:lang w:val="es-MX"/>
        </w:rPr>
        <w:t xml:space="preserve"> básica del solicitante II.</w:t>
      </w:r>
      <w:r w:rsidR="00055924" w:rsidRPr="00901D3C">
        <w:rPr>
          <w:rFonts w:ascii="Arial" w:hAnsi="Arial" w:cs="Arial"/>
          <w:sz w:val="22"/>
          <w:lang w:val="es-MX"/>
        </w:rPr>
        <w:t xml:space="preserve"> </w:t>
      </w:r>
      <w:r w:rsidRPr="00901D3C">
        <w:rPr>
          <w:rFonts w:ascii="Arial" w:hAnsi="Arial" w:cs="Arial"/>
          <w:sz w:val="22"/>
          <w:lang w:val="es-MX"/>
        </w:rPr>
        <w:t>Uso de la vivienda III.</w:t>
      </w:r>
      <w:r w:rsidR="00055924" w:rsidRPr="00901D3C">
        <w:rPr>
          <w:rFonts w:ascii="Arial" w:hAnsi="Arial" w:cs="Arial"/>
          <w:sz w:val="22"/>
          <w:lang w:val="es-MX"/>
        </w:rPr>
        <w:t xml:space="preserve"> </w:t>
      </w:r>
      <w:r w:rsidRPr="00901D3C">
        <w:rPr>
          <w:rFonts w:ascii="Arial" w:hAnsi="Arial" w:cs="Arial"/>
          <w:sz w:val="22"/>
          <w:lang w:val="es-MX"/>
        </w:rPr>
        <w:t>Características de la vivienda IV.</w:t>
      </w:r>
      <w:r w:rsidR="00055924" w:rsidRPr="00901D3C">
        <w:rPr>
          <w:rFonts w:ascii="Arial" w:hAnsi="Arial" w:cs="Arial"/>
          <w:sz w:val="22"/>
          <w:lang w:val="es-MX"/>
        </w:rPr>
        <w:t xml:space="preserve"> </w:t>
      </w:r>
      <w:r w:rsidRPr="00901D3C">
        <w:rPr>
          <w:rFonts w:ascii="Arial" w:hAnsi="Arial" w:cs="Arial"/>
          <w:sz w:val="22"/>
          <w:lang w:val="es-MX"/>
        </w:rPr>
        <w:t>Características de los integrantes del hogar. No se encontró información referente a la temporalidad de las mediciones</w:t>
      </w:r>
    </w:p>
    <w:p w14:paraId="3374C5D2" w14:textId="77777777" w:rsidR="000725F8" w:rsidRPr="00901D3C" w:rsidRDefault="000725F8" w:rsidP="00E855A9">
      <w:pPr>
        <w:spacing w:line="360" w:lineRule="auto"/>
        <w:rPr>
          <w:rFonts w:ascii="Arial" w:hAnsi="Arial" w:cs="Arial"/>
          <w:sz w:val="22"/>
          <w:lang w:val="es-MX"/>
        </w:rPr>
      </w:pPr>
    </w:p>
    <w:p w14:paraId="21D5CD53"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b/>
          <w:sz w:val="22"/>
          <w:lang w:val="es-MX"/>
        </w:rPr>
        <w:t>Programa de Infraestructura (PP44)</w:t>
      </w:r>
    </w:p>
    <w:p w14:paraId="2232C04C"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En el documento nombrado de Diseño del PP44 sólo se menciona que la SEDATU es la instancia federal normativa que se encarga de calificar la situación socioeconómica de los solicitantes, de tal forma que, esta instancia válida si una persona es apta o no de recibir el subsidio por parte de la federación, pero no se especifica el tipo de información que se recaba, el procedimiento ni las variables. No se encontró información referente a la temporalidad de las mediciones</w:t>
      </w:r>
    </w:p>
    <w:p w14:paraId="1007E09B"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b/>
          <w:sz w:val="22"/>
          <w:lang w:val="es-MX"/>
        </w:rPr>
        <w:t>Programa de Mejoramiento de Vivienda en la Modalidad de Equipamiento de Estufas Ecológicas (PP44)</w:t>
      </w:r>
    </w:p>
    <w:p w14:paraId="1940483E"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En el documento de Diseño del PP44 menciona que se levantará un cuestionario de información socioeconómica con el fin de conocer las características de las viviendas de la población beneficiaria. En el padrón de beneficiarios se contemplan en el resumen los estudios socioeconómicos levantados. En sus ROP en el artículo 8 menciona que “para conocer las necesidades de las viviendas particulares que están dentro de la cobertura, se recopilará información socioeconómica de las personas que las habitan. Estos datos servirán para identificar quiénes necesitan el apoyo del programa y para integrar el padrón de beneficiarios.” No se especifican las variables y no se encontró información referente a la temporalidad de las mediciones.</w:t>
      </w:r>
    </w:p>
    <w:p w14:paraId="52203343" w14:textId="77777777" w:rsidR="000725F8" w:rsidRPr="00901D3C" w:rsidRDefault="000725F8" w:rsidP="00E855A9">
      <w:pPr>
        <w:spacing w:line="360" w:lineRule="auto"/>
        <w:jc w:val="both"/>
        <w:rPr>
          <w:rFonts w:ascii="Arial" w:hAnsi="Arial" w:cs="Arial"/>
          <w:sz w:val="22"/>
          <w:lang w:val="es-MX"/>
        </w:rPr>
      </w:pPr>
    </w:p>
    <w:p w14:paraId="385B68C8" w14:textId="77777777" w:rsidR="000725F8" w:rsidRPr="00901D3C" w:rsidRDefault="000725F8" w:rsidP="00E855A9">
      <w:pPr>
        <w:spacing w:line="360" w:lineRule="auto"/>
        <w:jc w:val="both"/>
        <w:rPr>
          <w:rFonts w:ascii="Arial" w:hAnsi="Arial" w:cs="Arial"/>
          <w:sz w:val="22"/>
          <w:lang w:val="es-MX"/>
        </w:rPr>
      </w:pPr>
    </w:p>
    <w:p w14:paraId="25CF9986" w14:textId="77777777" w:rsidR="000725F8" w:rsidRPr="00901D3C" w:rsidRDefault="00F976FD" w:rsidP="00E855A9">
      <w:pPr>
        <w:rPr>
          <w:rFonts w:ascii="Arial" w:hAnsi="Arial" w:cs="Arial"/>
          <w:lang w:val="es-MX"/>
        </w:rPr>
      </w:pPr>
      <w:r w:rsidRPr="00901D3C">
        <w:rPr>
          <w:rFonts w:ascii="Arial" w:hAnsi="Arial" w:cs="Arial"/>
          <w:lang w:val="es-MX"/>
        </w:rPr>
        <w:br w:type="page"/>
      </w:r>
    </w:p>
    <w:p w14:paraId="28416D7E" w14:textId="77777777" w:rsidR="000725F8" w:rsidRPr="00901D3C" w:rsidRDefault="008E086C" w:rsidP="00E85655">
      <w:pPr>
        <w:pStyle w:val="Titulo2"/>
        <w:outlineLvl w:val="0"/>
        <w:rPr>
          <w:lang w:val="es-MX"/>
        </w:rPr>
      </w:pPr>
      <w:bookmarkStart w:id="13" w:name="_Toc461824551"/>
      <w:r w:rsidRPr="00901D3C">
        <w:rPr>
          <w:lang w:val="es-MX"/>
        </w:rPr>
        <w:lastRenderedPageBreak/>
        <w:t xml:space="preserve">Análisis de la </w:t>
      </w:r>
      <w:r w:rsidR="00F976FD" w:rsidRPr="00901D3C">
        <w:rPr>
          <w:lang w:val="es-MX"/>
        </w:rPr>
        <w:t>Matriz de Indicadores para Resultado</w:t>
      </w:r>
      <w:bookmarkEnd w:id="13"/>
    </w:p>
    <w:p w14:paraId="71123D02" w14:textId="77777777" w:rsidR="000725F8" w:rsidRPr="00901D3C" w:rsidRDefault="000725F8" w:rsidP="00E855A9">
      <w:pPr>
        <w:spacing w:line="360" w:lineRule="auto"/>
        <w:jc w:val="center"/>
        <w:rPr>
          <w:rFonts w:ascii="Arial" w:hAnsi="Arial" w:cs="Arial"/>
          <w:sz w:val="22"/>
          <w:lang w:val="es-MX"/>
        </w:rPr>
      </w:pPr>
    </w:p>
    <w:p w14:paraId="63BB6571" w14:textId="77777777" w:rsidR="000725F8" w:rsidRPr="00901D3C" w:rsidRDefault="00F976FD" w:rsidP="00E855A9">
      <w:pPr>
        <w:rPr>
          <w:rFonts w:ascii="Arial" w:hAnsi="Arial" w:cs="Arial"/>
          <w:sz w:val="22"/>
          <w:lang w:val="es-MX"/>
        </w:rPr>
      </w:pPr>
      <w:r w:rsidRPr="00901D3C">
        <w:rPr>
          <w:rFonts w:ascii="Arial" w:hAnsi="Arial" w:cs="Arial"/>
          <w:b/>
          <w:sz w:val="22"/>
          <w:u w:val="single"/>
          <w:lang w:val="es-MX"/>
        </w:rPr>
        <w:t xml:space="preserve">De la </w:t>
      </w:r>
      <w:r w:rsidR="007971C6" w:rsidRPr="00901D3C">
        <w:rPr>
          <w:rFonts w:ascii="Arial" w:hAnsi="Arial" w:cs="Arial"/>
          <w:b/>
          <w:sz w:val="22"/>
          <w:u w:val="single"/>
          <w:lang w:val="es-MX"/>
        </w:rPr>
        <w:t>lógica</w:t>
      </w:r>
      <w:r w:rsidRPr="00901D3C">
        <w:rPr>
          <w:rFonts w:ascii="Arial" w:hAnsi="Arial" w:cs="Arial"/>
          <w:b/>
          <w:sz w:val="22"/>
          <w:u w:val="single"/>
          <w:lang w:val="es-MX"/>
        </w:rPr>
        <w:t xml:space="preserve"> vertical de la Matriz de Indicadores para Resultados </w:t>
      </w:r>
    </w:p>
    <w:p w14:paraId="272F99A9" w14:textId="77777777" w:rsidR="000725F8" w:rsidRPr="00901D3C" w:rsidRDefault="000725F8" w:rsidP="00E855A9">
      <w:pPr>
        <w:rPr>
          <w:rFonts w:ascii="Arial" w:hAnsi="Arial" w:cs="Arial"/>
          <w:sz w:val="22"/>
          <w:lang w:val="es-MX"/>
        </w:rPr>
      </w:pPr>
    </w:p>
    <w:p w14:paraId="6826BAAA" w14:textId="77777777" w:rsidR="000725F8" w:rsidRPr="00901D3C" w:rsidRDefault="00F976FD" w:rsidP="00E855A9">
      <w:pPr>
        <w:rPr>
          <w:rFonts w:ascii="Arial" w:hAnsi="Arial" w:cs="Arial"/>
          <w:sz w:val="22"/>
          <w:lang w:val="es-MX"/>
        </w:rPr>
      </w:pPr>
      <w:r w:rsidRPr="00901D3C">
        <w:rPr>
          <w:rFonts w:ascii="Arial" w:hAnsi="Arial" w:cs="Arial"/>
          <w:b/>
          <w:sz w:val="22"/>
          <w:lang w:val="es-MX"/>
        </w:rPr>
        <w:t>14: Para cada uno de los Componentes de la MIR del programa existe una o un grupo de Actividades que:</w:t>
      </w:r>
    </w:p>
    <w:p w14:paraId="30D3F688" w14:textId="77777777" w:rsidR="000725F8" w:rsidRPr="00901D3C" w:rsidRDefault="00F976FD" w:rsidP="00E855A9">
      <w:pPr>
        <w:rPr>
          <w:rFonts w:ascii="Arial" w:hAnsi="Arial" w:cs="Arial"/>
          <w:sz w:val="22"/>
          <w:lang w:val="es-MX"/>
        </w:rPr>
      </w:pPr>
      <w:r w:rsidRPr="00901D3C">
        <w:rPr>
          <w:rFonts w:ascii="Arial" w:hAnsi="Arial" w:cs="Arial"/>
          <w:b/>
          <w:sz w:val="22"/>
          <w:lang w:val="es-MX"/>
        </w:rPr>
        <w:t>a) Están claramente especificadas, es decir, no existe ambigüedad en su redacción.</w:t>
      </w:r>
    </w:p>
    <w:p w14:paraId="4EA59307" w14:textId="77777777" w:rsidR="000725F8" w:rsidRPr="00901D3C" w:rsidRDefault="00F976FD" w:rsidP="00E855A9">
      <w:pPr>
        <w:rPr>
          <w:rFonts w:ascii="Arial" w:hAnsi="Arial" w:cs="Arial"/>
          <w:sz w:val="22"/>
          <w:lang w:val="es-MX"/>
        </w:rPr>
      </w:pPr>
      <w:r w:rsidRPr="00901D3C">
        <w:rPr>
          <w:rFonts w:ascii="Arial" w:hAnsi="Arial" w:cs="Arial"/>
          <w:b/>
          <w:sz w:val="22"/>
          <w:lang w:val="es-MX"/>
        </w:rPr>
        <w:t>b) Están ordenadas de manera cronológica.</w:t>
      </w:r>
    </w:p>
    <w:p w14:paraId="4106424B" w14:textId="77777777" w:rsidR="000725F8" w:rsidRPr="00901D3C" w:rsidRDefault="00F976FD" w:rsidP="00E855A9">
      <w:pPr>
        <w:rPr>
          <w:rFonts w:ascii="Arial" w:hAnsi="Arial" w:cs="Arial"/>
          <w:sz w:val="22"/>
          <w:lang w:val="es-MX"/>
        </w:rPr>
      </w:pPr>
      <w:r w:rsidRPr="00901D3C">
        <w:rPr>
          <w:rFonts w:ascii="Arial" w:hAnsi="Arial" w:cs="Arial"/>
          <w:b/>
          <w:sz w:val="22"/>
          <w:lang w:val="es-MX"/>
        </w:rPr>
        <w:t>c) Son necesarias, es decir, ninguna de las Actividades es prescindible para producir los Componentes.</w:t>
      </w:r>
    </w:p>
    <w:p w14:paraId="282A0D6A" w14:textId="77777777" w:rsidR="000725F8" w:rsidRPr="00901D3C" w:rsidRDefault="00F976FD" w:rsidP="00E855A9">
      <w:pPr>
        <w:rPr>
          <w:rFonts w:ascii="Arial" w:hAnsi="Arial" w:cs="Arial"/>
          <w:sz w:val="22"/>
          <w:lang w:val="es-MX"/>
        </w:rPr>
      </w:pPr>
      <w:r w:rsidRPr="00901D3C">
        <w:rPr>
          <w:rFonts w:ascii="Arial" w:hAnsi="Arial" w:cs="Arial"/>
          <w:b/>
          <w:sz w:val="22"/>
          <w:lang w:val="es-MX"/>
        </w:rPr>
        <w:t>d) Su realización genera junto con los supuestos en ese nivel de objetivos los Componentes.</w:t>
      </w:r>
    </w:p>
    <w:p w14:paraId="70517100" w14:textId="77777777" w:rsidR="000725F8" w:rsidRPr="00901D3C" w:rsidRDefault="000725F8" w:rsidP="00E855A9">
      <w:pPr>
        <w:rPr>
          <w:rFonts w:ascii="Arial" w:hAnsi="Arial" w:cs="Arial"/>
          <w:sz w:val="22"/>
          <w:lang w:val="es-MX"/>
        </w:rPr>
      </w:pPr>
    </w:p>
    <w:p w14:paraId="7F68F080" w14:textId="77777777" w:rsidR="000725F8" w:rsidRPr="00901D3C" w:rsidRDefault="00F976FD" w:rsidP="00E855A9">
      <w:pPr>
        <w:rPr>
          <w:rFonts w:ascii="Arial" w:hAnsi="Arial" w:cs="Arial"/>
          <w:sz w:val="22"/>
          <w:lang w:val="es-MX"/>
        </w:rPr>
      </w:pPr>
      <w:r w:rsidRPr="00901D3C">
        <w:rPr>
          <w:rFonts w:ascii="Arial" w:hAnsi="Arial" w:cs="Arial"/>
          <w:b/>
          <w:sz w:val="22"/>
          <w:lang w:val="es-MX"/>
        </w:rPr>
        <w:t>Respuesta: Sí</w:t>
      </w:r>
    </w:p>
    <w:tbl>
      <w:tblPr>
        <w:tblStyle w:val="ae"/>
        <w:tblW w:w="5000" w:type="pct"/>
        <w:tblInd w:w="0" w:type="dxa"/>
        <w:tblLook w:val="0400" w:firstRow="0" w:lastRow="0" w:firstColumn="0" w:lastColumn="0" w:noHBand="0" w:noVBand="1"/>
      </w:tblPr>
      <w:tblGrid>
        <w:gridCol w:w="1017"/>
        <w:gridCol w:w="9116"/>
      </w:tblGrid>
      <w:tr w:rsidR="000725F8" w:rsidRPr="0015140F" w14:paraId="483DFFE7"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DF6717" w14:textId="77777777" w:rsidR="000725F8" w:rsidRPr="00901D3C" w:rsidRDefault="00F976FD" w:rsidP="00E855A9">
            <w:pPr>
              <w:rPr>
                <w:rFonts w:ascii="Arial" w:hAnsi="Arial" w:cs="Arial"/>
                <w:sz w:val="22"/>
                <w:lang w:val="es-MX"/>
              </w:rPr>
            </w:pPr>
            <w:r w:rsidRPr="00901D3C">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82E2A7" w14:textId="77777777" w:rsidR="000725F8" w:rsidRPr="00901D3C" w:rsidRDefault="00F976FD" w:rsidP="00E855A9">
            <w:pPr>
              <w:rPr>
                <w:rFonts w:ascii="Arial" w:hAnsi="Arial" w:cs="Arial"/>
                <w:sz w:val="22"/>
                <w:lang w:val="es-MX"/>
              </w:rPr>
            </w:pPr>
            <w:r w:rsidRPr="00901D3C">
              <w:rPr>
                <w:rFonts w:ascii="Arial" w:hAnsi="Arial" w:cs="Arial"/>
                <w:b/>
                <w:sz w:val="22"/>
                <w:lang w:val="es-MX"/>
              </w:rPr>
              <w:t>Criterio</w:t>
            </w:r>
          </w:p>
        </w:tc>
      </w:tr>
      <w:tr w:rsidR="000725F8" w:rsidRPr="0015140F" w14:paraId="29B53EBD"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D8F1597" w14:textId="77777777" w:rsidR="000725F8" w:rsidRPr="00901D3C" w:rsidRDefault="00F976FD" w:rsidP="00E855A9">
            <w:pPr>
              <w:rPr>
                <w:rFonts w:ascii="Arial" w:hAnsi="Arial" w:cs="Arial"/>
                <w:sz w:val="22"/>
                <w:lang w:val="es-MX"/>
              </w:rPr>
            </w:pPr>
            <w:r w:rsidRPr="00901D3C">
              <w:rPr>
                <w:rFonts w:ascii="Arial" w:hAnsi="Arial" w:cs="Arial"/>
                <w:sz w:val="22"/>
                <w:lang w:val="es-MX"/>
              </w:rPr>
              <w:t>3</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3BFF12" w14:textId="77777777" w:rsidR="000725F8" w:rsidRPr="00901D3C" w:rsidRDefault="00F976FD" w:rsidP="00E855A9">
            <w:pPr>
              <w:numPr>
                <w:ilvl w:val="0"/>
                <w:numId w:val="3"/>
              </w:numPr>
              <w:ind w:left="0" w:firstLine="0"/>
              <w:contextualSpacing/>
              <w:rPr>
                <w:rFonts w:ascii="Arial" w:hAnsi="Arial" w:cs="Arial"/>
                <w:sz w:val="22"/>
                <w:lang w:val="es-MX"/>
              </w:rPr>
            </w:pPr>
            <w:r w:rsidRPr="00901D3C">
              <w:rPr>
                <w:rFonts w:ascii="Arial" w:hAnsi="Arial" w:cs="Arial"/>
                <w:sz w:val="22"/>
                <w:lang w:val="es-MX"/>
              </w:rPr>
              <w:t xml:space="preserve">Del 70% al 84% de las Actividades cumplen con todas las características mencionadas en seguida (aunque sólo parcialmente con la característica d).  </w:t>
            </w:r>
          </w:p>
        </w:tc>
      </w:tr>
    </w:tbl>
    <w:p w14:paraId="2934B366" w14:textId="77777777" w:rsidR="000725F8" w:rsidRPr="00901D3C" w:rsidRDefault="00F976FD" w:rsidP="00E855A9">
      <w:pPr>
        <w:rPr>
          <w:rFonts w:ascii="Arial" w:hAnsi="Arial" w:cs="Arial"/>
          <w:sz w:val="22"/>
          <w:lang w:val="es-MX"/>
        </w:rPr>
      </w:pPr>
      <w:r w:rsidRPr="00901D3C">
        <w:rPr>
          <w:rFonts w:ascii="Arial" w:hAnsi="Arial" w:cs="Arial"/>
          <w:b/>
          <w:sz w:val="22"/>
          <w:lang w:val="es-MX"/>
        </w:rPr>
        <w:t xml:space="preserve"> </w:t>
      </w:r>
    </w:p>
    <w:p w14:paraId="65D3289E" w14:textId="77777777" w:rsidR="000725F8" w:rsidRPr="00901D3C" w:rsidRDefault="000725F8" w:rsidP="00E855A9">
      <w:pPr>
        <w:rPr>
          <w:rFonts w:ascii="Arial" w:hAnsi="Arial" w:cs="Arial"/>
          <w:sz w:val="22"/>
          <w:lang w:val="es-MX"/>
        </w:rPr>
      </w:pPr>
    </w:p>
    <w:p w14:paraId="70CA2A0F" w14:textId="77777777" w:rsidR="000725F8" w:rsidRPr="00901D3C" w:rsidRDefault="00F976FD" w:rsidP="00E855A9">
      <w:pPr>
        <w:rPr>
          <w:rFonts w:ascii="Arial" w:hAnsi="Arial" w:cs="Arial"/>
          <w:sz w:val="22"/>
          <w:lang w:val="es-MX"/>
        </w:rPr>
      </w:pPr>
      <w:r w:rsidRPr="00901D3C">
        <w:rPr>
          <w:rFonts w:ascii="Arial" w:hAnsi="Arial" w:cs="Arial"/>
          <w:b/>
          <w:sz w:val="22"/>
          <w:lang w:val="es-MX"/>
        </w:rPr>
        <w:t>Justificación:</w:t>
      </w:r>
    </w:p>
    <w:p w14:paraId="16BC7A89" w14:textId="77777777" w:rsidR="000725F8" w:rsidRPr="00901D3C" w:rsidRDefault="00F976FD" w:rsidP="00E855A9">
      <w:pPr>
        <w:rPr>
          <w:rFonts w:ascii="Arial" w:hAnsi="Arial" w:cs="Arial"/>
          <w:sz w:val="22"/>
          <w:lang w:val="es-MX"/>
        </w:rPr>
      </w:pPr>
      <w:r w:rsidRPr="00901D3C">
        <w:rPr>
          <w:rFonts w:ascii="Arial" w:hAnsi="Arial" w:cs="Arial"/>
          <w:sz w:val="22"/>
          <w:lang w:val="es-MX"/>
        </w:rPr>
        <w:t xml:space="preserve"> </w:t>
      </w:r>
    </w:p>
    <w:p w14:paraId="57B5A1A0"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Con base en la MIR del Programa Presupuestario (PP) 43, incluida en el documento: “Presupuesto Basado en Resultados 2016”, se observa que para cada uno de los Componentes de la MIR del PP43 existe una serie de actividades claramente especificada</w:t>
      </w:r>
      <w:r w:rsidR="00722023" w:rsidRPr="00901D3C">
        <w:rPr>
          <w:rFonts w:ascii="Arial" w:hAnsi="Arial" w:cs="Arial"/>
          <w:sz w:val="22"/>
          <w:lang w:val="es-MX"/>
        </w:rPr>
        <w:t>s</w:t>
      </w:r>
      <w:r w:rsidRPr="00901D3C">
        <w:rPr>
          <w:rFonts w:ascii="Arial" w:hAnsi="Arial" w:cs="Arial"/>
          <w:sz w:val="22"/>
          <w:lang w:val="es-MX"/>
        </w:rPr>
        <w:t>, ordenada</w:t>
      </w:r>
      <w:r w:rsidR="00722023" w:rsidRPr="00901D3C">
        <w:rPr>
          <w:rFonts w:ascii="Arial" w:hAnsi="Arial" w:cs="Arial"/>
          <w:sz w:val="22"/>
          <w:lang w:val="es-MX"/>
        </w:rPr>
        <w:t>s</w:t>
      </w:r>
      <w:r w:rsidRPr="00901D3C">
        <w:rPr>
          <w:rFonts w:ascii="Arial" w:hAnsi="Arial" w:cs="Arial"/>
          <w:sz w:val="22"/>
          <w:lang w:val="es-MX"/>
        </w:rPr>
        <w:t>, necesaria</w:t>
      </w:r>
      <w:r w:rsidR="00722023" w:rsidRPr="00901D3C">
        <w:rPr>
          <w:rFonts w:ascii="Arial" w:hAnsi="Arial" w:cs="Arial"/>
          <w:sz w:val="22"/>
          <w:lang w:val="es-MX"/>
        </w:rPr>
        <w:t>s</w:t>
      </w:r>
      <w:r w:rsidRPr="00901D3C">
        <w:rPr>
          <w:rFonts w:ascii="Arial" w:hAnsi="Arial" w:cs="Arial"/>
          <w:sz w:val="22"/>
          <w:lang w:val="es-MX"/>
        </w:rPr>
        <w:t xml:space="preserve"> y su realización debería generar los Componentes. En particular: </w:t>
      </w:r>
    </w:p>
    <w:p w14:paraId="6E065861" w14:textId="77777777" w:rsidR="000725F8" w:rsidRPr="00901D3C" w:rsidRDefault="000725F8" w:rsidP="00E855A9">
      <w:pPr>
        <w:spacing w:line="360" w:lineRule="auto"/>
        <w:jc w:val="both"/>
        <w:rPr>
          <w:rFonts w:ascii="Arial" w:hAnsi="Arial" w:cs="Arial"/>
          <w:sz w:val="22"/>
          <w:lang w:val="es-MX"/>
        </w:rPr>
      </w:pPr>
    </w:p>
    <w:p w14:paraId="0479789A"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 xml:space="preserve">a) Las actividades están definidas de manera clara y precisa. Todas se caracterizan por ser concisas, siendo la más articulada y extendida conformada por tan sólo 7 palabras. Además, están identificadas por una sigla de 4 dígitos que combina el número de componente y el número de actividad (CXAY, por ejemplo identifica la actividad Y del componente X). </w:t>
      </w:r>
    </w:p>
    <w:p w14:paraId="43146D0F" w14:textId="77777777" w:rsidR="000725F8" w:rsidRPr="00901D3C" w:rsidRDefault="000725F8" w:rsidP="00E855A9">
      <w:pPr>
        <w:spacing w:line="360" w:lineRule="auto"/>
        <w:jc w:val="both"/>
        <w:rPr>
          <w:rFonts w:ascii="Arial" w:hAnsi="Arial" w:cs="Arial"/>
          <w:sz w:val="22"/>
          <w:lang w:val="es-MX"/>
        </w:rPr>
      </w:pPr>
    </w:p>
    <w:p w14:paraId="01A8AC5F"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b) Las actividades están ordenadas en sentido lógico y de manera cronológica. Por ejemplo, el componente 2 se conforma de 4 actividades que toman lugar en tiempos distintos y consecutivos: primero la especificación geográfica de la intervención, luego la identificación de los beneficiarios, luego la acreditación de las condiciones en campo para la implementación de las iniciativas, y finalmente la supervisión y la evaluación de los resultados.</w:t>
      </w:r>
    </w:p>
    <w:p w14:paraId="3EE97CC6" w14:textId="77777777" w:rsidR="000725F8" w:rsidRPr="00901D3C" w:rsidRDefault="000725F8" w:rsidP="00E855A9">
      <w:pPr>
        <w:spacing w:line="360" w:lineRule="auto"/>
        <w:jc w:val="both"/>
        <w:rPr>
          <w:rFonts w:ascii="Arial" w:hAnsi="Arial" w:cs="Arial"/>
          <w:sz w:val="22"/>
          <w:lang w:val="es-MX"/>
        </w:rPr>
      </w:pPr>
    </w:p>
    <w:p w14:paraId="1E647D9E" w14:textId="77777777" w:rsidR="000725F8" w:rsidRPr="00901D3C" w:rsidRDefault="00F976FD" w:rsidP="00E855A9">
      <w:pPr>
        <w:spacing w:line="360" w:lineRule="auto"/>
        <w:jc w:val="both"/>
        <w:rPr>
          <w:rFonts w:ascii="Arial" w:hAnsi="Arial" w:cs="Arial"/>
          <w:sz w:val="22"/>
          <w:lang w:val="es-MX"/>
        </w:rPr>
      </w:pPr>
      <w:r w:rsidRPr="00901D3C">
        <w:rPr>
          <w:rFonts w:ascii="Arial" w:hAnsi="Arial" w:cs="Arial"/>
          <w:sz w:val="22"/>
          <w:lang w:val="es-MX"/>
        </w:rPr>
        <w:t xml:space="preserve">c) Las Actividades describen de forma muy general </w:t>
      </w:r>
      <w:r w:rsidR="00722023" w:rsidRPr="00901D3C">
        <w:rPr>
          <w:rFonts w:ascii="Arial" w:hAnsi="Arial" w:cs="Arial"/>
          <w:sz w:val="22"/>
          <w:lang w:val="es-MX"/>
        </w:rPr>
        <w:t xml:space="preserve">los </w:t>
      </w:r>
      <w:r w:rsidRPr="00901D3C">
        <w:rPr>
          <w:rFonts w:ascii="Arial" w:hAnsi="Arial" w:cs="Arial"/>
          <w:sz w:val="22"/>
          <w:lang w:val="es-MX"/>
        </w:rPr>
        <w:t>pasos burocráticos administrativos (por ejemplo, firma de convenio,</w:t>
      </w:r>
      <w:r w:rsidR="00722023" w:rsidRPr="00901D3C">
        <w:rPr>
          <w:rFonts w:ascii="Arial" w:hAnsi="Arial" w:cs="Arial"/>
          <w:sz w:val="22"/>
          <w:lang w:val="es-MX"/>
        </w:rPr>
        <w:t xml:space="preserve"> difusión del programa) que no parecen ser</w:t>
      </w:r>
      <w:r w:rsidRPr="00901D3C">
        <w:rPr>
          <w:rFonts w:ascii="Arial" w:hAnsi="Arial" w:cs="Arial"/>
          <w:sz w:val="22"/>
          <w:lang w:val="es-MX"/>
        </w:rPr>
        <w:t xml:space="preserve"> momentos cruciales para asegurar la implementación de los Componentes. </w:t>
      </w:r>
    </w:p>
    <w:p w14:paraId="1033D27F" w14:textId="77777777" w:rsidR="000725F8" w:rsidRPr="00901D3C" w:rsidRDefault="000725F8" w:rsidP="00E855A9">
      <w:pPr>
        <w:spacing w:line="360" w:lineRule="auto"/>
        <w:jc w:val="both"/>
        <w:rPr>
          <w:rFonts w:ascii="Arial" w:hAnsi="Arial" w:cs="Arial"/>
          <w:sz w:val="22"/>
          <w:lang w:val="es-MX"/>
        </w:rPr>
      </w:pPr>
    </w:p>
    <w:p w14:paraId="2F1EF92D"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 xml:space="preserve">d) Los supuestos reportados en la MIR del PP43 (que parecen ser relativos a las Actividades) no son ni pertinentes ni adecuados [cabe mencionar que un supuesto es un acontecimiento que permite a una causa (por ejemplo una actividad) producir sus efectos esperados (por ejemplo un Componente) y que tiene buena probabilidad de realizarse -- si no fuera probable su cumplimento, se </w:t>
      </w:r>
      <w:r w:rsidR="007971C6" w:rsidRPr="00901D3C">
        <w:rPr>
          <w:rFonts w:ascii="Arial" w:hAnsi="Arial" w:cs="Arial"/>
          <w:sz w:val="22"/>
          <w:lang w:val="es-MX"/>
        </w:rPr>
        <w:t>aportarían</w:t>
      </w:r>
      <w:r w:rsidRPr="00901D3C">
        <w:rPr>
          <w:rFonts w:ascii="Arial" w:hAnsi="Arial" w:cs="Arial"/>
          <w:sz w:val="22"/>
          <w:lang w:val="es-MX"/>
        </w:rPr>
        <w:t xml:space="preserve"> cambios al programa, ya que por definición un supuesto es un acontecimiento que puede estar potencialmente al alcance del programa (al contrario de un riesgo, que por definición tiene poca probabilidad de cumplirse)]. Los supuestos incluidos en la MIR del PP43 no cumplen plenamente con la definición de un supuesto, ni identifican una condición que afecta la implementación eficaz del programa (que los beneficiarios cumplan con los requisitos del programa representa más bien una precondición). Por otro lado, en la MIR no se incluyeron los riesgos, mismos que permitirían conocer bajo cuáles escenarios es esperable que el programa sea viable. </w:t>
      </w:r>
      <w:r w:rsidRPr="00901D3C">
        <w:rPr>
          <w:rFonts w:ascii="Arial" w:hAnsi="Arial" w:cs="Arial"/>
          <w:i/>
          <w:sz w:val="22"/>
          <w:lang w:val="es-MX"/>
        </w:rPr>
        <w:t xml:space="preserve">Se recomienda en la MIR reformular los supuestos e identificar los riesgos asociados a las Actividades y que sean capaces de condicionar la realización de los Componentes. </w:t>
      </w:r>
    </w:p>
    <w:p w14:paraId="5249FF2D"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Aunque la misma recomendación relativa a los supuestos y riesgos aplica a todos los niveles de objetivos del PP 43, es particularmente relevante para las Actividades, ya que es a este nivel que el monitoreo de los supuestos contribuye mayormente a definir ajustes esenciales para el éxito de los programas</w:t>
      </w:r>
      <w:r w:rsidRPr="00901D3C">
        <w:rPr>
          <w:rFonts w:ascii="Arial" w:hAnsi="Arial" w:cs="Arial"/>
          <w:i/>
          <w:sz w:val="22"/>
          <w:lang w:val="es-MX"/>
        </w:rPr>
        <w:t xml:space="preserve"> </w:t>
      </w:r>
      <w:r w:rsidRPr="00901D3C">
        <w:rPr>
          <w:rFonts w:ascii="Arial" w:hAnsi="Arial" w:cs="Arial"/>
          <w:sz w:val="22"/>
          <w:lang w:val="es-MX"/>
        </w:rPr>
        <w:t xml:space="preserve">(ver Anexo 7 y Anexo 11). </w:t>
      </w:r>
    </w:p>
    <w:p w14:paraId="7BCF344A" w14:textId="77777777" w:rsidR="000725F8" w:rsidRPr="00901D3C" w:rsidRDefault="00F976FD" w:rsidP="004F6DA9">
      <w:pPr>
        <w:spacing w:after="120" w:line="360" w:lineRule="auto"/>
        <w:jc w:val="both"/>
        <w:rPr>
          <w:rFonts w:ascii="Arial" w:hAnsi="Arial" w:cs="Arial"/>
          <w:sz w:val="22"/>
          <w:lang w:val="es-MX"/>
        </w:rPr>
      </w:pPr>
      <w:r w:rsidRPr="00901D3C">
        <w:rPr>
          <w:rFonts w:ascii="Arial" w:hAnsi="Arial" w:cs="Arial"/>
          <w:sz w:val="22"/>
          <w:lang w:val="es-MX"/>
        </w:rPr>
        <w:t>Finalmente, aunque en forma menor, también los supuestos del PP44 tienen problemas de pertinencia y validez</w:t>
      </w:r>
      <w:r w:rsidR="00643106" w:rsidRPr="00901D3C">
        <w:rPr>
          <w:rFonts w:ascii="Arial" w:hAnsi="Arial" w:cs="Arial"/>
          <w:sz w:val="22"/>
          <w:lang w:val="es-MX"/>
        </w:rPr>
        <w:t xml:space="preserve"> </w:t>
      </w:r>
      <w:r w:rsidR="00C359D4" w:rsidRPr="00901D3C">
        <w:rPr>
          <w:rFonts w:ascii="Arial" w:hAnsi="Arial" w:cs="Arial"/>
          <w:sz w:val="22"/>
          <w:lang w:val="es-MX"/>
        </w:rPr>
        <w:t>muy similares a los señalado a</w:t>
      </w:r>
      <w:r w:rsidR="001B02EB" w:rsidRPr="00901D3C">
        <w:rPr>
          <w:rFonts w:ascii="Arial" w:hAnsi="Arial" w:cs="Arial"/>
          <w:sz w:val="22"/>
          <w:lang w:val="es-MX"/>
        </w:rPr>
        <w:t>nteriormente</w:t>
      </w:r>
      <w:r w:rsidRPr="00901D3C">
        <w:rPr>
          <w:rFonts w:ascii="Arial" w:hAnsi="Arial" w:cs="Arial"/>
          <w:sz w:val="22"/>
          <w:lang w:val="es-MX"/>
        </w:rPr>
        <w:t xml:space="preserve">. </w:t>
      </w:r>
    </w:p>
    <w:p w14:paraId="5715FE02" w14:textId="77777777" w:rsidR="000725F8" w:rsidRPr="00901D3C" w:rsidRDefault="000725F8" w:rsidP="00E855A9">
      <w:pPr>
        <w:jc w:val="both"/>
        <w:rPr>
          <w:rFonts w:ascii="Arial" w:hAnsi="Arial" w:cs="Arial"/>
          <w:sz w:val="22"/>
          <w:lang w:val="es-MX"/>
        </w:rPr>
      </w:pPr>
    </w:p>
    <w:p w14:paraId="01BE67C6" w14:textId="77777777" w:rsidR="000725F8" w:rsidRPr="00901D3C" w:rsidRDefault="000725F8" w:rsidP="00E855A9">
      <w:pPr>
        <w:jc w:val="both"/>
        <w:rPr>
          <w:rFonts w:ascii="Arial" w:hAnsi="Arial" w:cs="Arial"/>
          <w:sz w:val="22"/>
          <w:lang w:val="es-MX"/>
        </w:rPr>
      </w:pPr>
    </w:p>
    <w:p w14:paraId="009FD0A1" w14:textId="77777777" w:rsidR="000725F8" w:rsidRPr="00901D3C" w:rsidRDefault="00F976FD" w:rsidP="004F6DA9">
      <w:pPr>
        <w:rPr>
          <w:rFonts w:ascii="Arial" w:hAnsi="Arial" w:cs="Arial"/>
          <w:sz w:val="22"/>
          <w:lang w:val="es-MX"/>
        </w:rPr>
      </w:pPr>
      <w:r w:rsidRPr="00901D3C">
        <w:rPr>
          <w:rFonts w:ascii="Arial" w:hAnsi="Arial" w:cs="Arial"/>
          <w:b/>
          <w:sz w:val="22"/>
          <w:lang w:val="es-MX"/>
        </w:rPr>
        <w:t>15: Los Componentes señalados en la MIR cumplen con las siguientes características:</w:t>
      </w:r>
    </w:p>
    <w:p w14:paraId="0E135EBA" w14:textId="77777777" w:rsidR="000725F8" w:rsidRPr="00901D3C" w:rsidRDefault="00F976FD" w:rsidP="004F6DA9">
      <w:pPr>
        <w:rPr>
          <w:rFonts w:ascii="Arial" w:hAnsi="Arial" w:cs="Arial"/>
          <w:sz w:val="22"/>
          <w:lang w:val="es-MX"/>
        </w:rPr>
      </w:pPr>
      <w:r w:rsidRPr="00901D3C">
        <w:rPr>
          <w:rFonts w:ascii="Arial" w:hAnsi="Arial" w:cs="Arial"/>
          <w:b/>
          <w:sz w:val="22"/>
          <w:lang w:val="es-MX"/>
        </w:rPr>
        <w:t>a) Son los bienes o servicios que produce el programa.</w:t>
      </w:r>
    </w:p>
    <w:p w14:paraId="1825AC74" w14:textId="77777777" w:rsidR="000725F8" w:rsidRPr="00901D3C" w:rsidRDefault="00F976FD" w:rsidP="004F6DA9">
      <w:pPr>
        <w:rPr>
          <w:rFonts w:ascii="Arial" w:hAnsi="Arial" w:cs="Arial"/>
          <w:sz w:val="22"/>
          <w:lang w:val="es-MX"/>
        </w:rPr>
      </w:pPr>
      <w:r w:rsidRPr="00901D3C">
        <w:rPr>
          <w:rFonts w:ascii="Arial" w:hAnsi="Arial" w:cs="Arial"/>
          <w:b/>
          <w:sz w:val="22"/>
          <w:lang w:val="es-MX"/>
        </w:rPr>
        <w:t>b) Están redactados como resultados logrados, por ejemplo becas entregadas.</w:t>
      </w:r>
    </w:p>
    <w:p w14:paraId="7855AF44" w14:textId="77777777" w:rsidR="000725F8" w:rsidRPr="00901D3C" w:rsidRDefault="00F976FD" w:rsidP="004F6DA9">
      <w:pPr>
        <w:rPr>
          <w:rFonts w:ascii="Arial" w:hAnsi="Arial" w:cs="Arial"/>
          <w:sz w:val="22"/>
          <w:lang w:val="es-MX"/>
        </w:rPr>
      </w:pPr>
      <w:r w:rsidRPr="00901D3C">
        <w:rPr>
          <w:rFonts w:ascii="Arial" w:hAnsi="Arial" w:cs="Arial"/>
          <w:b/>
          <w:sz w:val="22"/>
          <w:lang w:val="es-MX"/>
        </w:rPr>
        <w:t>c) Son necesarios, es decir, ninguno de los Componentes es prescindible para producir el Propósito.</w:t>
      </w:r>
    </w:p>
    <w:p w14:paraId="0A31C0E5" w14:textId="77777777" w:rsidR="000725F8" w:rsidRPr="00901D3C" w:rsidRDefault="00F976FD" w:rsidP="004F6DA9">
      <w:pPr>
        <w:rPr>
          <w:rFonts w:ascii="Arial" w:hAnsi="Arial" w:cs="Arial"/>
          <w:sz w:val="22"/>
          <w:lang w:val="es-MX"/>
        </w:rPr>
      </w:pPr>
      <w:r w:rsidRPr="00901D3C">
        <w:rPr>
          <w:rFonts w:ascii="Arial" w:hAnsi="Arial" w:cs="Arial"/>
          <w:b/>
          <w:sz w:val="22"/>
          <w:lang w:val="es-MX"/>
        </w:rPr>
        <w:t>d) Su realización genera junto con los supuestos en ese nivel de objetivos el Propósito.</w:t>
      </w:r>
    </w:p>
    <w:p w14:paraId="31C1BA2E" w14:textId="77777777" w:rsidR="000725F8" w:rsidRPr="00901D3C" w:rsidRDefault="000725F8" w:rsidP="00E855A9">
      <w:pPr>
        <w:jc w:val="both"/>
        <w:rPr>
          <w:rFonts w:ascii="Arial" w:hAnsi="Arial" w:cs="Arial"/>
          <w:sz w:val="22"/>
          <w:lang w:val="es-MX"/>
        </w:rPr>
      </w:pPr>
    </w:p>
    <w:p w14:paraId="701037E5" w14:textId="77777777" w:rsidR="000725F8" w:rsidRPr="00901D3C" w:rsidRDefault="00F976FD" w:rsidP="00E855A9">
      <w:pPr>
        <w:jc w:val="both"/>
        <w:rPr>
          <w:rFonts w:ascii="Arial" w:hAnsi="Arial" w:cs="Arial"/>
          <w:sz w:val="22"/>
          <w:lang w:val="es-MX"/>
        </w:rPr>
      </w:pPr>
      <w:r w:rsidRPr="00901D3C">
        <w:rPr>
          <w:rFonts w:ascii="Arial" w:hAnsi="Arial" w:cs="Arial"/>
          <w:b/>
          <w:sz w:val="22"/>
          <w:lang w:val="es-MX"/>
        </w:rPr>
        <w:t>Respuesta: Sí</w:t>
      </w:r>
    </w:p>
    <w:p w14:paraId="393D4D72" w14:textId="77777777" w:rsidR="000725F8" w:rsidRPr="00901D3C" w:rsidRDefault="000725F8" w:rsidP="00E855A9">
      <w:pPr>
        <w:rPr>
          <w:rFonts w:ascii="Arial" w:hAnsi="Arial" w:cs="Arial"/>
          <w:sz w:val="22"/>
          <w:lang w:val="es-MX"/>
        </w:rPr>
      </w:pPr>
    </w:p>
    <w:tbl>
      <w:tblPr>
        <w:tblStyle w:val="af"/>
        <w:tblW w:w="5000" w:type="pct"/>
        <w:tblInd w:w="0" w:type="dxa"/>
        <w:tblLook w:val="0400" w:firstRow="0" w:lastRow="0" w:firstColumn="0" w:lastColumn="0" w:noHBand="0" w:noVBand="1"/>
      </w:tblPr>
      <w:tblGrid>
        <w:gridCol w:w="1017"/>
        <w:gridCol w:w="9116"/>
      </w:tblGrid>
      <w:tr w:rsidR="000725F8" w:rsidRPr="0015140F" w14:paraId="27C06E4E"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D0CEA0" w14:textId="77777777" w:rsidR="000725F8" w:rsidRPr="00901D3C" w:rsidRDefault="00F976FD" w:rsidP="00E855A9">
            <w:pPr>
              <w:rPr>
                <w:rFonts w:ascii="Arial" w:hAnsi="Arial" w:cs="Arial"/>
                <w:sz w:val="22"/>
                <w:lang w:val="es-MX"/>
              </w:rPr>
            </w:pPr>
            <w:r w:rsidRPr="00901D3C">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93C385" w14:textId="77777777" w:rsidR="000725F8" w:rsidRPr="00901D3C" w:rsidRDefault="00F976FD" w:rsidP="00E855A9">
            <w:pPr>
              <w:rPr>
                <w:rFonts w:ascii="Arial" w:hAnsi="Arial" w:cs="Arial"/>
                <w:sz w:val="22"/>
                <w:lang w:val="es-MX"/>
              </w:rPr>
            </w:pPr>
            <w:r w:rsidRPr="00901D3C">
              <w:rPr>
                <w:rFonts w:ascii="Arial" w:hAnsi="Arial" w:cs="Arial"/>
                <w:b/>
                <w:sz w:val="22"/>
                <w:lang w:val="es-MX"/>
              </w:rPr>
              <w:t>Criterio</w:t>
            </w:r>
          </w:p>
        </w:tc>
      </w:tr>
      <w:tr w:rsidR="000725F8" w:rsidRPr="0015140F" w14:paraId="40E3532E" w14:textId="77777777" w:rsidTr="004F6DA9">
        <w:trPr>
          <w:trHeight w:val="816"/>
        </w:trPr>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546787" w14:textId="77777777" w:rsidR="000725F8" w:rsidRPr="00901D3C" w:rsidRDefault="00F976FD" w:rsidP="00E855A9">
            <w:pPr>
              <w:rPr>
                <w:rFonts w:ascii="Arial" w:hAnsi="Arial" w:cs="Arial"/>
                <w:sz w:val="22"/>
                <w:lang w:val="es-MX"/>
              </w:rPr>
            </w:pPr>
            <w:r w:rsidRPr="00901D3C">
              <w:rPr>
                <w:rFonts w:ascii="Arial" w:hAnsi="Arial" w:cs="Arial"/>
                <w:sz w:val="22"/>
                <w:lang w:val="es-MX"/>
              </w:rPr>
              <w:t>3</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D145A91" w14:textId="77777777" w:rsidR="000725F8" w:rsidRPr="00901D3C" w:rsidRDefault="00F976FD" w:rsidP="00E855A9">
            <w:pPr>
              <w:numPr>
                <w:ilvl w:val="0"/>
                <w:numId w:val="3"/>
              </w:numPr>
              <w:ind w:left="0" w:firstLine="0"/>
              <w:contextualSpacing/>
              <w:rPr>
                <w:rFonts w:ascii="Arial" w:hAnsi="Arial" w:cs="Arial"/>
                <w:sz w:val="22"/>
                <w:lang w:val="es-MX"/>
              </w:rPr>
            </w:pPr>
            <w:r w:rsidRPr="00901D3C">
              <w:rPr>
                <w:rFonts w:ascii="Arial" w:hAnsi="Arial" w:cs="Arial"/>
                <w:sz w:val="22"/>
                <w:lang w:val="es-MX"/>
              </w:rPr>
              <w:t xml:space="preserve">Del 70% al 84% de las Componentes cumplen con todas las características mencionadas en seguida (aunque sólo parcialmente con la característica c y d). </w:t>
            </w:r>
          </w:p>
        </w:tc>
      </w:tr>
    </w:tbl>
    <w:p w14:paraId="6BFAD1C4" w14:textId="77777777" w:rsidR="000725F8" w:rsidRPr="00901D3C" w:rsidRDefault="000725F8" w:rsidP="00E855A9">
      <w:pPr>
        <w:jc w:val="both"/>
        <w:rPr>
          <w:rFonts w:ascii="Arial" w:hAnsi="Arial" w:cs="Arial"/>
          <w:sz w:val="22"/>
          <w:lang w:val="es-MX"/>
        </w:rPr>
      </w:pPr>
    </w:p>
    <w:p w14:paraId="104E460A" w14:textId="77777777" w:rsidR="004F6DA9" w:rsidRPr="00901D3C" w:rsidRDefault="004F6DA9" w:rsidP="00E855A9">
      <w:pPr>
        <w:jc w:val="both"/>
        <w:rPr>
          <w:rFonts w:ascii="Arial" w:hAnsi="Arial" w:cs="Arial"/>
          <w:b/>
          <w:sz w:val="22"/>
          <w:lang w:val="es-MX"/>
        </w:rPr>
      </w:pPr>
    </w:p>
    <w:p w14:paraId="25E1AE99" w14:textId="77777777" w:rsidR="000725F8" w:rsidRPr="00901D3C" w:rsidRDefault="00F976FD" w:rsidP="004F6DA9">
      <w:pPr>
        <w:jc w:val="both"/>
        <w:rPr>
          <w:rFonts w:ascii="Arial" w:hAnsi="Arial" w:cs="Arial"/>
          <w:sz w:val="22"/>
          <w:lang w:val="es-MX"/>
        </w:rPr>
      </w:pPr>
      <w:r w:rsidRPr="00901D3C">
        <w:rPr>
          <w:rFonts w:ascii="Arial" w:hAnsi="Arial" w:cs="Arial"/>
          <w:b/>
          <w:sz w:val="22"/>
          <w:lang w:val="es-MX"/>
        </w:rPr>
        <w:lastRenderedPageBreak/>
        <w:t>Justificación</w:t>
      </w:r>
    </w:p>
    <w:p w14:paraId="5DF3E990" w14:textId="77777777" w:rsidR="004F6DA9" w:rsidRPr="00901D3C" w:rsidRDefault="004F6DA9" w:rsidP="004F6DA9">
      <w:pPr>
        <w:jc w:val="both"/>
        <w:rPr>
          <w:rFonts w:ascii="Arial" w:hAnsi="Arial" w:cs="Arial"/>
          <w:sz w:val="22"/>
          <w:lang w:val="es-MX"/>
        </w:rPr>
      </w:pPr>
    </w:p>
    <w:p w14:paraId="71542C2D" w14:textId="630B778F" w:rsidR="000725F8" w:rsidRPr="00901D3C" w:rsidRDefault="00F976FD" w:rsidP="00E855A9">
      <w:pPr>
        <w:spacing w:after="200" w:line="360" w:lineRule="auto"/>
        <w:jc w:val="both"/>
        <w:rPr>
          <w:rFonts w:ascii="Arial" w:hAnsi="Arial" w:cs="Arial"/>
          <w:sz w:val="22"/>
          <w:lang w:val="es-MX"/>
        </w:rPr>
      </w:pPr>
      <w:r w:rsidRPr="00901D3C">
        <w:rPr>
          <w:rFonts w:ascii="Arial" w:hAnsi="Arial" w:cs="Arial"/>
          <w:sz w:val="22"/>
          <w:lang w:val="es-MX"/>
        </w:rPr>
        <w:t>Con base en la MIR del PP 43, incluida en el Presupuesto Basado en Resultados 2016, se observa que los Componentes representan los bienes y servicios públicos que produce el programa; son redactados como un resultado logrado</w:t>
      </w:r>
      <w:r w:rsidR="00615C4E">
        <w:rPr>
          <w:rFonts w:ascii="Arial" w:hAnsi="Arial" w:cs="Arial"/>
          <w:sz w:val="22"/>
          <w:lang w:val="es-MX"/>
        </w:rPr>
        <w:t>; y</w:t>
      </w:r>
      <w:r w:rsidRPr="00901D3C">
        <w:rPr>
          <w:rFonts w:ascii="Arial" w:hAnsi="Arial" w:cs="Arial"/>
          <w:sz w:val="22"/>
          <w:lang w:val="es-MX"/>
        </w:rPr>
        <w:t xml:space="preserve"> su realización debería generar el Propósito. </w:t>
      </w:r>
    </w:p>
    <w:p w14:paraId="452FA5A5" w14:textId="77777777" w:rsidR="000725F8" w:rsidRPr="00901D3C" w:rsidRDefault="001B02EB" w:rsidP="00E855A9">
      <w:pPr>
        <w:spacing w:after="200" w:line="360" w:lineRule="auto"/>
        <w:jc w:val="both"/>
        <w:rPr>
          <w:rFonts w:ascii="Arial" w:hAnsi="Arial" w:cs="Arial"/>
          <w:sz w:val="22"/>
          <w:lang w:val="es-MX"/>
        </w:rPr>
      </w:pPr>
      <w:r w:rsidRPr="00901D3C">
        <w:rPr>
          <w:rFonts w:ascii="Arial" w:hAnsi="Arial" w:cs="Arial"/>
          <w:sz w:val="22"/>
          <w:lang w:val="es-MX"/>
        </w:rPr>
        <w:t>a) Lo</w:t>
      </w:r>
      <w:r w:rsidR="00F976FD" w:rsidRPr="00901D3C">
        <w:rPr>
          <w:rFonts w:ascii="Arial" w:hAnsi="Arial" w:cs="Arial"/>
          <w:sz w:val="22"/>
          <w:lang w:val="es-MX"/>
        </w:rPr>
        <w:t xml:space="preserve">s componentes representan los bienes y servicios públicos descritos en las tres diferentes ROPs de los tres programas que conforman el PP 43: el Programa de Apoyo a la Vivienda (#UBP 16149), el Programa Casa Digna (#UBP 14729), y el Programa de Acceso al Financiamiento Para Soluciones Habitacionales (#UBP 16137).  </w:t>
      </w:r>
    </w:p>
    <w:p w14:paraId="4FF288FA" w14:textId="77777777" w:rsidR="000725F8" w:rsidRPr="00901D3C" w:rsidRDefault="00F976FD" w:rsidP="00E855A9">
      <w:pPr>
        <w:spacing w:after="200" w:line="360" w:lineRule="auto"/>
        <w:jc w:val="both"/>
        <w:rPr>
          <w:rFonts w:ascii="Arial" w:hAnsi="Arial" w:cs="Arial"/>
          <w:sz w:val="22"/>
          <w:lang w:val="es-MX"/>
        </w:rPr>
      </w:pPr>
      <w:r w:rsidRPr="00901D3C">
        <w:rPr>
          <w:rFonts w:ascii="Arial" w:hAnsi="Arial" w:cs="Arial"/>
          <w:sz w:val="22"/>
          <w:lang w:val="es-MX"/>
        </w:rPr>
        <w:t xml:space="preserve">b) Todas los componentes están claramente redactados en forma de resultados logrados. A manera de ejemplo, el componente 3 se especifica como sigue: ¨Créditos y apoyos de mejoramiento de vivienda entregados¨. </w:t>
      </w:r>
    </w:p>
    <w:p w14:paraId="267DB716" w14:textId="20CFB42B" w:rsidR="00BF6ABE" w:rsidRPr="00901D3C" w:rsidRDefault="00F976FD" w:rsidP="00E855A9">
      <w:pPr>
        <w:spacing w:after="200" w:line="360" w:lineRule="auto"/>
        <w:jc w:val="both"/>
        <w:rPr>
          <w:rFonts w:ascii="Arial" w:hAnsi="Arial" w:cs="Arial"/>
          <w:i/>
          <w:sz w:val="22"/>
          <w:lang w:val="es-MX"/>
        </w:rPr>
      </w:pPr>
      <w:r w:rsidRPr="00901D3C">
        <w:rPr>
          <w:rFonts w:ascii="Arial" w:hAnsi="Arial" w:cs="Arial"/>
          <w:sz w:val="22"/>
          <w:lang w:val="es-MX"/>
        </w:rPr>
        <w:t xml:space="preserve">c) Con base en la MIR y el Árbol de problemas/objetivos, todos los Componentes contribuyen a producir el propósito. Además, en la medida en que atacan diferentes necesidades relacionadas con la carencia por calidad y espacios en la vivienda, los Componentes son imprescindibles para lograr el Propósito especificado en la MIR. Por otro lado, </w:t>
      </w:r>
      <w:r w:rsidRPr="00901D3C">
        <w:rPr>
          <w:rFonts w:ascii="Arial" w:hAnsi="Arial" w:cs="Arial"/>
          <w:i/>
          <w:sz w:val="22"/>
          <w:lang w:val="es-MX"/>
        </w:rPr>
        <w:t xml:space="preserve">una oportunidad de mejora lo presenta el Componente ¨Acciones de ampliación y/o mejoramiento de vivienda entregadas¨, mismo que, </w:t>
      </w:r>
      <w:r w:rsidR="00BF6ABE" w:rsidRPr="00901D3C">
        <w:rPr>
          <w:rFonts w:ascii="Arial" w:hAnsi="Arial" w:cs="Arial"/>
          <w:i/>
          <w:sz w:val="22"/>
          <w:lang w:val="es-MX"/>
        </w:rPr>
        <w:t>siguiendo</w:t>
      </w:r>
      <w:r w:rsidRPr="00901D3C">
        <w:rPr>
          <w:rFonts w:ascii="Arial" w:hAnsi="Arial" w:cs="Arial"/>
          <w:i/>
          <w:sz w:val="22"/>
          <w:lang w:val="es-MX"/>
        </w:rPr>
        <w:t xml:space="preserve"> la manera en que se define la carencia por calidad de espacios en la vivienda</w:t>
      </w:r>
      <w:r w:rsidR="00BF6ABE" w:rsidRPr="00901D3C">
        <w:rPr>
          <w:rFonts w:ascii="Arial" w:hAnsi="Arial" w:cs="Arial"/>
          <w:i/>
          <w:sz w:val="22"/>
          <w:lang w:val="es-MX"/>
        </w:rPr>
        <w:t xml:space="preserve"> de la Metodología para la Medición Multidimensional de la Pobreza de </w:t>
      </w:r>
      <w:r w:rsidR="000B3312" w:rsidRPr="00901D3C">
        <w:rPr>
          <w:rFonts w:ascii="Arial" w:hAnsi="Arial" w:cs="Arial"/>
          <w:i/>
          <w:sz w:val="22"/>
          <w:lang w:val="es-MX"/>
        </w:rPr>
        <w:t>CONEVAL</w:t>
      </w:r>
      <w:r w:rsidR="00BF6ABE" w:rsidRPr="00901D3C">
        <w:rPr>
          <w:rFonts w:ascii="Arial" w:hAnsi="Arial" w:cs="Arial"/>
          <w:i/>
          <w:sz w:val="22"/>
          <w:lang w:val="es-MX"/>
        </w:rPr>
        <w:t xml:space="preserve"> (CONEVAL, 2014), </w:t>
      </w:r>
      <w:r w:rsidRPr="00901D3C">
        <w:rPr>
          <w:rFonts w:ascii="Arial" w:hAnsi="Arial" w:cs="Arial"/>
          <w:i/>
          <w:sz w:val="22"/>
          <w:lang w:val="es-MX"/>
        </w:rPr>
        <w:t xml:space="preserve">se recomienda </w:t>
      </w:r>
      <w:r w:rsidR="00BF6ABE" w:rsidRPr="00901D3C">
        <w:rPr>
          <w:rFonts w:ascii="Arial" w:hAnsi="Arial" w:cs="Arial"/>
          <w:i/>
          <w:sz w:val="22"/>
          <w:lang w:val="es-MX"/>
        </w:rPr>
        <w:t>desagregarse</w:t>
      </w:r>
      <w:r w:rsidR="001B02EB" w:rsidRPr="00901D3C">
        <w:rPr>
          <w:rFonts w:ascii="Arial" w:hAnsi="Arial" w:cs="Arial"/>
          <w:i/>
          <w:sz w:val="22"/>
          <w:lang w:val="es-MX"/>
        </w:rPr>
        <w:t xml:space="preserve"> en dos Componentes:</w:t>
      </w:r>
      <w:r w:rsidRPr="00901D3C">
        <w:rPr>
          <w:rFonts w:ascii="Arial" w:hAnsi="Arial" w:cs="Arial"/>
          <w:i/>
          <w:sz w:val="22"/>
          <w:lang w:val="es-MX"/>
        </w:rPr>
        <w:t xml:space="preserve"> uno que registre las acciones de ampliación, y el otro que registre aquellas de mejoramiento.</w:t>
      </w:r>
      <w:r w:rsidR="00BF6ABE" w:rsidRPr="00901D3C">
        <w:rPr>
          <w:rFonts w:ascii="Arial" w:hAnsi="Arial" w:cs="Arial"/>
          <w:i/>
          <w:sz w:val="22"/>
          <w:lang w:val="es-MX"/>
        </w:rPr>
        <w:t xml:space="preserve"> Además, se sugiere que los componentes del programa reflejen acciones encaminadas la construcción de pisos y muros firmes, techos sólidos y cuartos independientes y suficientes en la vivienda, es decir, acciones que </w:t>
      </w:r>
      <w:r w:rsidR="00F041EB" w:rsidRPr="00901D3C">
        <w:rPr>
          <w:rFonts w:ascii="Arial" w:hAnsi="Arial" w:cs="Arial"/>
          <w:i/>
          <w:sz w:val="22"/>
          <w:lang w:val="es-MX"/>
        </w:rPr>
        <w:t>contribuyen a resolver</w:t>
      </w:r>
      <w:r w:rsidR="00BF6ABE" w:rsidRPr="00901D3C">
        <w:rPr>
          <w:rFonts w:ascii="Arial" w:hAnsi="Arial" w:cs="Arial"/>
          <w:i/>
          <w:sz w:val="22"/>
          <w:lang w:val="es-MX"/>
        </w:rPr>
        <w:t xml:space="preserve"> la carencia por acceso a la calidad y espacios de la vivienda. </w:t>
      </w:r>
    </w:p>
    <w:p w14:paraId="3FE59FC8" w14:textId="77777777" w:rsidR="000725F8" w:rsidRPr="00901D3C" w:rsidRDefault="00F976FD" w:rsidP="00E855A9">
      <w:pPr>
        <w:spacing w:after="200" w:line="360" w:lineRule="auto"/>
        <w:jc w:val="both"/>
        <w:rPr>
          <w:rFonts w:ascii="Arial" w:hAnsi="Arial" w:cs="Arial"/>
          <w:sz w:val="22"/>
          <w:lang w:val="es-MX"/>
        </w:rPr>
      </w:pPr>
      <w:r w:rsidRPr="00901D3C">
        <w:rPr>
          <w:rFonts w:ascii="Arial" w:hAnsi="Arial" w:cs="Arial"/>
          <w:sz w:val="22"/>
          <w:lang w:val="es-MX"/>
        </w:rPr>
        <w:t xml:space="preserve">Para evitar </w:t>
      </w:r>
      <w:r w:rsidR="001B02EB" w:rsidRPr="00901D3C">
        <w:rPr>
          <w:rFonts w:ascii="Arial" w:hAnsi="Arial" w:cs="Arial"/>
          <w:sz w:val="22"/>
          <w:lang w:val="es-MX"/>
        </w:rPr>
        <w:t>ambigüedad</w:t>
      </w:r>
      <w:r w:rsidRPr="00901D3C">
        <w:rPr>
          <w:rFonts w:ascii="Arial" w:hAnsi="Arial" w:cs="Arial"/>
          <w:sz w:val="22"/>
          <w:lang w:val="es-MX"/>
        </w:rPr>
        <w:t>, se sugiere aclarar en su formulación que el Componente asociado a las acciones de ampliaciones incluye también las acciones orientadas a la construcciones de baños (Anexo 5 y 7).</w:t>
      </w:r>
      <w:r w:rsidR="00BF6ABE" w:rsidRPr="00901D3C">
        <w:rPr>
          <w:rFonts w:ascii="Arial" w:hAnsi="Arial" w:cs="Arial"/>
          <w:sz w:val="22"/>
          <w:lang w:val="es-MX"/>
        </w:rPr>
        <w:t xml:space="preserve"> </w:t>
      </w:r>
    </w:p>
    <w:p w14:paraId="672F9EDC" w14:textId="77777777" w:rsidR="00F041EB" w:rsidRPr="00901D3C" w:rsidRDefault="00F976FD" w:rsidP="00E855A9">
      <w:pPr>
        <w:spacing w:after="200" w:line="360" w:lineRule="auto"/>
        <w:jc w:val="both"/>
        <w:rPr>
          <w:rFonts w:ascii="Arial" w:hAnsi="Arial" w:cs="Arial"/>
          <w:sz w:val="22"/>
          <w:lang w:val="es-MX"/>
        </w:rPr>
      </w:pPr>
      <w:r w:rsidRPr="00901D3C">
        <w:rPr>
          <w:rFonts w:ascii="Arial" w:hAnsi="Arial" w:cs="Arial"/>
          <w:sz w:val="22"/>
          <w:lang w:val="es-MX"/>
        </w:rPr>
        <w:t>d) La falta de una indicación de los supuestos y riesgos capaces de afectar la realización eficaz de los Componentes no</w:t>
      </w:r>
      <w:r w:rsidR="00C359D4" w:rsidRPr="00901D3C">
        <w:rPr>
          <w:rFonts w:ascii="Arial" w:hAnsi="Arial" w:cs="Arial"/>
          <w:sz w:val="22"/>
          <w:lang w:val="es-MX"/>
        </w:rPr>
        <w:t xml:space="preserve"> permite asegurar que el cumpli</w:t>
      </w:r>
      <w:r w:rsidRPr="00901D3C">
        <w:rPr>
          <w:rFonts w:ascii="Arial" w:hAnsi="Arial" w:cs="Arial"/>
          <w:sz w:val="22"/>
          <w:lang w:val="es-MX"/>
        </w:rPr>
        <w:t>m</w:t>
      </w:r>
      <w:r w:rsidR="00C359D4" w:rsidRPr="00901D3C">
        <w:rPr>
          <w:rFonts w:ascii="Arial" w:hAnsi="Arial" w:cs="Arial"/>
          <w:sz w:val="22"/>
          <w:lang w:val="es-MX"/>
        </w:rPr>
        <w:t>ie</w:t>
      </w:r>
      <w:r w:rsidRPr="00901D3C">
        <w:rPr>
          <w:rFonts w:ascii="Arial" w:hAnsi="Arial" w:cs="Arial"/>
          <w:sz w:val="22"/>
          <w:lang w:val="es-MX"/>
        </w:rPr>
        <w:t xml:space="preserve">nto de los Componentes sea condición necesaria y suficiente para generar el Propósito del PP. </w:t>
      </w:r>
      <w:r w:rsidRPr="00901D3C">
        <w:rPr>
          <w:rFonts w:ascii="Arial" w:hAnsi="Arial" w:cs="Arial"/>
          <w:i/>
          <w:sz w:val="22"/>
          <w:lang w:val="es-MX"/>
        </w:rPr>
        <w:t xml:space="preserve">Se recomienda incluir en la MIR los supuestos y los riesgos (asociados a los Componentes y capaces de condicionar la realización del Propósito) </w:t>
      </w:r>
      <w:r w:rsidRPr="00901D3C">
        <w:rPr>
          <w:rFonts w:ascii="Arial" w:hAnsi="Arial" w:cs="Arial"/>
          <w:sz w:val="22"/>
          <w:lang w:val="es-MX"/>
        </w:rPr>
        <w:t xml:space="preserve">(ver Anexo 7 y 11). </w:t>
      </w:r>
    </w:p>
    <w:p w14:paraId="58B264EC" w14:textId="5B3BC7C3" w:rsidR="00F041EB" w:rsidRDefault="00F041EB" w:rsidP="00E855A9">
      <w:pPr>
        <w:spacing w:after="200" w:line="360" w:lineRule="auto"/>
        <w:jc w:val="both"/>
        <w:rPr>
          <w:rFonts w:ascii="Arial" w:hAnsi="Arial" w:cs="Arial"/>
          <w:sz w:val="22"/>
          <w:highlight w:val="white"/>
        </w:rPr>
      </w:pPr>
      <w:r w:rsidRPr="00901D3C">
        <w:rPr>
          <w:rFonts w:ascii="Arial" w:hAnsi="Arial" w:cs="Arial"/>
          <w:sz w:val="22"/>
          <w:lang w:val="es-MX"/>
        </w:rPr>
        <w:lastRenderedPageBreak/>
        <w:t>Por otro lado</w:t>
      </w:r>
      <w:r w:rsidR="00F976FD" w:rsidRPr="00901D3C">
        <w:rPr>
          <w:rFonts w:ascii="Arial" w:hAnsi="Arial" w:cs="Arial"/>
          <w:sz w:val="22"/>
          <w:lang w:val="es-MX"/>
        </w:rPr>
        <w:t xml:space="preserve">, con base en las entrevistas con los administradores del PP43 y PP44, </w:t>
      </w:r>
      <w:r w:rsidR="00F976FD" w:rsidRPr="00901D3C">
        <w:rPr>
          <w:rFonts w:ascii="Arial" w:hAnsi="Arial" w:cs="Arial"/>
          <w:i/>
          <w:sz w:val="22"/>
          <w:lang w:val="es-MX"/>
        </w:rPr>
        <w:t xml:space="preserve">se recomienda tener separado los dos programas presupuestarios y acotar el PP 44 a las actividades orientadas a mejorar el </w:t>
      </w:r>
      <w:r w:rsidR="00F976FD" w:rsidRPr="00901D3C">
        <w:rPr>
          <w:rFonts w:ascii="Arial" w:hAnsi="Arial" w:cs="Arial"/>
          <w:i/>
          <w:sz w:val="22"/>
          <w:highlight w:val="white"/>
          <w:lang w:val="es-MX"/>
        </w:rPr>
        <w:t xml:space="preserve">Acceso a los servicios básicos en la vivienda¨ </w:t>
      </w:r>
      <w:r w:rsidRPr="00901D3C">
        <w:rPr>
          <w:rFonts w:ascii="Arial" w:hAnsi="Arial" w:cs="Arial"/>
          <w:i/>
          <w:sz w:val="22"/>
          <w:highlight w:val="white"/>
          <w:lang w:val="es-MX"/>
        </w:rPr>
        <w:t xml:space="preserve">siguiendo la ”Metodología“ de CONEVAL </w:t>
      </w:r>
      <w:r w:rsidR="00F976FD" w:rsidRPr="00901D3C">
        <w:rPr>
          <w:rFonts w:ascii="Arial" w:hAnsi="Arial" w:cs="Arial"/>
          <w:i/>
          <w:sz w:val="22"/>
          <w:highlight w:val="white"/>
          <w:lang w:val="es-MX"/>
        </w:rPr>
        <w:t>(eliminando el Componente 1, 2, 6 y 7)</w:t>
      </w:r>
      <w:r w:rsidRPr="00901D3C">
        <w:rPr>
          <w:rFonts w:ascii="Arial" w:hAnsi="Arial" w:cs="Arial"/>
          <w:i/>
          <w:sz w:val="22"/>
          <w:highlight w:val="white"/>
          <w:lang w:val="es-MX"/>
        </w:rPr>
        <w:t>, es decir, reflejar acciones encaminadas proveer de drenaje, agua potable, electrificación y estufas de gas con chimenea, acciones que contribuyen a resolver la carencia por acceso a los servicios básicos en la vivienda</w:t>
      </w:r>
      <w:r w:rsidR="00C359D4" w:rsidRPr="00901D3C">
        <w:rPr>
          <w:rFonts w:ascii="Arial" w:hAnsi="Arial" w:cs="Arial"/>
          <w:i/>
          <w:sz w:val="22"/>
          <w:highlight w:val="white"/>
          <w:lang w:val="es-MX"/>
        </w:rPr>
        <w:t xml:space="preserve"> (</w:t>
      </w:r>
      <w:r w:rsidRPr="00901D3C">
        <w:rPr>
          <w:rFonts w:ascii="Arial" w:hAnsi="Arial" w:cs="Arial"/>
          <w:i/>
          <w:sz w:val="22"/>
          <w:highlight w:val="white"/>
          <w:lang w:val="es-MX"/>
        </w:rPr>
        <w:t>Ver</w:t>
      </w:r>
      <w:r w:rsidR="00C359D4" w:rsidRPr="00901D3C">
        <w:rPr>
          <w:rFonts w:ascii="Arial" w:hAnsi="Arial" w:cs="Arial"/>
          <w:i/>
          <w:sz w:val="22"/>
          <w:highlight w:val="white"/>
          <w:lang w:val="es-MX"/>
        </w:rPr>
        <w:t xml:space="preserve"> </w:t>
      </w:r>
      <w:r w:rsidRPr="00901D3C">
        <w:rPr>
          <w:rFonts w:ascii="Arial" w:hAnsi="Arial" w:cs="Arial"/>
          <w:i/>
          <w:sz w:val="22"/>
          <w:highlight w:val="white"/>
          <w:lang w:val="es-MX"/>
        </w:rPr>
        <w:t>Anexo 5 y 7</w:t>
      </w:r>
      <w:r w:rsidR="00C359D4" w:rsidRPr="00901D3C">
        <w:rPr>
          <w:rFonts w:ascii="Arial" w:hAnsi="Arial" w:cs="Arial"/>
          <w:i/>
          <w:sz w:val="22"/>
          <w:highlight w:val="white"/>
          <w:lang w:val="es-MX"/>
        </w:rPr>
        <w:t>)</w:t>
      </w:r>
      <w:r w:rsidR="00F976FD" w:rsidRPr="00901D3C">
        <w:rPr>
          <w:rFonts w:ascii="Arial" w:hAnsi="Arial" w:cs="Arial"/>
          <w:i/>
          <w:sz w:val="22"/>
          <w:highlight w:val="white"/>
          <w:lang w:val="es-MX"/>
        </w:rPr>
        <w:t xml:space="preserve">. </w:t>
      </w:r>
      <w:r w:rsidR="00F976FD" w:rsidRPr="00901D3C">
        <w:rPr>
          <w:rFonts w:ascii="Arial" w:hAnsi="Arial" w:cs="Arial"/>
          <w:sz w:val="22"/>
          <w:highlight w:val="white"/>
          <w:lang w:val="es-MX"/>
        </w:rPr>
        <w:t xml:space="preserve">Las necesidades que pretende resolver el PP44, así redefinidos, resultan ser diferentes por naturaleza, magnitud y localización respecto a los problemas </w:t>
      </w:r>
      <w:r w:rsidRPr="00901D3C">
        <w:rPr>
          <w:rFonts w:ascii="Arial" w:hAnsi="Arial" w:cs="Arial"/>
          <w:sz w:val="22"/>
          <w:highlight w:val="white"/>
          <w:lang w:val="es-MX"/>
        </w:rPr>
        <w:t>que actualmente atiende este Programa</w:t>
      </w:r>
      <w:r w:rsidR="00F976FD" w:rsidRPr="00901D3C">
        <w:rPr>
          <w:rFonts w:ascii="Arial" w:hAnsi="Arial" w:cs="Arial"/>
          <w:sz w:val="22"/>
          <w:highlight w:val="white"/>
          <w:lang w:val="es-MX"/>
        </w:rPr>
        <w:t xml:space="preserve">. Mientras el hacinamiento y los pisos en tierra afectan a una población relativamente limitada y se presentan de manera dispersa por todo el territorio (debido a que se relacionan con la calidad de la vivienda), los problemas en los servicios básicos en la vivienda afectan a un grupo poblacional más amplio y se concentran en áreas circunscritas donde las redes de servicio son limitadas. De hecho, tal como lo sugirieron los administradores del PP44, podría ser oportuno integrar </w:t>
      </w:r>
      <w:r w:rsidR="00DC04FB">
        <w:rPr>
          <w:rFonts w:ascii="Arial" w:hAnsi="Arial" w:cs="Arial"/>
          <w:sz w:val="22"/>
          <w:highlight w:val="white"/>
          <w:lang w:val="es-MX"/>
        </w:rPr>
        <w:t>los tres</w:t>
      </w:r>
      <w:r w:rsidR="00F976FD" w:rsidRPr="00901D3C">
        <w:rPr>
          <w:rFonts w:ascii="Arial" w:hAnsi="Arial" w:cs="Arial"/>
          <w:sz w:val="22"/>
          <w:highlight w:val="white"/>
          <w:lang w:val="es-MX"/>
        </w:rPr>
        <w:t xml:space="preserve"> Componentes del PP150</w:t>
      </w:r>
      <w:r w:rsidR="00834C89">
        <w:rPr>
          <w:rFonts w:ascii="Arial" w:hAnsi="Arial" w:cs="Arial"/>
          <w:sz w:val="22"/>
          <w:highlight w:val="white"/>
          <w:lang w:val="es-MX"/>
        </w:rPr>
        <w:t xml:space="preserve"> (</w:t>
      </w:r>
      <w:r w:rsidR="00834C89" w:rsidRPr="00834C89">
        <w:rPr>
          <w:rFonts w:ascii="Arial" w:hAnsi="Arial" w:cs="Arial"/>
          <w:sz w:val="22"/>
          <w:highlight w:val="white"/>
        </w:rPr>
        <w:t>Infraestructura de captación, regulación y distribución de agua potable ampliada</w:t>
      </w:r>
      <w:r w:rsidR="00834C89">
        <w:rPr>
          <w:rFonts w:ascii="Arial" w:hAnsi="Arial" w:cs="Arial"/>
          <w:sz w:val="22"/>
          <w:highlight w:val="white"/>
          <w:lang w:val="es-MX"/>
        </w:rPr>
        <w:t xml:space="preserve">; </w:t>
      </w:r>
      <w:r w:rsidR="00834C89">
        <w:rPr>
          <w:rFonts w:ascii="Arial" w:hAnsi="Arial" w:cs="Arial"/>
          <w:sz w:val="22"/>
          <w:highlight w:val="white"/>
        </w:rPr>
        <w:t>Redes eléctricas ampliadas y caminos ampliados)</w:t>
      </w:r>
      <w:r w:rsidR="00F976FD" w:rsidRPr="00901D3C">
        <w:rPr>
          <w:rFonts w:ascii="Arial" w:hAnsi="Arial" w:cs="Arial"/>
          <w:sz w:val="22"/>
          <w:highlight w:val="white"/>
          <w:lang w:val="es-MX"/>
        </w:rPr>
        <w:t xml:space="preserve"> siendo ello orientado a mejorar las redes de servicios básicos.</w:t>
      </w:r>
    </w:p>
    <w:p w14:paraId="1F6B75E2" w14:textId="77777777" w:rsidR="00834C89" w:rsidRPr="00834C89" w:rsidRDefault="00834C89" w:rsidP="00E855A9">
      <w:pPr>
        <w:spacing w:after="200" w:line="360" w:lineRule="auto"/>
        <w:jc w:val="both"/>
        <w:rPr>
          <w:rFonts w:ascii="Arial" w:hAnsi="Arial" w:cs="Arial"/>
          <w:sz w:val="22"/>
          <w:highlight w:val="white"/>
        </w:rPr>
      </w:pPr>
    </w:p>
    <w:p w14:paraId="4ED6886D" w14:textId="77777777" w:rsidR="000725F8" w:rsidRPr="003E3380" w:rsidRDefault="00F976FD" w:rsidP="00E855A9">
      <w:pPr>
        <w:rPr>
          <w:rFonts w:ascii="Arial" w:hAnsi="Arial" w:cs="Arial"/>
          <w:sz w:val="22"/>
          <w:lang w:val="es-MX"/>
        </w:rPr>
      </w:pPr>
      <w:r w:rsidRPr="003E3380">
        <w:rPr>
          <w:rFonts w:ascii="Arial" w:hAnsi="Arial" w:cs="Arial"/>
          <w:b/>
          <w:sz w:val="22"/>
          <w:lang w:val="es-MX"/>
        </w:rPr>
        <w:t>16: El Propósito de la MIR cuenta con las siguientes características:</w:t>
      </w:r>
    </w:p>
    <w:p w14:paraId="173C9D82" w14:textId="77777777" w:rsidR="000725F8" w:rsidRPr="003E3380" w:rsidRDefault="00F976FD" w:rsidP="00E855A9">
      <w:pPr>
        <w:rPr>
          <w:rFonts w:ascii="Arial" w:hAnsi="Arial" w:cs="Arial"/>
          <w:sz w:val="22"/>
          <w:lang w:val="es-MX"/>
        </w:rPr>
      </w:pPr>
      <w:r w:rsidRPr="003E3380">
        <w:rPr>
          <w:rFonts w:ascii="Arial" w:hAnsi="Arial" w:cs="Arial"/>
          <w:b/>
          <w:sz w:val="22"/>
          <w:lang w:val="es-MX"/>
        </w:rPr>
        <w:t>a) Es consecuencia directa que se espera ocurrirá como resultado de los Componentes y los supuestos a ese nivel de objetivos.</w:t>
      </w:r>
    </w:p>
    <w:p w14:paraId="0B734AE3" w14:textId="77777777" w:rsidR="000725F8" w:rsidRPr="003E3380" w:rsidRDefault="00F976FD" w:rsidP="00E855A9">
      <w:pPr>
        <w:rPr>
          <w:rFonts w:ascii="Arial" w:hAnsi="Arial" w:cs="Arial"/>
          <w:sz w:val="22"/>
          <w:lang w:val="es-MX"/>
        </w:rPr>
      </w:pPr>
      <w:r w:rsidRPr="003E3380">
        <w:rPr>
          <w:rFonts w:ascii="Arial" w:hAnsi="Arial" w:cs="Arial"/>
          <w:b/>
          <w:sz w:val="22"/>
          <w:lang w:val="es-MX"/>
        </w:rPr>
        <w:t>b) Su logro no está controlado por los responsables del programa.</w:t>
      </w:r>
    </w:p>
    <w:p w14:paraId="610CA4F4" w14:textId="77777777" w:rsidR="000725F8" w:rsidRPr="003E3380" w:rsidRDefault="00F976FD" w:rsidP="00E855A9">
      <w:pPr>
        <w:rPr>
          <w:rFonts w:ascii="Arial" w:hAnsi="Arial" w:cs="Arial"/>
          <w:sz w:val="22"/>
          <w:lang w:val="es-MX"/>
        </w:rPr>
      </w:pPr>
      <w:r w:rsidRPr="003E3380">
        <w:rPr>
          <w:rFonts w:ascii="Arial" w:hAnsi="Arial" w:cs="Arial"/>
          <w:b/>
          <w:sz w:val="22"/>
          <w:lang w:val="es-MX"/>
        </w:rPr>
        <w:t>c) Es único, es decir, incluye un solo objetivo.</w:t>
      </w:r>
    </w:p>
    <w:p w14:paraId="3D211136" w14:textId="77777777" w:rsidR="000725F8" w:rsidRPr="003E3380" w:rsidRDefault="00F976FD" w:rsidP="00E855A9">
      <w:pPr>
        <w:rPr>
          <w:rFonts w:ascii="Arial" w:hAnsi="Arial" w:cs="Arial"/>
          <w:sz w:val="22"/>
          <w:lang w:val="es-MX"/>
        </w:rPr>
      </w:pPr>
      <w:r w:rsidRPr="003E3380">
        <w:rPr>
          <w:rFonts w:ascii="Arial" w:hAnsi="Arial" w:cs="Arial"/>
          <w:b/>
          <w:sz w:val="22"/>
          <w:lang w:val="es-MX"/>
        </w:rPr>
        <w:t>d) Está redactado como una situación alcanzada, por ejemplo: morbilidad en la localidad reducida.</w:t>
      </w:r>
    </w:p>
    <w:p w14:paraId="389E2606" w14:textId="77777777" w:rsidR="000725F8" w:rsidRPr="003E3380" w:rsidRDefault="00F976FD" w:rsidP="00E855A9">
      <w:pPr>
        <w:rPr>
          <w:rFonts w:ascii="Arial" w:hAnsi="Arial" w:cs="Arial"/>
          <w:sz w:val="22"/>
          <w:lang w:val="es-MX"/>
        </w:rPr>
      </w:pPr>
      <w:r w:rsidRPr="003E3380">
        <w:rPr>
          <w:rFonts w:ascii="Arial" w:hAnsi="Arial" w:cs="Arial"/>
          <w:b/>
          <w:sz w:val="22"/>
          <w:lang w:val="es-MX"/>
        </w:rPr>
        <w:t>e) Incluye la población objetivo.</w:t>
      </w:r>
    </w:p>
    <w:p w14:paraId="2625931E" w14:textId="77777777" w:rsidR="000725F8" w:rsidRPr="003E3380" w:rsidRDefault="000725F8" w:rsidP="00E855A9">
      <w:pPr>
        <w:rPr>
          <w:rFonts w:ascii="Arial" w:hAnsi="Arial" w:cs="Arial"/>
          <w:sz w:val="22"/>
          <w:lang w:val="es-MX"/>
        </w:rPr>
      </w:pPr>
    </w:p>
    <w:p w14:paraId="0A899EB3" w14:textId="77777777" w:rsidR="000725F8" w:rsidRPr="003E3380" w:rsidRDefault="00F976FD" w:rsidP="00E855A9">
      <w:pPr>
        <w:rPr>
          <w:rFonts w:ascii="Arial" w:hAnsi="Arial" w:cs="Arial"/>
          <w:sz w:val="22"/>
          <w:lang w:val="es-MX"/>
        </w:rPr>
      </w:pPr>
      <w:r w:rsidRPr="003E3380">
        <w:rPr>
          <w:rFonts w:ascii="Arial" w:hAnsi="Arial" w:cs="Arial"/>
          <w:b/>
          <w:sz w:val="22"/>
          <w:lang w:val="es-MX"/>
        </w:rPr>
        <w:t>Respuesta: Sí</w:t>
      </w:r>
    </w:p>
    <w:p w14:paraId="5C99E05D" w14:textId="77777777" w:rsidR="000725F8" w:rsidRPr="003E3380" w:rsidRDefault="000725F8" w:rsidP="00E855A9">
      <w:pPr>
        <w:rPr>
          <w:rFonts w:ascii="Arial" w:hAnsi="Arial" w:cs="Arial"/>
          <w:sz w:val="22"/>
          <w:lang w:val="es-MX"/>
        </w:rPr>
      </w:pPr>
    </w:p>
    <w:tbl>
      <w:tblPr>
        <w:tblStyle w:val="af0"/>
        <w:tblW w:w="5000" w:type="pct"/>
        <w:tblInd w:w="0" w:type="dxa"/>
        <w:tblLook w:val="0400" w:firstRow="0" w:lastRow="0" w:firstColumn="0" w:lastColumn="0" w:noHBand="0" w:noVBand="1"/>
      </w:tblPr>
      <w:tblGrid>
        <w:gridCol w:w="1017"/>
        <w:gridCol w:w="9116"/>
      </w:tblGrid>
      <w:tr w:rsidR="000725F8" w:rsidRPr="0015140F" w14:paraId="49FBE145"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41377D" w14:textId="77777777" w:rsidR="000725F8" w:rsidRPr="003E3380" w:rsidRDefault="00F976FD" w:rsidP="00E855A9">
            <w:pPr>
              <w:rPr>
                <w:rFonts w:ascii="Arial" w:hAnsi="Arial" w:cs="Arial"/>
                <w:sz w:val="22"/>
                <w:lang w:val="es-MX"/>
              </w:rPr>
            </w:pPr>
            <w:r w:rsidRPr="003E3380">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FA78DF" w14:textId="77777777" w:rsidR="000725F8" w:rsidRPr="003E3380" w:rsidRDefault="00F976FD" w:rsidP="00E855A9">
            <w:pPr>
              <w:rPr>
                <w:rFonts w:ascii="Arial" w:hAnsi="Arial" w:cs="Arial"/>
                <w:sz w:val="22"/>
                <w:lang w:val="es-MX"/>
              </w:rPr>
            </w:pPr>
            <w:r w:rsidRPr="003E3380">
              <w:rPr>
                <w:rFonts w:ascii="Arial" w:hAnsi="Arial" w:cs="Arial"/>
                <w:b/>
                <w:sz w:val="22"/>
                <w:lang w:val="es-MX"/>
              </w:rPr>
              <w:t>Criterio</w:t>
            </w:r>
          </w:p>
        </w:tc>
      </w:tr>
      <w:tr w:rsidR="000725F8" w:rsidRPr="0015140F" w14:paraId="0EE757D3"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FE013C" w14:textId="77777777" w:rsidR="000725F8" w:rsidRPr="003E3380" w:rsidRDefault="00F976FD" w:rsidP="00E855A9">
            <w:pPr>
              <w:rPr>
                <w:rFonts w:ascii="Arial" w:hAnsi="Arial" w:cs="Arial"/>
                <w:sz w:val="22"/>
                <w:lang w:val="es-MX"/>
              </w:rPr>
            </w:pPr>
            <w:r w:rsidRPr="003E3380">
              <w:rPr>
                <w:rFonts w:ascii="Arial" w:hAnsi="Arial" w:cs="Arial"/>
                <w:sz w:val="22"/>
                <w:lang w:val="es-MX"/>
              </w:rPr>
              <w:t>3</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824D96" w14:textId="77777777" w:rsidR="000725F8" w:rsidRPr="003E3380" w:rsidRDefault="00F976FD" w:rsidP="00E855A9">
            <w:pPr>
              <w:numPr>
                <w:ilvl w:val="0"/>
                <w:numId w:val="3"/>
              </w:numPr>
              <w:ind w:left="0" w:firstLine="0"/>
              <w:contextualSpacing/>
              <w:rPr>
                <w:rFonts w:ascii="Arial" w:hAnsi="Arial" w:cs="Arial"/>
                <w:sz w:val="22"/>
                <w:lang w:val="es-MX"/>
              </w:rPr>
            </w:pPr>
            <w:r w:rsidRPr="003E3380">
              <w:rPr>
                <w:rFonts w:ascii="Arial" w:hAnsi="Arial" w:cs="Arial"/>
                <w:sz w:val="22"/>
                <w:lang w:val="es-MX"/>
              </w:rPr>
              <w:t>El Propósito cumple con cuatro de las características establecidas en la pregunta (aunque sólo parcialmente con la característica a y b).</w:t>
            </w:r>
          </w:p>
        </w:tc>
      </w:tr>
    </w:tbl>
    <w:p w14:paraId="5C20F572" w14:textId="77777777" w:rsidR="000725F8" w:rsidRPr="003E3380" w:rsidRDefault="000725F8" w:rsidP="00E855A9">
      <w:pPr>
        <w:rPr>
          <w:rFonts w:ascii="Arial" w:hAnsi="Arial" w:cs="Arial"/>
          <w:sz w:val="22"/>
          <w:lang w:val="es-MX"/>
        </w:rPr>
      </w:pPr>
    </w:p>
    <w:p w14:paraId="7774EE4D" w14:textId="77777777" w:rsidR="000725F8" w:rsidRPr="003E3380" w:rsidRDefault="00F976FD" w:rsidP="00E855A9">
      <w:pPr>
        <w:rPr>
          <w:rFonts w:ascii="Arial" w:hAnsi="Arial" w:cs="Arial"/>
          <w:sz w:val="22"/>
          <w:lang w:val="es-MX"/>
        </w:rPr>
      </w:pPr>
      <w:r w:rsidRPr="003E3380">
        <w:rPr>
          <w:rFonts w:ascii="Arial" w:hAnsi="Arial" w:cs="Arial"/>
          <w:b/>
          <w:sz w:val="22"/>
          <w:lang w:val="es-MX"/>
        </w:rPr>
        <w:t>Justificación:</w:t>
      </w:r>
    </w:p>
    <w:p w14:paraId="5BE702A5" w14:textId="77777777" w:rsidR="000725F8" w:rsidRPr="003E3380" w:rsidRDefault="000725F8" w:rsidP="00E855A9">
      <w:pPr>
        <w:rPr>
          <w:rFonts w:ascii="Arial" w:hAnsi="Arial" w:cs="Arial"/>
          <w:sz w:val="22"/>
          <w:lang w:val="es-MX"/>
        </w:rPr>
      </w:pPr>
    </w:p>
    <w:p w14:paraId="485D6BC0" w14:textId="600DBB5C"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Con base en la MIR del PP 43, incluida en el Presupuesto Basado en Resultados 2016, se observa que el Propósito es consecuencia directa de los Componentes (aunque no están identificados los </w:t>
      </w:r>
      <w:r w:rsidRPr="003E3380">
        <w:rPr>
          <w:rFonts w:ascii="Arial" w:hAnsi="Arial" w:cs="Arial"/>
          <w:sz w:val="22"/>
          <w:lang w:val="es-MX"/>
        </w:rPr>
        <w:lastRenderedPageBreak/>
        <w:t xml:space="preserve">supuestos), no es claro si su logro esté o no controlado por los responsables del programa, es único (aunque su definición no sea del todo clara), e incluye la población objetivo. </w:t>
      </w:r>
    </w:p>
    <w:p w14:paraId="42FB8F99" w14:textId="77777777" w:rsidR="000725F8" w:rsidRPr="003E3380" w:rsidRDefault="000725F8" w:rsidP="00E855A9">
      <w:pPr>
        <w:spacing w:line="360" w:lineRule="auto"/>
        <w:jc w:val="both"/>
        <w:rPr>
          <w:rFonts w:ascii="Arial" w:hAnsi="Arial" w:cs="Arial"/>
          <w:sz w:val="22"/>
          <w:lang w:val="es-MX"/>
        </w:rPr>
      </w:pPr>
    </w:p>
    <w:p w14:paraId="47C0BB2C" w14:textId="09D999AF"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a) El Propósito es consecuencia directa que se espera ocurrirá como resultado de los Componentes. A manera de ejemplo, el Componente ¨Acciones de ampliación y/o mejoramiento de vivienda entregadas¨, debería reflejarse directamente en una disminución de la situación de carencia por calidad y espacios de la vivienda, es decir en la realización del Propósito. Ahora bien, los supuestos asociados al Propósito (formulados como ¨l</w:t>
      </w:r>
      <w:r w:rsidRPr="003E3380">
        <w:rPr>
          <w:rFonts w:ascii="Arial" w:hAnsi="Arial" w:cs="Arial"/>
          <w:color w:val="333333"/>
          <w:sz w:val="22"/>
          <w:highlight w:val="white"/>
          <w:lang w:val="es-MX"/>
        </w:rPr>
        <w:t xml:space="preserve">as familias mantienen las condiciones de sus viviendas salubres¨) </w:t>
      </w:r>
      <w:r w:rsidRPr="003E3380">
        <w:rPr>
          <w:rFonts w:ascii="Arial" w:hAnsi="Arial" w:cs="Arial"/>
          <w:sz w:val="22"/>
          <w:lang w:val="es-MX"/>
        </w:rPr>
        <w:t xml:space="preserve">no son válidos ya que en alguna forma pueden modificar el porcentaje de las personas que sufren por calidad y espacios de la vivienda, es decir el indicador del Propósito. Por ello, </w:t>
      </w:r>
      <w:r w:rsidRPr="003E3380">
        <w:rPr>
          <w:rFonts w:ascii="Arial" w:hAnsi="Arial" w:cs="Arial"/>
          <w:i/>
          <w:sz w:val="22"/>
          <w:lang w:val="es-MX"/>
        </w:rPr>
        <w:t xml:space="preserve">se recomienda incluir en la MIR los supuestos y los riesgos asociados a los Componentes y capaces de condicionar la realización del Propósito. </w:t>
      </w:r>
      <w:r w:rsidRPr="003E3380">
        <w:rPr>
          <w:rFonts w:ascii="Arial" w:hAnsi="Arial" w:cs="Arial"/>
          <w:sz w:val="22"/>
          <w:lang w:val="es-MX"/>
        </w:rPr>
        <w:t>Más importante aún, hay una serie de aspectos en la descripción del Propósito que merecen atención. Primero, el Propósito es demasiado amplio, al referirse a todas las ¨carencias en sus viviendas¨ (se recuerda que el PP43 no atiende las carencias en los servicios de la vivienda);</w:t>
      </w:r>
      <w:r w:rsidRPr="003E3380">
        <w:rPr>
          <w:rFonts w:ascii="Arial" w:hAnsi="Arial" w:cs="Arial"/>
          <w:i/>
          <w:sz w:val="22"/>
          <w:lang w:val="es-MX"/>
        </w:rPr>
        <w:t xml:space="preserve"> </w:t>
      </w:r>
      <w:r w:rsidRPr="003E3380">
        <w:rPr>
          <w:rFonts w:ascii="Arial" w:hAnsi="Arial" w:cs="Arial"/>
          <w:sz w:val="22"/>
          <w:lang w:val="es-MX"/>
        </w:rPr>
        <w:t>más bien debería referirse sólo a las carencia</w:t>
      </w:r>
      <w:r w:rsidR="007668B9" w:rsidRPr="003E3380">
        <w:rPr>
          <w:rFonts w:ascii="Arial" w:hAnsi="Arial" w:cs="Arial"/>
          <w:sz w:val="22"/>
          <w:lang w:val="es-MX"/>
        </w:rPr>
        <w:t>s</w:t>
      </w:r>
      <w:r w:rsidRPr="003E3380">
        <w:rPr>
          <w:rFonts w:ascii="Arial" w:hAnsi="Arial" w:cs="Arial"/>
          <w:sz w:val="22"/>
          <w:lang w:val="es-MX"/>
        </w:rPr>
        <w:t xml:space="preserve"> en la </w:t>
      </w:r>
      <w:r w:rsidRPr="003E3380">
        <w:rPr>
          <w:rFonts w:ascii="Arial" w:hAnsi="Arial" w:cs="Arial"/>
          <w:sz w:val="22"/>
          <w:highlight w:val="white"/>
          <w:lang w:val="es-MX"/>
        </w:rPr>
        <w:t>calidad y espacios de la vivienda.</w:t>
      </w:r>
      <w:r w:rsidRPr="003E3380">
        <w:rPr>
          <w:rFonts w:ascii="Arial" w:hAnsi="Arial" w:cs="Arial"/>
          <w:i/>
          <w:sz w:val="22"/>
          <w:lang w:val="es-MX"/>
        </w:rPr>
        <w:t xml:space="preserve"> </w:t>
      </w:r>
      <w:r w:rsidR="007668B9" w:rsidRPr="003E3380">
        <w:rPr>
          <w:rFonts w:ascii="Arial" w:hAnsi="Arial" w:cs="Arial"/>
          <w:sz w:val="22"/>
          <w:lang w:val="es-MX"/>
        </w:rPr>
        <w:t>Segundo</w:t>
      </w:r>
      <w:r w:rsidRPr="003E3380">
        <w:rPr>
          <w:rFonts w:ascii="Arial" w:hAnsi="Arial" w:cs="Arial"/>
          <w:sz w:val="22"/>
          <w:lang w:val="es-MX"/>
        </w:rPr>
        <w:t xml:space="preserve">, referirse a la población que mejora sus condiciones habitacionales no es oportuno, ya que las encuestas federales estiman a las personas con y sin carencias y no las personas que no tienen carencias debido a que fueron atendidas -- además algunas acciones del PP43, como la construcción de los baños, apoyan a personas que no tienen una carencia como se define por CONEVAL. Debido a todo ello, </w:t>
      </w:r>
      <w:r w:rsidRPr="003E3380">
        <w:rPr>
          <w:rFonts w:ascii="Arial" w:hAnsi="Arial" w:cs="Arial"/>
          <w:i/>
          <w:sz w:val="22"/>
          <w:lang w:val="es-MX"/>
        </w:rPr>
        <w:t>se recomienda formular el Propósito como ¨</w:t>
      </w:r>
      <w:r w:rsidRPr="003E3380">
        <w:rPr>
          <w:rFonts w:ascii="Arial" w:hAnsi="Arial" w:cs="Arial"/>
          <w:i/>
          <w:sz w:val="22"/>
          <w:highlight w:val="white"/>
          <w:lang w:val="es-MX"/>
        </w:rPr>
        <w:t>Porcentaje de la población con carencia por calidad y espacios de la vivienda</w:t>
      </w:r>
      <w:r w:rsidRPr="003E3380">
        <w:rPr>
          <w:rFonts w:ascii="Arial" w:hAnsi="Arial" w:cs="Arial"/>
          <w:sz w:val="22"/>
          <w:highlight w:val="white"/>
          <w:lang w:val="es-MX"/>
        </w:rPr>
        <w:t>¨</w:t>
      </w:r>
      <w:r w:rsidRPr="003E3380">
        <w:rPr>
          <w:rFonts w:ascii="Arial" w:hAnsi="Arial" w:cs="Arial"/>
          <w:i/>
          <w:sz w:val="22"/>
          <w:lang w:val="es-MX"/>
        </w:rPr>
        <w:t xml:space="preserve"> </w:t>
      </w:r>
      <w:r w:rsidRPr="003E3380">
        <w:rPr>
          <w:rFonts w:ascii="Arial" w:hAnsi="Arial" w:cs="Arial"/>
          <w:sz w:val="22"/>
          <w:lang w:val="es-MX"/>
        </w:rPr>
        <w:t>(ver Anexo 7 y 11).</w:t>
      </w:r>
    </w:p>
    <w:p w14:paraId="47D9519D" w14:textId="77777777" w:rsidR="000725F8" w:rsidRPr="003E3380" w:rsidRDefault="000725F8" w:rsidP="00E855A9">
      <w:pPr>
        <w:spacing w:line="360" w:lineRule="auto"/>
        <w:jc w:val="both"/>
        <w:rPr>
          <w:rFonts w:ascii="Arial" w:hAnsi="Arial" w:cs="Arial"/>
          <w:sz w:val="22"/>
          <w:lang w:val="es-MX"/>
        </w:rPr>
      </w:pPr>
    </w:p>
    <w:p w14:paraId="771CCA93"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b) El Propósito no está controlado por los responsables del programa ya que se relaciona a las condiciones de carencia en la </w:t>
      </w:r>
      <w:r w:rsidRPr="003E3380">
        <w:rPr>
          <w:rFonts w:ascii="Arial" w:hAnsi="Arial" w:cs="Arial"/>
          <w:sz w:val="22"/>
          <w:highlight w:val="white"/>
          <w:lang w:val="es-MX"/>
        </w:rPr>
        <w:t xml:space="preserve">calidad y espacios de la vivienda de las familias. Ahora bien, para cumplir del todo con esta </w:t>
      </w:r>
      <w:r w:rsidR="007668B9" w:rsidRPr="003E3380">
        <w:rPr>
          <w:rFonts w:ascii="Arial" w:hAnsi="Arial" w:cs="Arial"/>
          <w:sz w:val="22"/>
          <w:highlight w:val="white"/>
          <w:lang w:val="es-MX"/>
        </w:rPr>
        <w:t>característica</w:t>
      </w:r>
      <w:r w:rsidRPr="003E3380">
        <w:rPr>
          <w:rFonts w:ascii="Arial" w:hAnsi="Arial" w:cs="Arial"/>
          <w:sz w:val="22"/>
          <w:highlight w:val="white"/>
          <w:lang w:val="es-MX"/>
        </w:rPr>
        <w:t xml:space="preserve"> se recomienda aportar las modificaciones en la formulación del Propósito indicadas en el punto a.</w:t>
      </w:r>
    </w:p>
    <w:p w14:paraId="269461BD" w14:textId="77777777" w:rsidR="000725F8" w:rsidRPr="003E3380" w:rsidRDefault="000725F8" w:rsidP="00E855A9">
      <w:pPr>
        <w:spacing w:line="360" w:lineRule="auto"/>
        <w:jc w:val="both"/>
        <w:rPr>
          <w:rFonts w:ascii="Arial" w:hAnsi="Arial" w:cs="Arial"/>
          <w:sz w:val="22"/>
          <w:lang w:val="es-MX"/>
        </w:rPr>
      </w:pPr>
    </w:p>
    <w:p w14:paraId="25765EB6"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c) El Propósito es único, es decir, incluye un solo objetivo, el cual es: “disminuye el número de personas en situación de carencia por calidad y espacio en la vivienda“.</w:t>
      </w:r>
    </w:p>
    <w:p w14:paraId="491C37CB" w14:textId="77777777" w:rsidR="000725F8" w:rsidRPr="003E3380" w:rsidRDefault="000725F8" w:rsidP="00E855A9">
      <w:pPr>
        <w:spacing w:line="360" w:lineRule="auto"/>
        <w:jc w:val="both"/>
        <w:rPr>
          <w:rFonts w:ascii="Arial" w:hAnsi="Arial" w:cs="Arial"/>
          <w:sz w:val="22"/>
          <w:lang w:val="es-MX"/>
        </w:rPr>
      </w:pPr>
    </w:p>
    <w:p w14:paraId="5A95521E"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d) El Propósito está redactado como una situación alcanzada. En particular, el propósito es definido haciendo referencia a una reducción en el número de personas en situación de carencia por calidad y espacio en la vivienda.</w:t>
      </w:r>
    </w:p>
    <w:p w14:paraId="2D7C2DE7" w14:textId="77777777" w:rsidR="000725F8" w:rsidRPr="003E3380" w:rsidRDefault="000725F8" w:rsidP="00E855A9">
      <w:pPr>
        <w:spacing w:line="360" w:lineRule="auto"/>
        <w:jc w:val="both"/>
        <w:rPr>
          <w:rFonts w:ascii="Arial" w:hAnsi="Arial" w:cs="Arial"/>
          <w:sz w:val="22"/>
          <w:lang w:val="es-MX"/>
        </w:rPr>
      </w:pPr>
    </w:p>
    <w:p w14:paraId="0FF9CB11"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lastRenderedPageBreak/>
        <w:t xml:space="preserve"> e) Efectivamente el Propósito se refiere explícitamente a la población objetivo: las familias de escasos recursos con carencias en sus viviendas.</w:t>
      </w:r>
    </w:p>
    <w:p w14:paraId="7CEFFDF9" w14:textId="77777777" w:rsidR="000725F8" w:rsidRPr="003E3380" w:rsidRDefault="000725F8" w:rsidP="00E855A9">
      <w:pPr>
        <w:spacing w:line="360" w:lineRule="auto"/>
        <w:jc w:val="both"/>
        <w:rPr>
          <w:rFonts w:ascii="Arial" w:hAnsi="Arial" w:cs="Arial"/>
          <w:sz w:val="22"/>
          <w:lang w:val="es-MX"/>
        </w:rPr>
      </w:pPr>
    </w:p>
    <w:p w14:paraId="1DEF3F82"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Finalmente, el Propósito del PP 44 deber</w:t>
      </w:r>
      <w:r w:rsidR="007668B9" w:rsidRPr="003E3380">
        <w:rPr>
          <w:rFonts w:ascii="Arial" w:hAnsi="Arial" w:cs="Arial"/>
          <w:sz w:val="22"/>
          <w:lang w:val="es-MX"/>
        </w:rPr>
        <w:t>ía reformularse para reflejar bien su</w:t>
      </w:r>
      <w:r w:rsidRPr="003E3380">
        <w:rPr>
          <w:rFonts w:ascii="Arial" w:hAnsi="Arial" w:cs="Arial"/>
          <w:sz w:val="22"/>
          <w:lang w:val="es-MX"/>
        </w:rPr>
        <w:t xml:space="preserve"> enfoque en atender la carencia por </w:t>
      </w:r>
      <w:r w:rsidRPr="003E3380">
        <w:rPr>
          <w:rFonts w:ascii="Arial" w:hAnsi="Arial" w:cs="Arial"/>
          <w:sz w:val="22"/>
          <w:highlight w:val="white"/>
          <w:lang w:val="es-MX"/>
        </w:rPr>
        <w:t>acceso a los servicios básicos en la vivienda. Su formulación debería de cambiar de la forma actual ¨Porcentaje de la población con carencia por calidad y espacios de la vivienda¨ a ¨Porcentaje de la población con carencia por acceso a los servicios básicos en la vivienda.</w:t>
      </w:r>
    </w:p>
    <w:p w14:paraId="7E64100D" w14:textId="77777777" w:rsidR="000725F8" w:rsidRPr="003E3380" w:rsidRDefault="000725F8" w:rsidP="00E855A9">
      <w:pPr>
        <w:spacing w:after="200" w:line="360" w:lineRule="auto"/>
        <w:jc w:val="both"/>
        <w:rPr>
          <w:rFonts w:ascii="Arial" w:hAnsi="Arial" w:cs="Arial"/>
          <w:sz w:val="22"/>
          <w:lang w:val="es-MX"/>
        </w:rPr>
      </w:pPr>
    </w:p>
    <w:p w14:paraId="5FC8BAE8" w14:textId="77777777" w:rsidR="000725F8" w:rsidRPr="003E3380" w:rsidRDefault="00F976FD" w:rsidP="00E855A9">
      <w:pPr>
        <w:rPr>
          <w:rFonts w:ascii="Arial" w:hAnsi="Arial" w:cs="Arial"/>
          <w:sz w:val="22"/>
          <w:lang w:val="es-MX"/>
        </w:rPr>
      </w:pPr>
      <w:r w:rsidRPr="003E3380">
        <w:rPr>
          <w:rFonts w:ascii="Arial" w:hAnsi="Arial" w:cs="Arial"/>
          <w:b/>
          <w:sz w:val="22"/>
          <w:lang w:val="es-MX"/>
        </w:rPr>
        <w:t>17: El Fin de la MIR cuenta con las siguientes características:</w:t>
      </w:r>
    </w:p>
    <w:p w14:paraId="32B73D9C" w14:textId="77777777" w:rsidR="000725F8" w:rsidRPr="003E3380" w:rsidRDefault="00F976FD" w:rsidP="00E855A9">
      <w:pPr>
        <w:rPr>
          <w:rFonts w:ascii="Arial" w:hAnsi="Arial" w:cs="Arial"/>
          <w:sz w:val="22"/>
          <w:lang w:val="es-MX"/>
        </w:rPr>
      </w:pPr>
      <w:r w:rsidRPr="003E3380">
        <w:rPr>
          <w:rFonts w:ascii="Arial" w:hAnsi="Arial" w:cs="Arial"/>
          <w:b/>
          <w:sz w:val="22"/>
          <w:lang w:val="es-MX"/>
        </w:rPr>
        <w:t>a) Está claramente especificado, es decir, no existe ambigüedad en su redacción.</w:t>
      </w:r>
    </w:p>
    <w:p w14:paraId="3AC34FA8" w14:textId="77777777" w:rsidR="000725F8" w:rsidRPr="003E3380" w:rsidRDefault="00F976FD" w:rsidP="00E855A9">
      <w:pPr>
        <w:rPr>
          <w:rFonts w:ascii="Arial" w:hAnsi="Arial" w:cs="Arial"/>
          <w:sz w:val="22"/>
          <w:lang w:val="es-MX"/>
        </w:rPr>
      </w:pPr>
      <w:r w:rsidRPr="003E3380">
        <w:rPr>
          <w:rFonts w:ascii="Arial" w:hAnsi="Arial" w:cs="Arial"/>
          <w:b/>
          <w:sz w:val="22"/>
          <w:lang w:val="es-MX"/>
        </w:rPr>
        <w:t>b) Es un objetivo superior al que el programa contribuye, es decir, no se espera que la ejecución del programa sea suficiente para alcanzar el Fin.</w:t>
      </w:r>
    </w:p>
    <w:p w14:paraId="71D3AC88" w14:textId="77777777" w:rsidR="000725F8" w:rsidRPr="003E3380" w:rsidRDefault="00F976FD" w:rsidP="00E855A9">
      <w:pPr>
        <w:rPr>
          <w:rFonts w:ascii="Arial" w:hAnsi="Arial" w:cs="Arial"/>
          <w:sz w:val="22"/>
          <w:lang w:val="es-MX"/>
        </w:rPr>
      </w:pPr>
      <w:r w:rsidRPr="003E3380">
        <w:rPr>
          <w:rFonts w:ascii="Arial" w:hAnsi="Arial" w:cs="Arial"/>
          <w:b/>
          <w:sz w:val="22"/>
          <w:lang w:val="es-MX"/>
        </w:rPr>
        <w:t>c) Su logro no está controlado por los responsables del programa.</w:t>
      </w:r>
    </w:p>
    <w:p w14:paraId="608EC8B4" w14:textId="77777777" w:rsidR="000725F8" w:rsidRPr="003E3380" w:rsidRDefault="00F976FD" w:rsidP="00E855A9">
      <w:pPr>
        <w:rPr>
          <w:rFonts w:ascii="Arial" w:hAnsi="Arial" w:cs="Arial"/>
          <w:sz w:val="22"/>
          <w:lang w:val="es-MX"/>
        </w:rPr>
      </w:pPr>
      <w:r w:rsidRPr="003E3380">
        <w:rPr>
          <w:rFonts w:ascii="Arial" w:hAnsi="Arial" w:cs="Arial"/>
          <w:b/>
          <w:sz w:val="22"/>
          <w:lang w:val="es-MX"/>
        </w:rPr>
        <w:t>d) Es único, es decir, incluye un solo objetivo.</w:t>
      </w:r>
    </w:p>
    <w:p w14:paraId="60B67F6D" w14:textId="77777777" w:rsidR="000725F8" w:rsidRPr="003E3380" w:rsidRDefault="00F976FD" w:rsidP="00E855A9">
      <w:pPr>
        <w:rPr>
          <w:rFonts w:ascii="Arial" w:hAnsi="Arial" w:cs="Arial"/>
          <w:sz w:val="22"/>
          <w:lang w:val="es-MX"/>
        </w:rPr>
      </w:pPr>
      <w:r w:rsidRPr="003E3380">
        <w:rPr>
          <w:rFonts w:ascii="Arial" w:hAnsi="Arial" w:cs="Arial"/>
          <w:b/>
          <w:sz w:val="22"/>
          <w:lang w:val="es-MX"/>
        </w:rPr>
        <w:t>e) Está vinculado con objetivos estratégicos de la dependencia o del programa sectorial.</w:t>
      </w:r>
    </w:p>
    <w:p w14:paraId="544350DD" w14:textId="77777777" w:rsidR="000725F8" w:rsidRPr="003E3380" w:rsidRDefault="000725F8" w:rsidP="00E855A9">
      <w:pPr>
        <w:rPr>
          <w:rFonts w:ascii="Arial" w:hAnsi="Arial" w:cs="Arial"/>
          <w:sz w:val="22"/>
          <w:lang w:val="es-MX"/>
        </w:rPr>
      </w:pPr>
    </w:p>
    <w:p w14:paraId="35820713" w14:textId="77777777" w:rsidR="000725F8" w:rsidRPr="003E3380" w:rsidRDefault="00F976FD" w:rsidP="00E855A9">
      <w:pPr>
        <w:rPr>
          <w:rFonts w:ascii="Arial" w:hAnsi="Arial" w:cs="Arial"/>
          <w:sz w:val="22"/>
          <w:lang w:val="es-MX"/>
        </w:rPr>
      </w:pPr>
      <w:r w:rsidRPr="003E3380">
        <w:rPr>
          <w:rFonts w:ascii="Arial" w:hAnsi="Arial" w:cs="Arial"/>
          <w:b/>
          <w:sz w:val="22"/>
          <w:lang w:val="es-MX"/>
        </w:rPr>
        <w:t>Respuesta: Sí</w:t>
      </w:r>
    </w:p>
    <w:p w14:paraId="5856471B" w14:textId="77777777" w:rsidR="000725F8" w:rsidRPr="003E3380" w:rsidRDefault="000725F8" w:rsidP="00E855A9">
      <w:pPr>
        <w:rPr>
          <w:rFonts w:ascii="Arial" w:hAnsi="Arial" w:cs="Arial"/>
          <w:sz w:val="22"/>
          <w:lang w:val="es-MX"/>
        </w:rPr>
      </w:pPr>
    </w:p>
    <w:tbl>
      <w:tblPr>
        <w:tblStyle w:val="af1"/>
        <w:tblW w:w="5000" w:type="pct"/>
        <w:tblInd w:w="0" w:type="dxa"/>
        <w:tblLook w:val="0400" w:firstRow="0" w:lastRow="0" w:firstColumn="0" w:lastColumn="0" w:noHBand="0" w:noVBand="1"/>
      </w:tblPr>
      <w:tblGrid>
        <w:gridCol w:w="1017"/>
        <w:gridCol w:w="9116"/>
      </w:tblGrid>
      <w:tr w:rsidR="000725F8" w:rsidRPr="0015140F" w14:paraId="57F609A8"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F2C389" w14:textId="77777777" w:rsidR="000725F8" w:rsidRPr="003E3380" w:rsidRDefault="00F976FD" w:rsidP="00E855A9">
            <w:pPr>
              <w:rPr>
                <w:rFonts w:ascii="Arial" w:hAnsi="Arial" w:cs="Arial"/>
                <w:sz w:val="22"/>
                <w:lang w:val="es-MX"/>
              </w:rPr>
            </w:pPr>
            <w:r w:rsidRPr="003E3380">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440162" w14:textId="77777777" w:rsidR="000725F8" w:rsidRPr="003E3380" w:rsidRDefault="00F976FD" w:rsidP="00E855A9">
            <w:pPr>
              <w:rPr>
                <w:rFonts w:ascii="Arial" w:hAnsi="Arial" w:cs="Arial"/>
                <w:sz w:val="22"/>
                <w:lang w:val="es-MX"/>
              </w:rPr>
            </w:pPr>
            <w:r w:rsidRPr="003E3380">
              <w:rPr>
                <w:rFonts w:ascii="Arial" w:hAnsi="Arial" w:cs="Arial"/>
                <w:b/>
                <w:sz w:val="22"/>
                <w:lang w:val="es-MX"/>
              </w:rPr>
              <w:t>Criterio</w:t>
            </w:r>
          </w:p>
        </w:tc>
      </w:tr>
      <w:tr w:rsidR="000725F8" w:rsidRPr="0015140F" w14:paraId="37E36029"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4DD5D8E" w14:textId="77777777" w:rsidR="000725F8" w:rsidRPr="003E3380" w:rsidRDefault="00F976FD" w:rsidP="00E855A9">
            <w:pPr>
              <w:rPr>
                <w:rFonts w:ascii="Arial" w:hAnsi="Arial" w:cs="Arial"/>
                <w:sz w:val="22"/>
                <w:lang w:val="es-MX"/>
              </w:rPr>
            </w:pPr>
            <w:r w:rsidRPr="003E3380">
              <w:rPr>
                <w:rFonts w:ascii="Arial" w:hAnsi="Arial" w:cs="Arial"/>
                <w:sz w:val="22"/>
                <w:lang w:val="es-MX"/>
              </w:rPr>
              <w:t>3</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5ADD2B" w14:textId="77777777" w:rsidR="000725F8" w:rsidRPr="003E3380" w:rsidRDefault="00F976FD" w:rsidP="00E855A9">
            <w:pPr>
              <w:numPr>
                <w:ilvl w:val="0"/>
                <w:numId w:val="3"/>
              </w:numPr>
              <w:ind w:left="0" w:firstLine="0"/>
              <w:contextualSpacing/>
              <w:rPr>
                <w:rFonts w:ascii="Arial" w:hAnsi="Arial" w:cs="Arial"/>
                <w:sz w:val="22"/>
                <w:lang w:val="es-MX"/>
              </w:rPr>
            </w:pPr>
            <w:r w:rsidRPr="003E3380">
              <w:rPr>
                <w:rFonts w:ascii="Arial" w:hAnsi="Arial" w:cs="Arial"/>
                <w:sz w:val="22"/>
                <w:lang w:val="es-MX"/>
              </w:rPr>
              <w:t>El Fin cumple con cuatro de las características establecidas en la pregunta.</w:t>
            </w:r>
          </w:p>
        </w:tc>
      </w:tr>
    </w:tbl>
    <w:p w14:paraId="28ECDECF" w14:textId="77777777" w:rsidR="000725F8" w:rsidRPr="003E3380" w:rsidRDefault="000725F8" w:rsidP="00E855A9">
      <w:pPr>
        <w:rPr>
          <w:rFonts w:ascii="Arial" w:hAnsi="Arial" w:cs="Arial"/>
          <w:sz w:val="22"/>
          <w:lang w:val="es-MX"/>
        </w:rPr>
      </w:pPr>
    </w:p>
    <w:p w14:paraId="222C83D7" w14:textId="77777777" w:rsidR="000725F8" w:rsidRPr="003E3380" w:rsidRDefault="00F976FD" w:rsidP="00E855A9">
      <w:pPr>
        <w:rPr>
          <w:rFonts w:ascii="Arial" w:hAnsi="Arial" w:cs="Arial"/>
          <w:sz w:val="22"/>
          <w:lang w:val="es-MX"/>
        </w:rPr>
      </w:pPr>
      <w:r w:rsidRPr="003E3380">
        <w:rPr>
          <w:rFonts w:ascii="Arial" w:hAnsi="Arial" w:cs="Arial"/>
          <w:b/>
          <w:sz w:val="22"/>
          <w:lang w:val="es-MX"/>
        </w:rPr>
        <w:t>Justificación:</w:t>
      </w:r>
    </w:p>
    <w:p w14:paraId="20CAA460" w14:textId="77777777" w:rsidR="000725F8" w:rsidRPr="003E3380" w:rsidRDefault="000725F8" w:rsidP="00E855A9">
      <w:pPr>
        <w:rPr>
          <w:rFonts w:ascii="Arial" w:hAnsi="Arial" w:cs="Arial"/>
          <w:sz w:val="22"/>
          <w:lang w:val="es-MX"/>
        </w:rPr>
      </w:pPr>
    </w:p>
    <w:p w14:paraId="1910C57A"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Con base en la MIR del PP 43, incluida en el Presupuesto Basado en Resultados 2016, se observa que, aunque el Fin sea único, claramente especificado, y su logro no esté controlado por los responsables del programa, ello no representa un objetivo superior al que el programa contribuye. Por otro lado, el Fin está vinculado con objetivos estratégicos del principal programa sectorial federal en materia de vivienda, así como con objetivos estratégicos de la dependencia. </w:t>
      </w:r>
    </w:p>
    <w:p w14:paraId="3374A18D" w14:textId="77777777" w:rsidR="000725F8" w:rsidRPr="003E3380" w:rsidRDefault="000725F8" w:rsidP="00E855A9">
      <w:pPr>
        <w:spacing w:line="360" w:lineRule="auto"/>
        <w:jc w:val="both"/>
        <w:rPr>
          <w:rFonts w:ascii="Arial" w:hAnsi="Arial" w:cs="Arial"/>
          <w:sz w:val="22"/>
          <w:lang w:val="es-MX"/>
        </w:rPr>
      </w:pPr>
    </w:p>
    <w:p w14:paraId="1C667BF6"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a) El Fin está claramente especificado al estar formulado como sigue: ¨Porcentaje de la población con carencia por calidad y espacios de la vivienda¨ (ahora bien, el objetivo del Fin y su método de cálculo, tal como está reportado en las Fichas Técnicas, presenta evidentes incongruencias y problemas de redacción; esta situación se debe revisar y mejorar</w:t>
      </w:r>
      <w:r w:rsidR="004831AD" w:rsidRPr="003E3380">
        <w:rPr>
          <w:rFonts w:ascii="Arial" w:hAnsi="Arial" w:cs="Arial"/>
          <w:sz w:val="22"/>
          <w:lang w:val="es-MX"/>
        </w:rPr>
        <w:t xml:space="preserve">, ver inciso </w:t>
      </w:r>
      <w:r w:rsidR="00F6529D" w:rsidRPr="003E3380">
        <w:rPr>
          <w:rFonts w:ascii="Arial" w:hAnsi="Arial" w:cs="Arial"/>
          <w:sz w:val="22"/>
          <w:lang w:val="es-MX"/>
        </w:rPr>
        <w:t>e</w:t>
      </w:r>
      <w:r w:rsidRPr="003E3380">
        <w:rPr>
          <w:rFonts w:ascii="Arial" w:hAnsi="Arial" w:cs="Arial"/>
          <w:sz w:val="22"/>
          <w:lang w:val="es-MX"/>
        </w:rPr>
        <w:t xml:space="preserve">). </w:t>
      </w:r>
    </w:p>
    <w:p w14:paraId="22AE48C3" w14:textId="77777777" w:rsidR="000725F8" w:rsidRPr="003E3380" w:rsidRDefault="000725F8" w:rsidP="00E855A9">
      <w:pPr>
        <w:spacing w:line="360" w:lineRule="auto"/>
        <w:jc w:val="both"/>
        <w:rPr>
          <w:rFonts w:ascii="Arial" w:hAnsi="Arial" w:cs="Arial"/>
          <w:sz w:val="22"/>
          <w:lang w:val="es-MX"/>
        </w:rPr>
      </w:pPr>
    </w:p>
    <w:p w14:paraId="132A23C1"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b) El Fin no representa un objetivo superior al que el programa contribuye, según la definición contenida en la pregunta 17. De hecho, la manera en que está redactado el Fin lo califica más bien para representar un Propósito. </w:t>
      </w:r>
      <w:r w:rsidRPr="003E3380">
        <w:rPr>
          <w:rFonts w:ascii="Arial" w:hAnsi="Arial" w:cs="Arial"/>
          <w:i/>
          <w:sz w:val="22"/>
          <w:lang w:val="es-MX"/>
        </w:rPr>
        <w:t xml:space="preserve">Se recomienda redefinir el Fin haciendo referencia a un indicador de </w:t>
      </w:r>
      <w:r w:rsidRPr="003E3380">
        <w:rPr>
          <w:rFonts w:ascii="Arial" w:hAnsi="Arial" w:cs="Arial"/>
          <w:i/>
          <w:sz w:val="22"/>
          <w:lang w:val="es-MX"/>
        </w:rPr>
        <w:lastRenderedPageBreak/>
        <w:t>la salud de la familia</w:t>
      </w:r>
      <w:r w:rsidRPr="003E3380">
        <w:rPr>
          <w:rFonts w:ascii="Arial" w:hAnsi="Arial" w:cs="Arial"/>
          <w:sz w:val="22"/>
          <w:lang w:val="es-MX"/>
        </w:rPr>
        <w:t>, aspecto que es calificado como un fin prioritario del PP 44 en el Árbol de problemas y objetivos (ver Anexo 7 y 11).</w:t>
      </w:r>
    </w:p>
    <w:p w14:paraId="52AA5E75" w14:textId="77777777" w:rsidR="000725F8" w:rsidRPr="003E3380" w:rsidRDefault="000725F8" w:rsidP="00E855A9">
      <w:pPr>
        <w:spacing w:line="360" w:lineRule="auto"/>
        <w:jc w:val="both"/>
        <w:rPr>
          <w:rFonts w:ascii="Arial" w:hAnsi="Arial" w:cs="Arial"/>
          <w:sz w:val="22"/>
          <w:lang w:val="es-MX"/>
        </w:rPr>
      </w:pPr>
    </w:p>
    <w:p w14:paraId="6CF682F2"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c) El logro del Fin no está controlado por los responsables del programa ya que está definido como el número de personas que cuentan con un estado de carencia por calidad y espacios de la vivienda. Al ser una situación propia de la población objetivo no hay forma que los responsables del programa controlen el Fin del PP 43.</w:t>
      </w:r>
    </w:p>
    <w:p w14:paraId="480A72F4" w14:textId="77777777" w:rsidR="000725F8" w:rsidRPr="003E3380" w:rsidRDefault="000725F8" w:rsidP="00E855A9">
      <w:pPr>
        <w:spacing w:line="360" w:lineRule="auto"/>
        <w:jc w:val="both"/>
        <w:rPr>
          <w:rFonts w:ascii="Arial" w:hAnsi="Arial" w:cs="Arial"/>
          <w:sz w:val="22"/>
          <w:lang w:val="es-MX"/>
        </w:rPr>
      </w:pPr>
    </w:p>
    <w:p w14:paraId="53E8C9FD" w14:textId="77777777" w:rsidR="000725F8" w:rsidRPr="003E3380" w:rsidRDefault="000E6070" w:rsidP="00E855A9">
      <w:pPr>
        <w:spacing w:line="360" w:lineRule="auto"/>
        <w:jc w:val="both"/>
        <w:rPr>
          <w:rFonts w:ascii="Arial" w:hAnsi="Arial" w:cs="Arial"/>
          <w:sz w:val="22"/>
          <w:lang w:val="es-MX"/>
        </w:rPr>
      </w:pPr>
      <w:r w:rsidRPr="003E3380">
        <w:rPr>
          <w:rFonts w:ascii="Arial" w:hAnsi="Arial" w:cs="Arial"/>
          <w:sz w:val="22"/>
          <w:lang w:val="es-MX"/>
        </w:rPr>
        <w:t xml:space="preserve">d) </w:t>
      </w:r>
      <w:r w:rsidR="00F976FD" w:rsidRPr="003E3380">
        <w:rPr>
          <w:rFonts w:ascii="Arial" w:hAnsi="Arial" w:cs="Arial"/>
          <w:sz w:val="22"/>
          <w:lang w:val="es-MX"/>
        </w:rPr>
        <w:t>El Fin es único, es decir, incluye un solo objetivo, marcadamente que disminuya la población que vive con carencia por calidad y espacios en la vivienda en el Estado.</w:t>
      </w:r>
    </w:p>
    <w:p w14:paraId="2499D677" w14:textId="77777777" w:rsidR="000725F8" w:rsidRPr="003E3380" w:rsidRDefault="000725F8" w:rsidP="00E855A9">
      <w:pPr>
        <w:spacing w:line="360" w:lineRule="auto"/>
        <w:jc w:val="both"/>
        <w:rPr>
          <w:rFonts w:ascii="Arial" w:hAnsi="Arial" w:cs="Arial"/>
          <w:sz w:val="22"/>
          <w:lang w:val="es-MX"/>
        </w:rPr>
      </w:pPr>
    </w:p>
    <w:p w14:paraId="3CC547C1" w14:textId="7BE97935"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e) Los Fines del PP43 y 44 se alinean con los objetivos estratégicos para atender las carencias que se describen en la metodología para la medición multidimensional de la pobreza en México.</w:t>
      </w:r>
      <w:r w:rsidR="00F6529D" w:rsidRPr="003E3380">
        <w:rPr>
          <w:rFonts w:ascii="Arial" w:hAnsi="Arial" w:cs="Arial"/>
          <w:sz w:val="22"/>
          <w:lang w:val="es-MX"/>
        </w:rPr>
        <w:t xml:space="preserve"> Sin embargo, en el resumen narrativo se debe dejar explícito el desglose de la definición de la carencia como se establece en la Metodología de la Medición Multidimensional de la Pobreza de </w:t>
      </w:r>
      <w:r w:rsidR="007C5804" w:rsidRPr="003E3380">
        <w:rPr>
          <w:rFonts w:ascii="Arial" w:hAnsi="Arial" w:cs="Arial"/>
          <w:sz w:val="22"/>
          <w:lang w:val="es-MX"/>
        </w:rPr>
        <w:t>CONEVAL</w:t>
      </w:r>
      <w:r w:rsidR="00F6529D" w:rsidRPr="003E3380">
        <w:rPr>
          <w:rFonts w:ascii="Arial" w:hAnsi="Arial" w:cs="Arial"/>
          <w:sz w:val="22"/>
          <w:lang w:val="es-MX"/>
        </w:rPr>
        <w:t>.</w:t>
      </w:r>
      <w:r w:rsidR="00F6529D" w:rsidRPr="003E3380">
        <w:rPr>
          <w:rStyle w:val="Refdenotaalpie"/>
          <w:rFonts w:ascii="Arial" w:hAnsi="Arial" w:cs="Arial"/>
          <w:sz w:val="22"/>
          <w:lang w:val="es-MX"/>
        </w:rPr>
        <w:footnoteReference w:id="5"/>
      </w:r>
      <w:r w:rsidR="00FD76C4" w:rsidRPr="003E3380">
        <w:rPr>
          <w:rStyle w:val="Refdenotaalpie"/>
          <w:rFonts w:ascii="Arial" w:hAnsi="Arial" w:cs="Arial"/>
          <w:sz w:val="22"/>
          <w:lang w:val="es-MX"/>
        </w:rPr>
        <w:footnoteReference w:id="6"/>
      </w:r>
      <w:r w:rsidR="00F6529D" w:rsidRPr="003E3380">
        <w:rPr>
          <w:rFonts w:ascii="Arial" w:hAnsi="Arial" w:cs="Arial"/>
          <w:sz w:val="22"/>
          <w:lang w:val="es-MX"/>
        </w:rPr>
        <w:t xml:space="preserve"> </w:t>
      </w:r>
    </w:p>
    <w:p w14:paraId="775E9D9D" w14:textId="77777777" w:rsidR="000725F8" w:rsidRPr="003E3380" w:rsidRDefault="000725F8" w:rsidP="00E855A9">
      <w:pPr>
        <w:spacing w:line="360" w:lineRule="auto"/>
        <w:jc w:val="both"/>
        <w:rPr>
          <w:rFonts w:ascii="Arial" w:hAnsi="Arial" w:cs="Arial"/>
          <w:sz w:val="22"/>
          <w:lang w:val="es-MX"/>
        </w:rPr>
      </w:pPr>
    </w:p>
    <w:p w14:paraId="03D17C76"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Finalmente, el PP44, tal como el PP43, no cuenta con una definición del Fin que represente un objetivo superior al que el programa contribuye. Tal como se ha sugerido con referencia al PP43, y aún más debido a su </w:t>
      </w:r>
      <w:r w:rsidR="00CC3864" w:rsidRPr="003E3380">
        <w:rPr>
          <w:rFonts w:ascii="Arial" w:hAnsi="Arial" w:cs="Arial"/>
          <w:sz w:val="22"/>
          <w:lang w:val="es-MX"/>
        </w:rPr>
        <w:t>orientación</w:t>
      </w:r>
      <w:r w:rsidRPr="003E3380">
        <w:rPr>
          <w:rFonts w:ascii="Arial" w:hAnsi="Arial" w:cs="Arial"/>
          <w:sz w:val="22"/>
          <w:lang w:val="es-MX"/>
        </w:rPr>
        <w:t xml:space="preserve"> a mejorar los servicios básicos en la vivienda, se recomienda redefinir el Fin haciendo referencia a un indicador de la salud de la familia.</w:t>
      </w:r>
    </w:p>
    <w:p w14:paraId="16A0680D" w14:textId="77777777" w:rsidR="000725F8" w:rsidRPr="003E3380" w:rsidRDefault="000725F8" w:rsidP="00E855A9">
      <w:pPr>
        <w:spacing w:after="200" w:line="360" w:lineRule="auto"/>
        <w:jc w:val="both"/>
        <w:rPr>
          <w:rFonts w:ascii="Arial" w:hAnsi="Arial" w:cs="Arial"/>
          <w:sz w:val="22"/>
          <w:lang w:val="es-MX"/>
        </w:rPr>
      </w:pPr>
    </w:p>
    <w:p w14:paraId="22C48282" w14:textId="77777777" w:rsidR="000725F8" w:rsidRPr="003E3380" w:rsidRDefault="00F976FD" w:rsidP="00E855A9">
      <w:pPr>
        <w:rPr>
          <w:rFonts w:ascii="Arial" w:hAnsi="Arial" w:cs="Arial"/>
          <w:sz w:val="22"/>
          <w:lang w:val="es-MX"/>
        </w:rPr>
      </w:pPr>
      <w:r w:rsidRPr="003E3380">
        <w:rPr>
          <w:rFonts w:ascii="Arial" w:hAnsi="Arial" w:cs="Arial"/>
          <w:b/>
          <w:sz w:val="22"/>
          <w:lang w:val="es-MX"/>
        </w:rPr>
        <w:t>18: ¿En el documento normativo del programa es posible identificar el resumen narrativo de la MIR (Fin, Propósito, Componentes y Actividades)?</w:t>
      </w:r>
    </w:p>
    <w:p w14:paraId="67CF6926" w14:textId="77777777" w:rsidR="000725F8" w:rsidRPr="003E3380" w:rsidRDefault="000725F8" w:rsidP="00E855A9">
      <w:pPr>
        <w:rPr>
          <w:rFonts w:ascii="Arial" w:hAnsi="Arial" w:cs="Arial"/>
          <w:sz w:val="22"/>
          <w:lang w:val="es-MX"/>
        </w:rPr>
      </w:pPr>
    </w:p>
    <w:p w14:paraId="1B01D24A" w14:textId="77777777" w:rsidR="000725F8" w:rsidRPr="003E3380" w:rsidRDefault="00F976FD" w:rsidP="00E855A9">
      <w:pPr>
        <w:rPr>
          <w:rFonts w:ascii="Arial" w:hAnsi="Arial" w:cs="Arial"/>
          <w:sz w:val="22"/>
          <w:lang w:val="es-MX"/>
        </w:rPr>
      </w:pPr>
      <w:r w:rsidRPr="003E3380">
        <w:rPr>
          <w:rFonts w:ascii="Arial" w:hAnsi="Arial" w:cs="Arial"/>
          <w:b/>
          <w:sz w:val="22"/>
          <w:lang w:val="es-MX"/>
        </w:rPr>
        <w:t>Respuesta: NO; Nivel 0</w:t>
      </w:r>
    </w:p>
    <w:p w14:paraId="2FED218C" w14:textId="77777777" w:rsidR="000725F8" w:rsidRPr="003E3380" w:rsidRDefault="000725F8" w:rsidP="00E855A9">
      <w:pPr>
        <w:rPr>
          <w:rFonts w:ascii="Arial" w:hAnsi="Arial" w:cs="Arial"/>
          <w:sz w:val="22"/>
          <w:lang w:val="es-MX"/>
        </w:rPr>
      </w:pPr>
    </w:p>
    <w:p w14:paraId="372CC855" w14:textId="77777777" w:rsidR="000725F8" w:rsidRPr="003E3380" w:rsidRDefault="00F976FD" w:rsidP="004F6DA9">
      <w:pPr>
        <w:spacing w:after="120" w:line="360" w:lineRule="auto"/>
        <w:jc w:val="both"/>
        <w:rPr>
          <w:rFonts w:ascii="Arial" w:hAnsi="Arial" w:cs="Arial"/>
          <w:sz w:val="22"/>
          <w:lang w:val="es-MX"/>
        </w:rPr>
      </w:pPr>
      <w:r w:rsidRPr="003E3380">
        <w:rPr>
          <w:rFonts w:ascii="Arial" w:hAnsi="Arial" w:cs="Arial"/>
          <w:sz w:val="22"/>
          <w:lang w:val="es-MX"/>
        </w:rPr>
        <w:t xml:space="preserve">Aunque se esté trabajando en ello, en la actualidad no existe todavía un único documento normativo para el conjunto del PP43. Cada intervención, dependiendo del fondo presupuestal con el cual sea financiado, está reglamentado con las ROP del fondo/programa específico. Al haber sido definidas con anterioridad respecto a la MIR del PP 43, ninguna ROP incluye una especificación de la MIR del programa. </w:t>
      </w:r>
      <w:r w:rsidRPr="003E3380">
        <w:rPr>
          <w:rFonts w:ascii="Arial" w:hAnsi="Arial" w:cs="Arial"/>
          <w:i/>
          <w:sz w:val="22"/>
          <w:lang w:val="es-MX"/>
        </w:rPr>
        <w:t xml:space="preserve">Se recomienda unificar pronto las ROP para que el PP43 incluya las observaciones reportadas a lo largo del presente documento. </w:t>
      </w:r>
    </w:p>
    <w:p w14:paraId="4C0E41DD" w14:textId="77777777" w:rsidR="000725F8" w:rsidRPr="003E3380" w:rsidRDefault="00F976FD" w:rsidP="004F6DA9">
      <w:pPr>
        <w:spacing w:after="120" w:line="360" w:lineRule="auto"/>
        <w:jc w:val="both"/>
        <w:rPr>
          <w:rFonts w:ascii="Arial" w:hAnsi="Arial" w:cs="Arial"/>
          <w:sz w:val="22"/>
          <w:lang w:val="es-MX"/>
        </w:rPr>
      </w:pPr>
      <w:r w:rsidRPr="003E3380">
        <w:rPr>
          <w:rFonts w:ascii="Arial" w:hAnsi="Arial" w:cs="Arial"/>
          <w:sz w:val="22"/>
          <w:lang w:val="es-MX"/>
        </w:rPr>
        <w:t xml:space="preserve">Con referencia a la pregunta 18, el PP 44, tal como el PP 43, no cuenta con un único documento normativo. Cada intervención, dependiendo del fondo/programa con el cual sea financiado, está reglamentado con las ROP del fondo/programa específico. Al haber sido definidas con anterioridad respecto a la MIR del PP 44, ninguna ROP incluye una especificación de la MIR del programa. Tal como </w:t>
      </w:r>
      <w:r w:rsidR="00CC3864" w:rsidRPr="003E3380">
        <w:rPr>
          <w:rFonts w:ascii="Arial" w:hAnsi="Arial" w:cs="Arial"/>
          <w:sz w:val="22"/>
          <w:lang w:val="es-MX"/>
        </w:rPr>
        <w:t>se sugiere</w:t>
      </w:r>
      <w:r w:rsidRPr="003E3380">
        <w:rPr>
          <w:rFonts w:ascii="Arial" w:hAnsi="Arial" w:cs="Arial"/>
          <w:sz w:val="22"/>
          <w:lang w:val="es-MX"/>
        </w:rPr>
        <w:t xml:space="preserve"> con referencia al PP 43, se recomienda unificar pronto unas ROP para el PP44 que incluya las observaciones relevantes reportadas en el presente documento.</w:t>
      </w:r>
    </w:p>
    <w:p w14:paraId="5A01A515" w14:textId="77777777" w:rsidR="000725F8" w:rsidRPr="003E3380" w:rsidRDefault="000725F8" w:rsidP="00E855A9">
      <w:pPr>
        <w:spacing w:after="200" w:line="360" w:lineRule="auto"/>
        <w:jc w:val="both"/>
        <w:rPr>
          <w:rFonts w:ascii="Arial" w:hAnsi="Arial" w:cs="Arial"/>
          <w:sz w:val="22"/>
          <w:lang w:val="es-MX"/>
        </w:rPr>
      </w:pPr>
    </w:p>
    <w:p w14:paraId="0C2702C1" w14:textId="77777777" w:rsidR="000725F8" w:rsidRPr="003E3380" w:rsidRDefault="00F976FD" w:rsidP="00E855A9">
      <w:pPr>
        <w:rPr>
          <w:rFonts w:ascii="Arial" w:hAnsi="Arial" w:cs="Arial"/>
          <w:sz w:val="22"/>
          <w:lang w:val="es-MX"/>
        </w:rPr>
      </w:pPr>
      <w:r w:rsidRPr="003E3380">
        <w:rPr>
          <w:rFonts w:ascii="Arial" w:hAnsi="Arial" w:cs="Arial"/>
          <w:sz w:val="22"/>
          <w:u w:val="single"/>
          <w:lang w:val="es-MX"/>
        </w:rPr>
        <w:t xml:space="preserve">De la </w:t>
      </w:r>
      <w:r w:rsidR="007971C6" w:rsidRPr="003E3380">
        <w:rPr>
          <w:rFonts w:ascii="Arial" w:hAnsi="Arial" w:cs="Arial"/>
          <w:sz w:val="22"/>
          <w:u w:val="single"/>
          <w:lang w:val="es-MX"/>
        </w:rPr>
        <w:t>lógica</w:t>
      </w:r>
      <w:r w:rsidRPr="003E3380">
        <w:rPr>
          <w:rFonts w:ascii="Arial" w:hAnsi="Arial" w:cs="Arial"/>
          <w:sz w:val="22"/>
          <w:u w:val="single"/>
          <w:lang w:val="es-MX"/>
        </w:rPr>
        <w:t xml:space="preserve"> horizontal de la Matriz de Indicadores para resultados </w:t>
      </w:r>
    </w:p>
    <w:p w14:paraId="4FA15DB6" w14:textId="77777777" w:rsidR="000725F8" w:rsidRPr="003E3380" w:rsidRDefault="000725F8" w:rsidP="00E855A9">
      <w:pPr>
        <w:rPr>
          <w:rFonts w:ascii="Arial" w:hAnsi="Arial" w:cs="Arial"/>
          <w:sz w:val="22"/>
          <w:lang w:val="es-MX"/>
        </w:rPr>
      </w:pPr>
    </w:p>
    <w:p w14:paraId="7C94E069" w14:textId="77777777" w:rsidR="000725F8" w:rsidRPr="003E3380" w:rsidRDefault="000725F8" w:rsidP="00E855A9">
      <w:pPr>
        <w:rPr>
          <w:rFonts w:ascii="Arial" w:hAnsi="Arial" w:cs="Arial"/>
          <w:sz w:val="22"/>
          <w:lang w:val="es-MX"/>
        </w:rPr>
      </w:pPr>
    </w:p>
    <w:p w14:paraId="76721F6A" w14:textId="77777777" w:rsidR="000725F8" w:rsidRPr="003E3380" w:rsidRDefault="00F976FD" w:rsidP="00E855A9">
      <w:pPr>
        <w:rPr>
          <w:rFonts w:ascii="Arial" w:hAnsi="Arial" w:cs="Arial"/>
          <w:sz w:val="22"/>
          <w:lang w:val="es-MX"/>
        </w:rPr>
      </w:pPr>
      <w:r w:rsidRPr="003E3380">
        <w:rPr>
          <w:rFonts w:ascii="Arial" w:hAnsi="Arial" w:cs="Arial"/>
          <w:b/>
          <w:sz w:val="22"/>
          <w:lang w:val="es-MX"/>
        </w:rPr>
        <w:t>19: En cada uno de los niveles de objetivos de la MIR del programa (Fin, Propósito, Componentes y Actividades) existen indicadores para medir el desempeño del programa con las siguientes características:</w:t>
      </w:r>
    </w:p>
    <w:p w14:paraId="132C2EB4" w14:textId="77777777" w:rsidR="000725F8" w:rsidRPr="003E3380" w:rsidRDefault="00F976FD" w:rsidP="00E855A9">
      <w:pPr>
        <w:rPr>
          <w:rFonts w:ascii="Arial" w:hAnsi="Arial" w:cs="Arial"/>
          <w:sz w:val="22"/>
          <w:lang w:val="es-MX"/>
        </w:rPr>
      </w:pPr>
      <w:r w:rsidRPr="003E3380">
        <w:rPr>
          <w:rFonts w:ascii="Arial" w:hAnsi="Arial" w:cs="Arial"/>
          <w:b/>
          <w:sz w:val="22"/>
          <w:lang w:val="es-MX"/>
        </w:rPr>
        <w:t>a) Claros.</w:t>
      </w:r>
    </w:p>
    <w:p w14:paraId="21087959" w14:textId="77777777" w:rsidR="000725F8" w:rsidRPr="003E3380" w:rsidRDefault="00F976FD" w:rsidP="00E855A9">
      <w:pPr>
        <w:rPr>
          <w:rFonts w:ascii="Arial" w:hAnsi="Arial" w:cs="Arial"/>
          <w:sz w:val="22"/>
          <w:lang w:val="es-MX"/>
        </w:rPr>
      </w:pPr>
      <w:r w:rsidRPr="003E3380">
        <w:rPr>
          <w:rFonts w:ascii="Arial" w:hAnsi="Arial" w:cs="Arial"/>
          <w:b/>
          <w:sz w:val="22"/>
          <w:lang w:val="es-MX"/>
        </w:rPr>
        <w:t>b) Relevantes.</w:t>
      </w:r>
    </w:p>
    <w:p w14:paraId="5D240985" w14:textId="77777777" w:rsidR="000725F8" w:rsidRPr="003E3380" w:rsidRDefault="00F976FD" w:rsidP="00E855A9">
      <w:pPr>
        <w:rPr>
          <w:rFonts w:ascii="Arial" w:hAnsi="Arial" w:cs="Arial"/>
          <w:sz w:val="22"/>
          <w:lang w:val="es-MX"/>
        </w:rPr>
      </w:pPr>
      <w:r w:rsidRPr="003E3380">
        <w:rPr>
          <w:rFonts w:ascii="Arial" w:hAnsi="Arial" w:cs="Arial"/>
          <w:b/>
          <w:sz w:val="22"/>
          <w:lang w:val="es-MX"/>
        </w:rPr>
        <w:t>c) Económicos.</w:t>
      </w:r>
    </w:p>
    <w:p w14:paraId="4A8E2A61" w14:textId="77777777" w:rsidR="000725F8" w:rsidRPr="003E3380" w:rsidRDefault="00F976FD" w:rsidP="00E855A9">
      <w:pPr>
        <w:rPr>
          <w:rFonts w:ascii="Arial" w:hAnsi="Arial" w:cs="Arial"/>
          <w:sz w:val="22"/>
          <w:lang w:val="es-MX"/>
        </w:rPr>
      </w:pPr>
      <w:r w:rsidRPr="003E3380">
        <w:rPr>
          <w:rFonts w:ascii="Arial" w:hAnsi="Arial" w:cs="Arial"/>
          <w:b/>
          <w:sz w:val="22"/>
          <w:lang w:val="es-MX"/>
        </w:rPr>
        <w:t>d) Monitoreables.</w:t>
      </w:r>
    </w:p>
    <w:p w14:paraId="4AFC96C4" w14:textId="77777777" w:rsidR="000725F8" w:rsidRPr="003E3380" w:rsidRDefault="00F976FD" w:rsidP="00E855A9">
      <w:pPr>
        <w:rPr>
          <w:rFonts w:ascii="Arial" w:hAnsi="Arial" w:cs="Arial"/>
          <w:sz w:val="22"/>
          <w:lang w:val="es-MX"/>
        </w:rPr>
      </w:pPr>
      <w:r w:rsidRPr="003E3380">
        <w:rPr>
          <w:rFonts w:ascii="Arial" w:hAnsi="Arial" w:cs="Arial"/>
          <w:b/>
          <w:sz w:val="22"/>
          <w:lang w:val="es-MX"/>
        </w:rPr>
        <w:t>e) Adecuados.</w:t>
      </w:r>
    </w:p>
    <w:p w14:paraId="5730BAA3" w14:textId="77777777" w:rsidR="000725F8" w:rsidRPr="003E3380" w:rsidRDefault="000725F8" w:rsidP="00E855A9">
      <w:pPr>
        <w:rPr>
          <w:rFonts w:ascii="Arial" w:hAnsi="Arial" w:cs="Arial"/>
          <w:sz w:val="22"/>
          <w:lang w:val="es-MX"/>
        </w:rPr>
      </w:pPr>
    </w:p>
    <w:p w14:paraId="0374EC77" w14:textId="77777777" w:rsidR="000725F8" w:rsidRPr="003E3380" w:rsidRDefault="00F976FD" w:rsidP="00E855A9">
      <w:pPr>
        <w:rPr>
          <w:rFonts w:ascii="Arial" w:hAnsi="Arial" w:cs="Arial"/>
          <w:sz w:val="22"/>
          <w:lang w:val="es-MX"/>
        </w:rPr>
      </w:pPr>
      <w:r w:rsidRPr="003E3380">
        <w:rPr>
          <w:rFonts w:ascii="Arial" w:hAnsi="Arial" w:cs="Arial"/>
          <w:b/>
          <w:sz w:val="22"/>
          <w:lang w:val="es-MX"/>
        </w:rPr>
        <w:t>Respuesta: Sí</w:t>
      </w:r>
    </w:p>
    <w:p w14:paraId="37A03E43" w14:textId="77777777" w:rsidR="000725F8" w:rsidRPr="003E3380" w:rsidRDefault="000725F8" w:rsidP="00E855A9">
      <w:pPr>
        <w:rPr>
          <w:rFonts w:ascii="Arial" w:hAnsi="Arial" w:cs="Arial"/>
          <w:sz w:val="22"/>
          <w:lang w:val="es-MX"/>
        </w:rPr>
      </w:pPr>
    </w:p>
    <w:tbl>
      <w:tblPr>
        <w:tblStyle w:val="af2"/>
        <w:tblW w:w="5000" w:type="pct"/>
        <w:tblInd w:w="0" w:type="dxa"/>
        <w:tblLook w:val="0400" w:firstRow="0" w:lastRow="0" w:firstColumn="0" w:lastColumn="0" w:noHBand="0" w:noVBand="1"/>
      </w:tblPr>
      <w:tblGrid>
        <w:gridCol w:w="1017"/>
        <w:gridCol w:w="9116"/>
      </w:tblGrid>
      <w:tr w:rsidR="000725F8" w:rsidRPr="0015140F" w14:paraId="238809B3"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81708D" w14:textId="77777777" w:rsidR="000725F8" w:rsidRPr="003E3380" w:rsidRDefault="00F976FD" w:rsidP="00E855A9">
            <w:pPr>
              <w:rPr>
                <w:rFonts w:ascii="Arial" w:hAnsi="Arial" w:cs="Arial"/>
                <w:sz w:val="22"/>
                <w:lang w:val="es-MX"/>
              </w:rPr>
            </w:pPr>
            <w:r w:rsidRPr="003E3380">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C78D65" w14:textId="77777777" w:rsidR="000725F8" w:rsidRPr="003E3380" w:rsidRDefault="00F976FD" w:rsidP="00E855A9">
            <w:pPr>
              <w:rPr>
                <w:rFonts w:ascii="Arial" w:hAnsi="Arial" w:cs="Arial"/>
                <w:sz w:val="22"/>
                <w:lang w:val="es-MX"/>
              </w:rPr>
            </w:pPr>
            <w:r w:rsidRPr="003E3380">
              <w:rPr>
                <w:rFonts w:ascii="Arial" w:hAnsi="Arial" w:cs="Arial"/>
                <w:b/>
                <w:sz w:val="22"/>
                <w:lang w:val="es-MX"/>
              </w:rPr>
              <w:t>Criterio</w:t>
            </w:r>
          </w:p>
        </w:tc>
      </w:tr>
      <w:tr w:rsidR="000725F8" w:rsidRPr="0015140F" w14:paraId="675D40A3"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4E8DFBC" w14:textId="77777777" w:rsidR="000725F8" w:rsidRPr="003E3380" w:rsidRDefault="00F976FD" w:rsidP="00E855A9">
            <w:pPr>
              <w:rPr>
                <w:rFonts w:ascii="Arial" w:hAnsi="Arial" w:cs="Arial"/>
                <w:sz w:val="22"/>
                <w:lang w:val="es-MX"/>
              </w:rPr>
            </w:pPr>
            <w:r w:rsidRPr="003E3380">
              <w:rPr>
                <w:rFonts w:ascii="Arial" w:hAnsi="Arial" w:cs="Arial"/>
                <w:sz w:val="22"/>
                <w:lang w:val="es-MX"/>
              </w:rPr>
              <w:t>2</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DC029D" w14:textId="77777777" w:rsidR="000725F8" w:rsidRPr="003E3380" w:rsidRDefault="00F976FD" w:rsidP="00E855A9">
            <w:pPr>
              <w:numPr>
                <w:ilvl w:val="0"/>
                <w:numId w:val="3"/>
              </w:numPr>
              <w:ind w:left="0" w:firstLine="0"/>
              <w:contextualSpacing/>
              <w:rPr>
                <w:rFonts w:ascii="Arial" w:hAnsi="Arial" w:cs="Arial"/>
                <w:sz w:val="22"/>
                <w:lang w:val="es-MX"/>
              </w:rPr>
            </w:pPr>
            <w:r w:rsidRPr="003E3380">
              <w:rPr>
                <w:rFonts w:ascii="Arial" w:hAnsi="Arial" w:cs="Arial"/>
                <w:sz w:val="22"/>
                <w:lang w:val="es-MX"/>
              </w:rPr>
              <w:t>Del 50% al 69% de los indicadores del Programa Presupuestario tienen las características establecidas en la pregunta (aunque sólo parcialmente con la característica d y e).</w:t>
            </w:r>
          </w:p>
        </w:tc>
      </w:tr>
    </w:tbl>
    <w:p w14:paraId="7F8593DD" w14:textId="77777777" w:rsidR="000725F8" w:rsidRPr="003E3380" w:rsidRDefault="000725F8" w:rsidP="00E855A9">
      <w:pPr>
        <w:rPr>
          <w:rFonts w:ascii="Arial" w:hAnsi="Arial" w:cs="Arial"/>
          <w:sz w:val="22"/>
          <w:lang w:val="es-MX"/>
        </w:rPr>
      </w:pPr>
    </w:p>
    <w:p w14:paraId="42867FA5" w14:textId="77777777" w:rsidR="000725F8" w:rsidRPr="003E3380" w:rsidRDefault="00F976FD" w:rsidP="00E855A9">
      <w:pPr>
        <w:rPr>
          <w:rFonts w:ascii="Arial" w:hAnsi="Arial" w:cs="Arial"/>
          <w:sz w:val="22"/>
          <w:lang w:val="es-MX"/>
        </w:rPr>
      </w:pPr>
      <w:r w:rsidRPr="003E3380">
        <w:rPr>
          <w:rFonts w:ascii="Arial" w:hAnsi="Arial" w:cs="Arial"/>
          <w:b/>
          <w:sz w:val="22"/>
          <w:lang w:val="es-MX"/>
        </w:rPr>
        <w:t>Justificación:</w:t>
      </w:r>
    </w:p>
    <w:p w14:paraId="3CDBA83F" w14:textId="77777777" w:rsidR="000725F8" w:rsidRPr="003E3380" w:rsidRDefault="00F976FD" w:rsidP="00E855A9">
      <w:pPr>
        <w:rPr>
          <w:rFonts w:ascii="Arial" w:hAnsi="Arial" w:cs="Arial"/>
          <w:sz w:val="22"/>
          <w:lang w:val="es-MX"/>
        </w:rPr>
      </w:pPr>
      <w:r w:rsidRPr="003E3380">
        <w:rPr>
          <w:rFonts w:ascii="Arial" w:hAnsi="Arial" w:cs="Arial"/>
          <w:b/>
          <w:sz w:val="22"/>
          <w:lang w:val="es-MX"/>
        </w:rPr>
        <w:t xml:space="preserve"> </w:t>
      </w:r>
    </w:p>
    <w:p w14:paraId="51D2416B"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Con base en la MIR del PP 43, incluida en el Presupuesto Basado en Resultados 2016, y las Fichas Técnicas de los indicadores, se observa que en los niveles de objetivos Fin, Propósito, y Componentes muchos indicadores para medir el desempeño del programa son Claros, Relevantes y Económicos. Por otro lado, no se formularon indicadores para medir el desempeño de las </w:t>
      </w:r>
      <w:r w:rsidRPr="003E3380">
        <w:rPr>
          <w:rFonts w:ascii="Arial" w:hAnsi="Arial" w:cs="Arial"/>
          <w:sz w:val="22"/>
          <w:lang w:val="es-MX"/>
        </w:rPr>
        <w:lastRenderedPageBreak/>
        <w:t xml:space="preserve">Actividades. Además, ninguno de los indicadores de desempeño incluyen variables desagregadas que midan los resultados por género. Más importante aún, ninguno de los indicadores de desempeño cumple plenamente con todas las características establecidas en las preguntas, tal como se ha reportado en la tabla enseguida: (los números reportados en la tabla se refieren al Formato del Anexo 5 ¨Indicadores). </w:t>
      </w:r>
    </w:p>
    <w:p w14:paraId="0A24791F" w14:textId="77777777" w:rsidR="000725F8" w:rsidRPr="003E3380" w:rsidRDefault="000725F8" w:rsidP="00E855A9">
      <w:pPr>
        <w:rPr>
          <w:rFonts w:ascii="Arial" w:hAnsi="Arial" w:cs="Arial"/>
          <w:sz w:val="22"/>
          <w:lang w:val="es-MX"/>
        </w:rPr>
      </w:pPr>
    </w:p>
    <w:tbl>
      <w:tblPr>
        <w:tblStyle w:val="af3"/>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50"/>
        <w:gridCol w:w="8673"/>
      </w:tblGrid>
      <w:tr w:rsidR="000725F8" w:rsidRPr="0015140F" w14:paraId="35705850" w14:textId="77777777" w:rsidTr="00CC3864">
        <w:tc>
          <w:tcPr>
            <w:tcW w:w="716" w:type="pct"/>
            <w:tcMar>
              <w:top w:w="100" w:type="dxa"/>
              <w:left w:w="100" w:type="dxa"/>
              <w:bottom w:w="100" w:type="dxa"/>
              <w:right w:w="100" w:type="dxa"/>
            </w:tcMar>
          </w:tcPr>
          <w:p w14:paraId="3447462C" w14:textId="77777777" w:rsidR="000725F8" w:rsidRPr="003E3380" w:rsidRDefault="00F976FD" w:rsidP="00E855A9">
            <w:pPr>
              <w:rPr>
                <w:rFonts w:ascii="Arial" w:hAnsi="Arial" w:cs="Arial"/>
                <w:b/>
                <w:sz w:val="22"/>
                <w:lang w:val="es-MX"/>
              </w:rPr>
            </w:pPr>
            <w:r w:rsidRPr="003E3380">
              <w:rPr>
                <w:rFonts w:ascii="Arial" w:hAnsi="Arial" w:cs="Arial"/>
                <w:b/>
                <w:sz w:val="16"/>
                <w:szCs w:val="18"/>
                <w:lang w:val="es-MX"/>
              </w:rPr>
              <w:t>Fin</w:t>
            </w:r>
          </w:p>
        </w:tc>
        <w:tc>
          <w:tcPr>
            <w:tcW w:w="4284" w:type="pct"/>
            <w:tcMar>
              <w:top w:w="100" w:type="dxa"/>
              <w:left w:w="100" w:type="dxa"/>
              <w:bottom w:w="100" w:type="dxa"/>
              <w:right w:w="100" w:type="dxa"/>
            </w:tcMar>
          </w:tcPr>
          <w:p w14:paraId="2D5BCA65" w14:textId="77777777" w:rsidR="000725F8" w:rsidRPr="003E3380" w:rsidRDefault="00F976FD" w:rsidP="00E855A9">
            <w:pPr>
              <w:numPr>
                <w:ilvl w:val="0"/>
                <w:numId w:val="25"/>
              </w:numPr>
              <w:ind w:left="0" w:firstLine="0"/>
              <w:contextualSpacing/>
              <w:rPr>
                <w:rFonts w:ascii="Arial" w:hAnsi="Arial" w:cs="Arial"/>
                <w:sz w:val="18"/>
                <w:szCs w:val="20"/>
                <w:lang w:val="es-MX"/>
              </w:rPr>
            </w:pPr>
            <w:r w:rsidRPr="003E3380">
              <w:rPr>
                <w:rFonts w:ascii="Arial" w:hAnsi="Arial" w:cs="Arial"/>
                <w:sz w:val="18"/>
                <w:szCs w:val="20"/>
                <w:lang w:val="es-MX"/>
              </w:rPr>
              <w:t>El indicador del Fin no es claro (#1), ya que hay incongruencia entre el Nombre, el Objetivo y el Método de Cálculo reportados en la Ficha Técnica. Tampoco es relevante ni adecuado (#2), debido a que su definición lo califica como un Propósito, y no como un Fin, ya que no se refiere a un objetivo superior (ver respuesta 17)</w:t>
            </w:r>
          </w:p>
        </w:tc>
      </w:tr>
      <w:tr w:rsidR="000725F8" w:rsidRPr="0015140F" w14:paraId="6393536D" w14:textId="77777777" w:rsidTr="00CC3864">
        <w:tc>
          <w:tcPr>
            <w:tcW w:w="716" w:type="pct"/>
            <w:tcMar>
              <w:top w:w="100" w:type="dxa"/>
              <w:left w:w="100" w:type="dxa"/>
              <w:bottom w:w="100" w:type="dxa"/>
              <w:right w:w="100" w:type="dxa"/>
            </w:tcMar>
          </w:tcPr>
          <w:p w14:paraId="31F8C3D0" w14:textId="77777777" w:rsidR="000725F8" w:rsidRPr="003E3380" w:rsidRDefault="00F976FD" w:rsidP="00E855A9">
            <w:pPr>
              <w:rPr>
                <w:rFonts w:ascii="Arial" w:hAnsi="Arial" w:cs="Arial"/>
                <w:b/>
                <w:sz w:val="22"/>
                <w:lang w:val="es-MX"/>
              </w:rPr>
            </w:pPr>
            <w:r w:rsidRPr="003E3380">
              <w:rPr>
                <w:rFonts w:ascii="Arial" w:hAnsi="Arial" w:cs="Arial"/>
                <w:b/>
                <w:sz w:val="16"/>
                <w:szCs w:val="18"/>
                <w:lang w:val="es-MX"/>
              </w:rPr>
              <w:t>Propósito</w:t>
            </w:r>
          </w:p>
        </w:tc>
        <w:tc>
          <w:tcPr>
            <w:tcW w:w="4284" w:type="pct"/>
            <w:tcMar>
              <w:top w:w="100" w:type="dxa"/>
              <w:left w:w="100" w:type="dxa"/>
              <w:bottom w:w="100" w:type="dxa"/>
              <w:right w:w="100" w:type="dxa"/>
            </w:tcMar>
          </w:tcPr>
          <w:p w14:paraId="2F7CD8BB" w14:textId="77777777" w:rsidR="000725F8" w:rsidRPr="003E3380" w:rsidRDefault="00F976FD" w:rsidP="00E855A9">
            <w:pPr>
              <w:numPr>
                <w:ilvl w:val="0"/>
                <w:numId w:val="17"/>
              </w:numPr>
              <w:ind w:left="0" w:firstLine="0"/>
              <w:contextualSpacing/>
              <w:rPr>
                <w:rFonts w:ascii="Arial" w:hAnsi="Arial" w:cs="Arial"/>
                <w:sz w:val="18"/>
                <w:szCs w:val="20"/>
                <w:lang w:val="es-MX"/>
              </w:rPr>
            </w:pPr>
            <w:r w:rsidRPr="003E3380">
              <w:rPr>
                <w:rFonts w:ascii="Arial" w:hAnsi="Arial" w:cs="Arial"/>
                <w:sz w:val="18"/>
                <w:szCs w:val="20"/>
                <w:lang w:val="es-MX"/>
              </w:rPr>
              <w:t xml:space="preserve">El indicador no es claro (#1), ya que hay incongruencia entre el Objetivo, el Nombre y el Método de Cálculo, tal como están reportados en la Ficha Técnica. Además, para asegurar que el indicador sea económico y adecuado (#3) se debería eliminar la referencia a las personas atendidas de la descripción del Método de Cálculo, en coherencia con la nueva definición del propósito ¨Porcentaje de la población con carencia por calidad y espacios de la vivienda¨. </w:t>
            </w:r>
          </w:p>
        </w:tc>
      </w:tr>
      <w:tr w:rsidR="000725F8" w:rsidRPr="0015140F" w14:paraId="48A276BC" w14:textId="77777777" w:rsidTr="00CC3864">
        <w:tc>
          <w:tcPr>
            <w:tcW w:w="716" w:type="pct"/>
            <w:tcMar>
              <w:top w:w="100" w:type="dxa"/>
              <w:left w:w="100" w:type="dxa"/>
              <w:bottom w:w="100" w:type="dxa"/>
              <w:right w:w="100" w:type="dxa"/>
            </w:tcMar>
          </w:tcPr>
          <w:p w14:paraId="25F4601B" w14:textId="77777777" w:rsidR="000725F8" w:rsidRPr="003E3380" w:rsidRDefault="00CC3864" w:rsidP="00E855A9">
            <w:pPr>
              <w:widowControl w:val="0"/>
              <w:rPr>
                <w:rFonts w:ascii="Arial" w:hAnsi="Arial" w:cs="Arial"/>
                <w:b/>
                <w:sz w:val="22"/>
                <w:lang w:val="es-MX"/>
              </w:rPr>
            </w:pPr>
            <w:r w:rsidRPr="003E3380">
              <w:rPr>
                <w:rFonts w:ascii="Arial" w:hAnsi="Arial" w:cs="Arial"/>
                <w:b/>
                <w:sz w:val="16"/>
                <w:szCs w:val="18"/>
                <w:lang w:val="es-MX"/>
              </w:rPr>
              <w:t>Compo</w:t>
            </w:r>
            <w:r w:rsidR="00F976FD" w:rsidRPr="003E3380">
              <w:rPr>
                <w:rFonts w:ascii="Arial" w:hAnsi="Arial" w:cs="Arial"/>
                <w:b/>
                <w:sz w:val="16"/>
                <w:szCs w:val="18"/>
                <w:lang w:val="es-MX"/>
              </w:rPr>
              <w:t>nentes</w:t>
            </w:r>
          </w:p>
        </w:tc>
        <w:tc>
          <w:tcPr>
            <w:tcW w:w="4284" w:type="pct"/>
            <w:tcMar>
              <w:top w:w="100" w:type="dxa"/>
              <w:left w:w="100" w:type="dxa"/>
              <w:bottom w:w="100" w:type="dxa"/>
              <w:right w:w="100" w:type="dxa"/>
            </w:tcMar>
          </w:tcPr>
          <w:p w14:paraId="2B17A7AE" w14:textId="77777777" w:rsidR="000725F8" w:rsidRPr="003E3380" w:rsidRDefault="00F976FD" w:rsidP="00E855A9">
            <w:pPr>
              <w:numPr>
                <w:ilvl w:val="0"/>
                <w:numId w:val="25"/>
              </w:numPr>
              <w:ind w:left="0" w:firstLine="0"/>
              <w:contextualSpacing/>
              <w:rPr>
                <w:rFonts w:ascii="Arial" w:hAnsi="Arial" w:cs="Arial"/>
                <w:sz w:val="18"/>
                <w:szCs w:val="20"/>
                <w:lang w:val="es-MX"/>
              </w:rPr>
            </w:pPr>
            <w:r w:rsidRPr="003E3380">
              <w:rPr>
                <w:rFonts w:ascii="Arial" w:hAnsi="Arial" w:cs="Arial"/>
                <w:sz w:val="18"/>
                <w:szCs w:val="20"/>
                <w:lang w:val="es-MX"/>
              </w:rPr>
              <w:t xml:space="preserve">Los indicadores de todos los Componentes no son completamente adecuados (#5). Ello se debe a que los Métodos de Cálculo correspondientes, al hacer referencia a las solicitudes de apoyo recibidas, miden el avance del programa respecto a ¨la población a atender¨ pero no el desempeño del programa con referencia a la población objetivo (la que necesita el apoyo) </w:t>
            </w:r>
          </w:p>
          <w:p w14:paraId="458876B5" w14:textId="77777777" w:rsidR="000725F8" w:rsidRPr="003E3380" w:rsidRDefault="00F976FD" w:rsidP="00E855A9">
            <w:pPr>
              <w:numPr>
                <w:ilvl w:val="0"/>
                <w:numId w:val="25"/>
              </w:numPr>
              <w:ind w:left="0" w:firstLine="0"/>
              <w:contextualSpacing/>
              <w:rPr>
                <w:rFonts w:ascii="Arial" w:hAnsi="Arial" w:cs="Arial"/>
                <w:sz w:val="18"/>
                <w:szCs w:val="20"/>
                <w:lang w:val="es-MX"/>
              </w:rPr>
            </w:pPr>
            <w:r w:rsidRPr="003E3380">
              <w:rPr>
                <w:rFonts w:ascii="Arial" w:hAnsi="Arial" w:cs="Arial"/>
                <w:sz w:val="18"/>
                <w:szCs w:val="20"/>
                <w:lang w:val="es-MX"/>
              </w:rPr>
              <w:t xml:space="preserve">Los indicadores de todos los Componentes no son monitoreables. Ello se debe a que los Métodos de Cálculo correspondientes hacen referencia a las solicitudes de apoyo recibidas (en un caso que cumplen con los requisitos). Este dato no es público, ni su publicación está reglamentada administrativamente, razón por la cual no se puede verificar independientemente del valor de los indicadores, y por lo tanto los vuelve no monitoreables (#4). </w:t>
            </w:r>
          </w:p>
          <w:p w14:paraId="1F3ED5F2" w14:textId="77777777" w:rsidR="000725F8" w:rsidRPr="003E3380" w:rsidRDefault="00F976FD" w:rsidP="00E855A9">
            <w:pPr>
              <w:numPr>
                <w:ilvl w:val="0"/>
                <w:numId w:val="25"/>
              </w:numPr>
              <w:ind w:left="0" w:firstLine="0"/>
              <w:contextualSpacing/>
              <w:rPr>
                <w:rFonts w:ascii="Arial" w:hAnsi="Arial" w:cs="Arial"/>
                <w:sz w:val="18"/>
                <w:szCs w:val="20"/>
                <w:lang w:val="es-MX"/>
              </w:rPr>
            </w:pPr>
            <w:r w:rsidRPr="003E3380">
              <w:rPr>
                <w:rFonts w:ascii="Arial" w:hAnsi="Arial" w:cs="Arial"/>
                <w:sz w:val="18"/>
                <w:szCs w:val="20"/>
                <w:lang w:val="es-MX"/>
              </w:rPr>
              <w:t>Hay un error de redacción en el Método de Cálculo del indicador del Componente de acciones para el mejoramiento y ampliación de la vivienda (1#)</w:t>
            </w:r>
          </w:p>
        </w:tc>
      </w:tr>
    </w:tbl>
    <w:p w14:paraId="1BB1F1A0" w14:textId="77777777" w:rsidR="000725F8" w:rsidRPr="003E3380" w:rsidRDefault="000725F8" w:rsidP="00E855A9">
      <w:pPr>
        <w:rPr>
          <w:rFonts w:ascii="Arial" w:hAnsi="Arial" w:cs="Arial"/>
          <w:sz w:val="22"/>
          <w:lang w:val="es-MX"/>
        </w:rPr>
      </w:pPr>
    </w:p>
    <w:p w14:paraId="148F4D1C" w14:textId="77777777" w:rsidR="000725F8" w:rsidRPr="003E3380" w:rsidRDefault="00F976FD" w:rsidP="004F6DA9">
      <w:pPr>
        <w:spacing w:after="120" w:line="360" w:lineRule="auto"/>
        <w:jc w:val="both"/>
        <w:rPr>
          <w:rFonts w:ascii="Arial" w:hAnsi="Arial" w:cs="Arial"/>
          <w:sz w:val="22"/>
          <w:lang w:val="es-MX"/>
        </w:rPr>
      </w:pPr>
      <w:r w:rsidRPr="003E3380">
        <w:rPr>
          <w:rFonts w:ascii="Arial" w:hAnsi="Arial" w:cs="Arial"/>
          <w:i/>
          <w:sz w:val="22"/>
          <w:lang w:val="es-MX"/>
        </w:rPr>
        <w:t>Se recomienda reforzar la medición del desempeño de los Componentes integrando los indicadores actuales con otros que, para cada Componente, midan la relación entre la población atendida y la población beneficiaria (o programada a atender)</w:t>
      </w:r>
      <w:r w:rsidRPr="003E3380">
        <w:rPr>
          <w:rFonts w:ascii="Arial" w:hAnsi="Arial" w:cs="Arial"/>
          <w:sz w:val="22"/>
          <w:lang w:val="es-MX"/>
        </w:rPr>
        <w:t xml:space="preserve">. Finalmente, es altamente </w:t>
      </w:r>
      <w:r w:rsidRPr="003E3380">
        <w:rPr>
          <w:rFonts w:ascii="Arial" w:hAnsi="Arial" w:cs="Arial"/>
          <w:i/>
          <w:sz w:val="22"/>
          <w:lang w:val="es-MX"/>
        </w:rPr>
        <w:t xml:space="preserve">recomendable que los indicadores de desempeño incluyan en lo posible datos desagregados por género, que en el caso específico </w:t>
      </w:r>
      <w:r w:rsidR="00CC3864" w:rsidRPr="003E3380">
        <w:rPr>
          <w:rFonts w:ascii="Arial" w:hAnsi="Arial" w:cs="Arial"/>
          <w:i/>
          <w:sz w:val="22"/>
          <w:lang w:val="es-MX"/>
        </w:rPr>
        <w:t xml:space="preserve">que </w:t>
      </w:r>
      <w:r w:rsidRPr="003E3380">
        <w:rPr>
          <w:rFonts w:ascii="Arial" w:hAnsi="Arial" w:cs="Arial"/>
          <w:i/>
          <w:sz w:val="22"/>
          <w:lang w:val="es-MX"/>
        </w:rPr>
        <w:t xml:space="preserve">corresponde a la atención a familias con mujeres como jefas de hogar. </w:t>
      </w:r>
    </w:p>
    <w:p w14:paraId="7F46E890" w14:textId="0E78648A" w:rsidR="000870EB" w:rsidRPr="003E3380" w:rsidRDefault="00F976FD" w:rsidP="006E7712">
      <w:pPr>
        <w:spacing w:after="120" w:line="360" w:lineRule="auto"/>
        <w:jc w:val="both"/>
        <w:rPr>
          <w:rFonts w:ascii="Arial" w:hAnsi="Arial" w:cs="Arial"/>
          <w:sz w:val="22"/>
          <w:lang w:val="es-MX"/>
        </w:rPr>
      </w:pPr>
      <w:r w:rsidRPr="003E3380">
        <w:rPr>
          <w:rFonts w:ascii="Arial" w:hAnsi="Arial" w:cs="Arial"/>
          <w:sz w:val="22"/>
          <w:lang w:val="es-MX"/>
        </w:rPr>
        <w:t>El PP 44, de manera muy parecida al PP43, tiene diferentes errores e incongruencias en los niveles superiores de objetivos. En particular, el Fin no es adecuado, ya que no se refiere a un objetivo superior; el Propósito no cuenta con un Método de Cálculo alineado con su definición y, aunque esté bien definido, podría mejorar si estuv</w:t>
      </w:r>
      <w:r w:rsidR="00CC3864" w:rsidRPr="003E3380">
        <w:rPr>
          <w:rFonts w:ascii="Arial" w:hAnsi="Arial" w:cs="Arial"/>
          <w:sz w:val="22"/>
          <w:lang w:val="es-MX"/>
        </w:rPr>
        <w:t>iera focalizado, como ocurre con</w:t>
      </w:r>
      <w:r w:rsidRPr="003E3380">
        <w:rPr>
          <w:rFonts w:ascii="Arial" w:hAnsi="Arial" w:cs="Arial"/>
          <w:sz w:val="22"/>
          <w:lang w:val="es-MX"/>
        </w:rPr>
        <w:t xml:space="preserve"> el PP 43, a la población con escasos recursos. Sin embargo, el PP44 se diferencia del PP43, por la buena definición y selección del Método de cálculo para los Componentes, mismos que miden la mejora en la condición de la población objetivo. Reiterando, se sugiere eliminar del PP44 los Componentes </w:t>
      </w:r>
      <w:r w:rsidRPr="003E3380">
        <w:rPr>
          <w:rFonts w:ascii="Arial" w:hAnsi="Arial" w:cs="Arial"/>
          <w:sz w:val="22"/>
          <w:highlight w:val="white"/>
          <w:lang w:val="es-MX"/>
        </w:rPr>
        <w:t xml:space="preserve">1, 2, 6 y 7 </w:t>
      </w:r>
      <w:r w:rsidR="007F2A1A" w:rsidRPr="003E3380">
        <w:rPr>
          <w:rFonts w:ascii="Arial" w:hAnsi="Arial" w:cs="Arial"/>
          <w:sz w:val="22"/>
          <w:highlight w:val="white"/>
          <w:lang w:val="es-MX"/>
        </w:rPr>
        <w:t xml:space="preserve">y enfocarse a aquellos acciones encaminadas a disminuir la carencia por acceso a los servicios básicos en la vivienda </w:t>
      </w:r>
      <w:r w:rsidRPr="003E3380">
        <w:rPr>
          <w:rFonts w:ascii="Arial" w:hAnsi="Arial" w:cs="Arial"/>
          <w:sz w:val="22"/>
          <w:highlight w:val="white"/>
          <w:lang w:val="es-MX"/>
        </w:rPr>
        <w:t>(ver pregunta 15)</w:t>
      </w:r>
      <w:r w:rsidRPr="003E3380">
        <w:rPr>
          <w:rFonts w:ascii="Arial" w:hAnsi="Arial" w:cs="Arial"/>
          <w:sz w:val="22"/>
          <w:lang w:val="es-MX"/>
        </w:rPr>
        <w:t>.</w:t>
      </w:r>
    </w:p>
    <w:p w14:paraId="5E54DB77" w14:textId="77777777" w:rsidR="000725F8" w:rsidRPr="003E3380" w:rsidRDefault="00F976FD" w:rsidP="00E855A9">
      <w:pPr>
        <w:rPr>
          <w:rFonts w:ascii="Arial" w:hAnsi="Arial" w:cs="Arial"/>
          <w:sz w:val="22"/>
          <w:lang w:val="es-MX"/>
        </w:rPr>
      </w:pPr>
      <w:r w:rsidRPr="003E3380">
        <w:rPr>
          <w:rFonts w:ascii="Arial" w:hAnsi="Arial" w:cs="Arial"/>
          <w:b/>
          <w:sz w:val="22"/>
          <w:lang w:val="es-MX"/>
        </w:rPr>
        <w:lastRenderedPageBreak/>
        <w:t>20: Las Fichas Técnicas de los indicadores del programa cuentan con la siguiente información:</w:t>
      </w:r>
    </w:p>
    <w:p w14:paraId="78744782" w14:textId="77777777" w:rsidR="000725F8" w:rsidRPr="003E3380" w:rsidRDefault="00F976FD" w:rsidP="00E855A9">
      <w:pPr>
        <w:rPr>
          <w:rFonts w:ascii="Arial" w:hAnsi="Arial" w:cs="Arial"/>
          <w:sz w:val="22"/>
          <w:lang w:val="es-MX"/>
        </w:rPr>
      </w:pPr>
      <w:r w:rsidRPr="003E3380">
        <w:rPr>
          <w:rFonts w:ascii="Arial" w:hAnsi="Arial" w:cs="Arial"/>
          <w:b/>
          <w:sz w:val="22"/>
          <w:lang w:val="es-MX"/>
        </w:rPr>
        <w:t>a) Nombre.</w:t>
      </w:r>
    </w:p>
    <w:p w14:paraId="1FE839EB" w14:textId="77777777" w:rsidR="000725F8" w:rsidRPr="003E3380" w:rsidRDefault="00F976FD" w:rsidP="00E855A9">
      <w:pPr>
        <w:rPr>
          <w:rFonts w:ascii="Arial" w:hAnsi="Arial" w:cs="Arial"/>
          <w:sz w:val="22"/>
          <w:lang w:val="es-MX"/>
        </w:rPr>
      </w:pPr>
      <w:r w:rsidRPr="003E3380">
        <w:rPr>
          <w:rFonts w:ascii="Arial" w:hAnsi="Arial" w:cs="Arial"/>
          <w:b/>
          <w:sz w:val="22"/>
          <w:lang w:val="es-MX"/>
        </w:rPr>
        <w:t>b) Definición.</w:t>
      </w:r>
    </w:p>
    <w:p w14:paraId="2B02B13B" w14:textId="77777777" w:rsidR="000725F8" w:rsidRPr="003E3380" w:rsidRDefault="00F976FD" w:rsidP="00E855A9">
      <w:pPr>
        <w:rPr>
          <w:rFonts w:ascii="Arial" w:hAnsi="Arial" w:cs="Arial"/>
          <w:sz w:val="22"/>
          <w:lang w:val="es-MX"/>
        </w:rPr>
      </w:pPr>
      <w:r w:rsidRPr="003E3380">
        <w:rPr>
          <w:rFonts w:ascii="Arial" w:hAnsi="Arial" w:cs="Arial"/>
          <w:b/>
          <w:sz w:val="22"/>
          <w:lang w:val="es-MX"/>
        </w:rPr>
        <w:t>c) Método de cálculo.</w:t>
      </w:r>
    </w:p>
    <w:p w14:paraId="2155FB81" w14:textId="77777777" w:rsidR="000725F8" w:rsidRPr="003E3380" w:rsidRDefault="00F976FD" w:rsidP="00E855A9">
      <w:pPr>
        <w:rPr>
          <w:rFonts w:ascii="Arial" w:hAnsi="Arial" w:cs="Arial"/>
          <w:sz w:val="22"/>
          <w:lang w:val="es-MX"/>
        </w:rPr>
      </w:pPr>
      <w:r w:rsidRPr="003E3380">
        <w:rPr>
          <w:rFonts w:ascii="Arial" w:hAnsi="Arial" w:cs="Arial"/>
          <w:b/>
          <w:sz w:val="22"/>
          <w:lang w:val="es-MX"/>
        </w:rPr>
        <w:t>d) Unidad de Medida.</w:t>
      </w:r>
    </w:p>
    <w:p w14:paraId="7A9E39E2" w14:textId="77777777" w:rsidR="000725F8" w:rsidRPr="003E3380" w:rsidRDefault="00F976FD" w:rsidP="00E855A9">
      <w:pPr>
        <w:rPr>
          <w:rFonts w:ascii="Arial" w:hAnsi="Arial" w:cs="Arial"/>
          <w:sz w:val="22"/>
          <w:lang w:val="es-MX"/>
        </w:rPr>
      </w:pPr>
      <w:r w:rsidRPr="003E3380">
        <w:rPr>
          <w:rFonts w:ascii="Arial" w:hAnsi="Arial" w:cs="Arial"/>
          <w:b/>
          <w:sz w:val="22"/>
          <w:lang w:val="es-MX"/>
        </w:rPr>
        <w:t>e) Frecuencia de Medición.</w:t>
      </w:r>
    </w:p>
    <w:p w14:paraId="231F91E2" w14:textId="77777777" w:rsidR="000725F8" w:rsidRPr="003E3380" w:rsidRDefault="00F976FD" w:rsidP="00E855A9">
      <w:pPr>
        <w:rPr>
          <w:rFonts w:ascii="Arial" w:hAnsi="Arial" w:cs="Arial"/>
          <w:sz w:val="22"/>
          <w:lang w:val="es-MX"/>
        </w:rPr>
      </w:pPr>
      <w:r w:rsidRPr="003E3380">
        <w:rPr>
          <w:rFonts w:ascii="Arial" w:hAnsi="Arial" w:cs="Arial"/>
          <w:b/>
          <w:sz w:val="22"/>
          <w:lang w:val="es-MX"/>
        </w:rPr>
        <w:t>f) Línea base.</w:t>
      </w:r>
    </w:p>
    <w:p w14:paraId="0D2C4B78" w14:textId="77777777" w:rsidR="000725F8" w:rsidRPr="003E3380" w:rsidRDefault="00F976FD" w:rsidP="00E855A9">
      <w:pPr>
        <w:rPr>
          <w:rFonts w:ascii="Arial" w:hAnsi="Arial" w:cs="Arial"/>
          <w:sz w:val="22"/>
          <w:lang w:val="es-MX"/>
        </w:rPr>
      </w:pPr>
      <w:r w:rsidRPr="003E3380">
        <w:rPr>
          <w:rFonts w:ascii="Arial" w:hAnsi="Arial" w:cs="Arial"/>
          <w:b/>
          <w:sz w:val="22"/>
          <w:lang w:val="es-MX"/>
        </w:rPr>
        <w:t>g) Metas.</w:t>
      </w:r>
    </w:p>
    <w:p w14:paraId="7757EF31" w14:textId="77777777" w:rsidR="000725F8" w:rsidRPr="003E3380" w:rsidRDefault="00F976FD" w:rsidP="00E855A9">
      <w:pPr>
        <w:rPr>
          <w:rFonts w:ascii="Arial" w:hAnsi="Arial" w:cs="Arial"/>
          <w:sz w:val="22"/>
          <w:lang w:val="es-MX"/>
        </w:rPr>
      </w:pPr>
      <w:r w:rsidRPr="003E3380">
        <w:rPr>
          <w:rFonts w:ascii="Arial" w:hAnsi="Arial" w:cs="Arial"/>
          <w:b/>
          <w:sz w:val="22"/>
          <w:lang w:val="es-MX"/>
        </w:rPr>
        <w:t xml:space="preserve">h) Comportamiento del indicador (ascendente, descendente, regular </w:t>
      </w:r>
      <w:r w:rsidR="007971C6" w:rsidRPr="003E3380">
        <w:rPr>
          <w:rFonts w:ascii="Arial" w:hAnsi="Arial" w:cs="Arial"/>
          <w:b/>
          <w:sz w:val="22"/>
          <w:lang w:val="es-MX"/>
        </w:rPr>
        <w:t>o</w:t>
      </w:r>
      <w:r w:rsidRPr="003E3380">
        <w:rPr>
          <w:rFonts w:ascii="Arial" w:hAnsi="Arial" w:cs="Arial"/>
          <w:b/>
          <w:sz w:val="22"/>
          <w:lang w:val="es-MX"/>
        </w:rPr>
        <w:t xml:space="preserve"> nominal).</w:t>
      </w:r>
    </w:p>
    <w:p w14:paraId="03801846" w14:textId="77777777" w:rsidR="000725F8" w:rsidRPr="003E3380" w:rsidRDefault="000725F8" w:rsidP="00E855A9">
      <w:pPr>
        <w:rPr>
          <w:rFonts w:ascii="Arial" w:hAnsi="Arial" w:cs="Arial"/>
          <w:sz w:val="22"/>
          <w:lang w:val="es-MX"/>
        </w:rPr>
      </w:pPr>
    </w:p>
    <w:p w14:paraId="642FF771" w14:textId="77777777" w:rsidR="000725F8" w:rsidRPr="003E3380" w:rsidRDefault="00F976FD" w:rsidP="00E855A9">
      <w:pPr>
        <w:rPr>
          <w:rFonts w:ascii="Arial" w:hAnsi="Arial" w:cs="Arial"/>
          <w:sz w:val="22"/>
          <w:lang w:val="es-MX"/>
        </w:rPr>
      </w:pPr>
      <w:r w:rsidRPr="003E3380">
        <w:rPr>
          <w:rFonts w:ascii="Arial" w:hAnsi="Arial" w:cs="Arial"/>
          <w:b/>
          <w:sz w:val="22"/>
          <w:lang w:val="es-MX"/>
        </w:rPr>
        <w:t>Respuesta: Sí</w:t>
      </w:r>
    </w:p>
    <w:p w14:paraId="1F3484DE" w14:textId="77777777" w:rsidR="000725F8" w:rsidRPr="003E3380" w:rsidRDefault="000725F8" w:rsidP="00E855A9">
      <w:pPr>
        <w:rPr>
          <w:rFonts w:ascii="Arial" w:hAnsi="Arial" w:cs="Arial"/>
          <w:sz w:val="22"/>
          <w:lang w:val="es-MX"/>
        </w:rPr>
      </w:pPr>
    </w:p>
    <w:tbl>
      <w:tblPr>
        <w:tblStyle w:val="af4"/>
        <w:tblW w:w="5000" w:type="pct"/>
        <w:tblInd w:w="0" w:type="dxa"/>
        <w:tblLook w:val="0400" w:firstRow="0" w:lastRow="0" w:firstColumn="0" w:lastColumn="0" w:noHBand="0" w:noVBand="1"/>
      </w:tblPr>
      <w:tblGrid>
        <w:gridCol w:w="1017"/>
        <w:gridCol w:w="9116"/>
      </w:tblGrid>
      <w:tr w:rsidR="000725F8" w:rsidRPr="0015140F" w14:paraId="090A01B1"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D9F1D2" w14:textId="77777777" w:rsidR="000725F8" w:rsidRPr="003E3380" w:rsidRDefault="00F976FD" w:rsidP="00E855A9">
            <w:pPr>
              <w:rPr>
                <w:rFonts w:ascii="Arial" w:hAnsi="Arial" w:cs="Arial"/>
                <w:sz w:val="22"/>
                <w:lang w:val="es-MX"/>
              </w:rPr>
            </w:pPr>
            <w:r w:rsidRPr="003E3380">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1ECF79" w14:textId="77777777" w:rsidR="000725F8" w:rsidRPr="003E3380" w:rsidRDefault="00F976FD" w:rsidP="00E855A9">
            <w:pPr>
              <w:rPr>
                <w:rFonts w:ascii="Arial" w:hAnsi="Arial" w:cs="Arial"/>
                <w:sz w:val="22"/>
                <w:lang w:val="es-MX"/>
              </w:rPr>
            </w:pPr>
            <w:r w:rsidRPr="003E3380">
              <w:rPr>
                <w:rFonts w:ascii="Arial" w:hAnsi="Arial" w:cs="Arial"/>
                <w:b/>
                <w:sz w:val="22"/>
                <w:lang w:val="es-MX"/>
              </w:rPr>
              <w:t>Criterio</w:t>
            </w:r>
          </w:p>
        </w:tc>
      </w:tr>
      <w:tr w:rsidR="000725F8" w:rsidRPr="0015140F" w14:paraId="589EEB85"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EFA7A2" w14:textId="77777777" w:rsidR="000725F8" w:rsidRPr="003E3380" w:rsidRDefault="00F976FD" w:rsidP="00E855A9">
            <w:pPr>
              <w:rPr>
                <w:rFonts w:ascii="Arial" w:hAnsi="Arial" w:cs="Arial"/>
                <w:sz w:val="22"/>
                <w:lang w:val="es-MX"/>
              </w:rPr>
            </w:pPr>
            <w:r w:rsidRPr="003E3380">
              <w:rPr>
                <w:rFonts w:ascii="Arial" w:hAnsi="Arial" w:cs="Arial"/>
                <w:sz w:val="22"/>
                <w:lang w:val="es-MX"/>
              </w:rPr>
              <w:t>4</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FEE4DF" w14:textId="77777777" w:rsidR="000725F8" w:rsidRPr="003E3380" w:rsidRDefault="00F976FD" w:rsidP="00E855A9">
            <w:pPr>
              <w:numPr>
                <w:ilvl w:val="0"/>
                <w:numId w:val="3"/>
              </w:numPr>
              <w:ind w:left="0" w:firstLine="0"/>
              <w:contextualSpacing/>
              <w:rPr>
                <w:rFonts w:ascii="Arial" w:hAnsi="Arial" w:cs="Arial"/>
                <w:sz w:val="22"/>
                <w:lang w:val="es-MX"/>
              </w:rPr>
            </w:pPr>
            <w:r w:rsidRPr="003E3380">
              <w:rPr>
                <w:rFonts w:ascii="Arial" w:hAnsi="Arial" w:cs="Arial"/>
                <w:sz w:val="22"/>
                <w:lang w:val="es-MX"/>
              </w:rPr>
              <w:t>Del 85% al 100% de los indicadores del Programa Presupuestario tienen las características establecidas en la pregunta.</w:t>
            </w:r>
          </w:p>
        </w:tc>
      </w:tr>
    </w:tbl>
    <w:p w14:paraId="63BE231C" w14:textId="77777777" w:rsidR="000725F8" w:rsidRPr="003E3380" w:rsidRDefault="000725F8" w:rsidP="00E855A9">
      <w:pPr>
        <w:rPr>
          <w:rFonts w:ascii="Arial" w:hAnsi="Arial" w:cs="Arial"/>
          <w:sz w:val="22"/>
          <w:lang w:val="es-MX"/>
        </w:rPr>
      </w:pPr>
    </w:p>
    <w:p w14:paraId="1055C231" w14:textId="77777777" w:rsidR="000725F8" w:rsidRPr="003E3380" w:rsidRDefault="000725F8" w:rsidP="00E855A9">
      <w:pPr>
        <w:rPr>
          <w:rFonts w:ascii="Arial" w:hAnsi="Arial" w:cs="Arial"/>
          <w:sz w:val="22"/>
          <w:lang w:val="es-MX"/>
        </w:rPr>
      </w:pPr>
    </w:p>
    <w:p w14:paraId="45077D2F" w14:textId="77777777" w:rsidR="000725F8" w:rsidRPr="003E3380" w:rsidRDefault="00F976FD" w:rsidP="00E855A9">
      <w:pPr>
        <w:rPr>
          <w:rFonts w:ascii="Arial" w:hAnsi="Arial" w:cs="Arial"/>
          <w:sz w:val="22"/>
          <w:lang w:val="es-MX"/>
        </w:rPr>
      </w:pPr>
      <w:r w:rsidRPr="003E3380">
        <w:rPr>
          <w:rFonts w:ascii="Arial" w:hAnsi="Arial" w:cs="Arial"/>
          <w:b/>
          <w:sz w:val="22"/>
          <w:lang w:val="es-MX"/>
        </w:rPr>
        <w:t>Justificación:</w:t>
      </w:r>
    </w:p>
    <w:p w14:paraId="4B5A546E" w14:textId="77777777" w:rsidR="000725F8" w:rsidRPr="003E3380" w:rsidRDefault="000725F8" w:rsidP="00E855A9">
      <w:pPr>
        <w:rPr>
          <w:rFonts w:ascii="Arial" w:hAnsi="Arial" w:cs="Arial"/>
          <w:sz w:val="22"/>
          <w:lang w:val="es-MX"/>
        </w:rPr>
      </w:pPr>
    </w:p>
    <w:p w14:paraId="6365F06D" w14:textId="77777777" w:rsidR="000725F8" w:rsidRPr="003E3380" w:rsidRDefault="00F976FD" w:rsidP="004F6DA9">
      <w:pPr>
        <w:spacing w:after="120" w:line="360" w:lineRule="auto"/>
        <w:jc w:val="both"/>
        <w:rPr>
          <w:rFonts w:ascii="Arial" w:hAnsi="Arial" w:cs="Arial"/>
          <w:sz w:val="22"/>
          <w:lang w:val="es-MX"/>
        </w:rPr>
      </w:pPr>
      <w:r w:rsidRPr="003E3380">
        <w:rPr>
          <w:rFonts w:ascii="Arial" w:hAnsi="Arial" w:cs="Arial"/>
          <w:sz w:val="22"/>
          <w:lang w:val="es-MX"/>
        </w:rPr>
        <w:t>Con base en las Fichas Técnicas de los indicadores se observa que los niveles de objetivos Fin, Propósito, y Componentes están medidos por indicadores de desempeño con Nombre, Definición, Método de cálculo, Unidad de Medida, Frecuencia de Medición, Línea base, Metas, y Comportamiento del indicador. Ahora bien, la línea base y la meta del indicador asociado al Fin no están valorados, y la meta para el Propósito es inválida. Finalmente, no se formularon indicadores para medir el desempeño de las Actividades.</w:t>
      </w:r>
    </w:p>
    <w:p w14:paraId="58C57816" w14:textId="77777777" w:rsidR="000725F8" w:rsidRPr="003E3380" w:rsidRDefault="00F976FD" w:rsidP="004F6DA9">
      <w:pPr>
        <w:spacing w:after="120" w:line="360" w:lineRule="auto"/>
        <w:jc w:val="both"/>
        <w:rPr>
          <w:rFonts w:ascii="Arial" w:hAnsi="Arial" w:cs="Arial"/>
          <w:sz w:val="22"/>
          <w:lang w:val="es-MX"/>
        </w:rPr>
      </w:pPr>
      <w:r w:rsidRPr="003E3380">
        <w:rPr>
          <w:rFonts w:ascii="Arial" w:hAnsi="Arial" w:cs="Arial"/>
          <w:sz w:val="22"/>
          <w:lang w:val="es-MX"/>
        </w:rPr>
        <w:t>El PP44  se diferencia del PP43 por contar también con una Línea base, una meta para el Fin y una meta viable para el Propósito, además que con todas la demás características establecidas en la pregunta.</w:t>
      </w:r>
    </w:p>
    <w:p w14:paraId="2A9CD2D0" w14:textId="77777777" w:rsidR="000725F8" w:rsidRPr="003E3380" w:rsidRDefault="000725F8" w:rsidP="00E855A9">
      <w:pPr>
        <w:spacing w:line="360" w:lineRule="auto"/>
        <w:jc w:val="both"/>
        <w:rPr>
          <w:rFonts w:ascii="Arial" w:hAnsi="Arial" w:cs="Arial"/>
          <w:sz w:val="22"/>
          <w:lang w:val="es-MX"/>
        </w:rPr>
      </w:pPr>
    </w:p>
    <w:p w14:paraId="5D5041D7" w14:textId="77777777" w:rsidR="000725F8" w:rsidRPr="003E3380" w:rsidRDefault="00F976FD" w:rsidP="00E855A9">
      <w:pPr>
        <w:rPr>
          <w:rFonts w:ascii="Arial" w:hAnsi="Arial" w:cs="Arial"/>
          <w:sz w:val="22"/>
          <w:lang w:val="es-MX"/>
        </w:rPr>
      </w:pPr>
      <w:r w:rsidRPr="003E3380">
        <w:rPr>
          <w:rFonts w:ascii="Arial" w:hAnsi="Arial" w:cs="Arial"/>
          <w:b/>
          <w:sz w:val="22"/>
          <w:lang w:val="es-MX"/>
        </w:rPr>
        <w:t>21: Las metas de los indicadores de la MIR del programa tienen las siguientes características:</w:t>
      </w:r>
    </w:p>
    <w:p w14:paraId="6AFAAB7F" w14:textId="77777777" w:rsidR="000725F8" w:rsidRPr="003E3380" w:rsidRDefault="00F976FD" w:rsidP="00E855A9">
      <w:pPr>
        <w:rPr>
          <w:rFonts w:ascii="Arial" w:hAnsi="Arial" w:cs="Arial"/>
          <w:sz w:val="22"/>
          <w:lang w:val="es-MX"/>
        </w:rPr>
      </w:pPr>
      <w:r w:rsidRPr="003E3380">
        <w:rPr>
          <w:rFonts w:ascii="Arial" w:hAnsi="Arial" w:cs="Arial"/>
          <w:b/>
          <w:sz w:val="22"/>
          <w:lang w:val="es-MX"/>
        </w:rPr>
        <w:t>a) Cuentan con unidad de medida.</w:t>
      </w:r>
    </w:p>
    <w:p w14:paraId="2D921189" w14:textId="77777777" w:rsidR="000725F8" w:rsidRPr="003E3380" w:rsidRDefault="00F976FD" w:rsidP="00E855A9">
      <w:pPr>
        <w:rPr>
          <w:rFonts w:ascii="Arial" w:hAnsi="Arial" w:cs="Arial"/>
          <w:sz w:val="22"/>
          <w:lang w:val="es-MX"/>
        </w:rPr>
      </w:pPr>
      <w:r w:rsidRPr="003E3380">
        <w:rPr>
          <w:rFonts w:ascii="Arial" w:hAnsi="Arial" w:cs="Arial"/>
          <w:b/>
          <w:sz w:val="22"/>
          <w:lang w:val="es-MX"/>
        </w:rPr>
        <w:t>b) Están orientadas a impulsar el desempeño, es decir, no son laxas.</w:t>
      </w:r>
    </w:p>
    <w:p w14:paraId="57B78BE9" w14:textId="77777777" w:rsidR="000725F8" w:rsidRPr="003E3380" w:rsidRDefault="00F976FD" w:rsidP="00E855A9">
      <w:pPr>
        <w:rPr>
          <w:rFonts w:ascii="Arial" w:hAnsi="Arial" w:cs="Arial"/>
          <w:sz w:val="22"/>
          <w:lang w:val="es-MX"/>
        </w:rPr>
      </w:pPr>
      <w:r w:rsidRPr="003E3380">
        <w:rPr>
          <w:rFonts w:ascii="Arial" w:hAnsi="Arial" w:cs="Arial"/>
          <w:b/>
          <w:sz w:val="22"/>
          <w:lang w:val="es-MX"/>
        </w:rPr>
        <w:t>c) Son factibles de alcanzar considerando los plazos y los recursos humanos y financieros con los que cuenta el programa.</w:t>
      </w:r>
    </w:p>
    <w:p w14:paraId="377F4D00" w14:textId="77777777" w:rsidR="000725F8" w:rsidRPr="003E3380" w:rsidRDefault="000725F8" w:rsidP="00E855A9">
      <w:pPr>
        <w:rPr>
          <w:rFonts w:ascii="Arial" w:hAnsi="Arial" w:cs="Arial"/>
          <w:sz w:val="22"/>
          <w:lang w:val="es-MX"/>
        </w:rPr>
      </w:pPr>
    </w:p>
    <w:p w14:paraId="29B9CD4C" w14:textId="77777777" w:rsidR="000725F8" w:rsidRPr="003E3380" w:rsidRDefault="00F976FD" w:rsidP="00E855A9">
      <w:pPr>
        <w:rPr>
          <w:rFonts w:ascii="Arial" w:hAnsi="Arial" w:cs="Arial"/>
          <w:sz w:val="22"/>
          <w:lang w:val="es-MX"/>
        </w:rPr>
      </w:pPr>
      <w:r w:rsidRPr="003E3380">
        <w:rPr>
          <w:rFonts w:ascii="Arial" w:hAnsi="Arial" w:cs="Arial"/>
          <w:b/>
          <w:sz w:val="22"/>
          <w:lang w:val="es-MX"/>
        </w:rPr>
        <w:t>Respuesta: Sí</w:t>
      </w:r>
    </w:p>
    <w:tbl>
      <w:tblPr>
        <w:tblStyle w:val="af5"/>
        <w:tblW w:w="5000" w:type="pct"/>
        <w:tblInd w:w="0" w:type="dxa"/>
        <w:tblLook w:val="0400" w:firstRow="0" w:lastRow="0" w:firstColumn="0" w:lastColumn="0" w:noHBand="0" w:noVBand="1"/>
      </w:tblPr>
      <w:tblGrid>
        <w:gridCol w:w="1017"/>
        <w:gridCol w:w="9116"/>
      </w:tblGrid>
      <w:tr w:rsidR="000725F8" w:rsidRPr="0015140F" w14:paraId="3AAC22CC"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8059D59" w14:textId="77777777" w:rsidR="000725F8" w:rsidRPr="003E3380" w:rsidRDefault="00F976FD" w:rsidP="00E855A9">
            <w:pPr>
              <w:rPr>
                <w:rFonts w:ascii="Arial" w:hAnsi="Arial" w:cs="Arial"/>
                <w:sz w:val="22"/>
                <w:lang w:val="es-MX"/>
              </w:rPr>
            </w:pPr>
            <w:r w:rsidRPr="003E3380">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7236C5" w14:textId="77777777" w:rsidR="000725F8" w:rsidRPr="003E3380" w:rsidRDefault="00F976FD" w:rsidP="00E855A9">
            <w:pPr>
              <w:rPr>
                <w:rFonts w:ascii="Arial" w:hAnsi="Arial" w:cs="Arial"/>
                <w:sz w:val="22"/>
                <w:lang w:val="es-MX"/>
              </w:rPr>
            </w:pPr>
            <w:r w:rsidRPr="003E3380">
              <w:rPr>
                <w:rFonts w:ascii="Arial" w:hAnsi="Arial" w:cs="Arial"/>
                <w:b/>
                <w:sz w:val="22"/>
                <w:lang w:val="es-MX"/>
              </w:rPr>
              <w:t>Criterio</w:t>
            </w:r>
          </w:p>
        </w:tc>
      </w:tr>
      <w:tr w:rsidR="000725F8" w:rsidRPr="0015140F" w14:paraId="03FAC3D1"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BFAFEB" w14:textId="77777777" w:rsidR="000725F8" w:rsidRPr="003E3380" w:rsidRDefault="00F976FD" w:rsidP="00E855A9">
            <w:pPr>
              <w:rPr>
                <w:rFonts w:ascii="Arial" w:hAnsi="Arial" w:cs="Arial"/>
                <w:sz w:val="22"/>
                <w:lang w:val="es-MX"/>
              </w:rPr>
            </w:pPr>
            <w:r w:rsidRPr="003E3380">
              <w:rPr>
                <w:rFonts w:ascii="Arial" w:hAnsi="Arial" w:cs="Arial"/>
                <w:sz w:val="22"/>
                <w:lang w:val="es-MX"/>
              </w:rPr>
              <w:t>2</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CCB2F8" w14:textId="77777777" w:rsidR="000725F8" w:rsidRPr="003E3380" w:rsidRDefault="00F976FD" w:rsidP="00E855A9">
            <w:pPr>
              <w:numPr>
                <w:ilvl w:val="0"/>
                <w:numId w:val="3"/>
              </w:numPr>
              <w:ind w:left="0" w:firstLine="0"/>
              <w:contextualSpacing/>
              <w:rPr>
                <w:rFonts w:ascii="Arial" w:hAnsi="Arial" w:cs="Arial"/>
                <w:sz w:val="22"/>
                <w:lang w:val="es-MX"/>
              </w:rPr>
            </w:pPr>
            <w:r w:rsidRPr="003E3380">
              <w:rPr>
                <w:rFonts w:ascii="Arial" w:hAnsi="Arial" w:cs="Arial"/>
                <w:sz w:val="22"/>
                <w:lang w:val="es-MX"/>
              </w:rPr>
              <w:t>Del 50% al 69% de los indicadores del Programa Presupuestario tienen las características establecidas en la pregunta (aunque sólo parcialmente con la característica b y c).</w:t>
            </w:r>
          </w:p>
        </w:tc>
      </w:tr>
    </w:tbl>
    <w:p w14:paraId="4636D5CF" w14:textId="77777777" w:rsidR="000725F8" w:rsidRPr="003E3380" w:rsidRDefault="000725F8" w:rsidP="00E855A9">
      <w:pPr>
        <w:rPr>
          <w:rFonts w:ascii="Arial" w:hAnsi="Arial" w:cs="Arial"/>
          <w:sz w:val="22"/>
          <w:lang w:val="es-MX"/>
        </w:rPr>
      </w:pPr>
    </w:p>
    <w:p w14:paraId="40B53879" w14:textId="77777777" w:rsidR="000725F8" w:rsidRPr="003E3380" w:rsidRDefault="00F976FD" w:rsidP="00E855A9">
      <w:pPr>
        <w:rPr>
          <w:rFonts w:ascii="Arial" w:hAnsi="Arial" w:cs="Arial"/>
          <w:sz w:val="22"/>
          <w:lang w:val="es-MX"/>
        </w:rPr>
      </w:pPr>
      <w:r w:rsidRPr="003E3380">
        <w:rPr>
          <w:rFonts w:ascii="Arial" w:hAnsi="Arial" w:cs="Arial"/>
          <w:b/>
          <w:sz w:val="22"/>
          <w:lang w:val="es-MX"/>
        </w:rPr>
        <w:t>Justificación:</w:t>
      </w:r>
    </w:p>
    <w:p w14:paraId="03443E5F" w14:textId="77777777" w:rsidR="000725F8" w:rsidRPr="003E3380" w:rsidRDefault="000725F8" w:rsidP="00E855A9">
      <w:pPr>
        <w:rPr>
          <w:rFonts w:ascii="Arial" w:hAnsi="Arial" w:cs="Arial"/>
          <w:sz w:val="22"/>
          <w:lang w:val="es-MX"/>
        </w:rPr>
      </w:pPr>
    </w:p>
    <w:p w14:paraId="6C196FC4"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Con base en la MIR del PP 43, incluida en el Presupuesto Basado en Resultados 2016, y las Fichas Técnicas de los indicadores, se observa que, si bien todas las metas de los indicadores de</w:t>
      </w:r>
      <w:r w:rsidR="0024525C" w:rsidRPr="003E3380">
        <w:rPr>
          <w:rFonts w:ascii="Arial" w:hAnsi="Arial" w:cs="Arial"/>
          <w:sz w:val="22"/>
          <w:lang w:val="es-MX"/>
        </w:rPr>
        <w:t xml:space="preserve"> </w:t>
      </w:r>
      <w:r w:rsidRPr="003E3380">
        <w:rPr>
          <w:rFonts w:ascii="Arial" w:hAnsi="Arial" w:cs="Arial"/>
          <w:sz w:val="22"/>
          <w:lang w:val="es-MX"/>
        </w:rPr>
        <w:t>l</w:t>
      </w:r>
      <w:r w:rsidR="0024525C" w:rsidRPr="003E3380">
        <w:rPr>
          <w:rFonts w:ascii="Arial" w:hAnsi="Arial" w:cs="Arial"/>
          <w:sz w:val="22"/>
          <w:lang w:val="es-MX"/>
        </w:rPr>
        <w:t>a</w:t>
      </w:r>
      <w:r w:rsidRPr="003E3380">
        <w:rPr>
          <w:rFonts w:ascii="Arial" w:hAnsi="Arial" w:cs="Arial"/>
          <w:sz w:val="22"/>
          <w:lang w:val="es-MX"/>
        </w:rPr>
        <w:t xml:space="preserve"> MIR cuentan con unidad de medida, la mayoría no parecen factibles, lo cual disminuye su capacidad de impulsar el desempeño del programa.  </w:t>
      </w:r>
    </w:p>
    <w:p w14:paraId="26E1A752" w14:textId="77777777" w:rsidR="000725F8" w:rsidRPr="003E3380" w:rsidRDefault="000725F8" w:rsidP="00E855A9">
      <w:pPr>
        <w:spacing w:line="360" w:lineRule="auto"/>
        <w:jc w:val="both"/>
        <w:rPr>
          <w:rFonts w:ascii="Arial" w:hAnsi="Arial" w:cs="Arial"/>
          <w:sz w:val="22"/>
          <w:lang w:val="es-MX"/>
        </w:rPr>
      </w:pPr>
    </w:p>
    <w:p w14:paraId="39DCBB99"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a) Todas las metas cuentan con unidad de medida, siendo cada una de ellas definidas como un porcentaje. </w:t>
      </w:r>
    </w:p>
    <w:p w14:paraId="6415A902" w14:textId="77777777" w:rsidR="000725F8" w:rsidRPr="003E3380" w:rsidRDefault="000725F8" w:rsidP="00E855A9">
      <w:pPr>
        <w:spacing w:line="360" w:lineRule="auto"/>
        <w:jc w:val="both"/>
        <w:rPr>
          <w:rFonts w:ascii="Arial" w:hAnsi="Arial" w:cs="Arial"/>
          <w:sz w:val="22"/>
          <w:lang w:val="es-MX"/>
        </w:rPr>
      </w:pPr>
    </w:p>
    <w:p w14:paraId="2E01960F"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b) y c) La mayoría de las metas no parecen ser factibles, lo cual debilita sus capacidad de impulsar el desempeño del programa. En primer lugar, la meta establecida c</w:t>
      </w:r>
      <w:r w:rsidR="00F94A80" w:rsidRPr="003E3380">
        <w:rPr>
          <w:rFonts w:ascii="Arial" w:hAnsi="Arial" w:cs="Arial"/>
          <w:sz w:val="22"/>
          <w:lang w:val="es-MX"/>
        </w:rPr>
        <w:t>on referencia al Propósito del P</w:t>
      </w:r>
      <w:r w:rsidRPr="003E3380">
        <w:rPr>
          <w:rFonts w:ascii="Arial" w:hAnsi="Arial" w:cs="Arial"/>
          <w:sz w:val="22"/>
          <w:lang w:val="es-MX"/>
        </w:rPr>
        <w:t>rograma</w:t>
      </w:r>
      <w:r w:rsidR="00F94A80" w:rsidRPr="003E3380">
        <w:rPr>
          <w:rFonts w:ascii="Arial" w:hAnsi="Arial" w:cs="Arial"/>
          <w:sz w:val="22"/>
          <w:lang w:val="es-MX"/>
        </w:rPr>
        <w:t xml:space="preserve"> 43</w:t>
      </w:r>
      <w:r w:rsidRPr="003E3380">
        <w:rPr>
          <w:rFonts w:ascii="Arial" w:hAnsi="Arial" w:cs="Arial"/>
          <w:sz w:val="22"/>
          <w:lang w:val="es-MX"/>
        </w:rPr>
        <w:t>, posiblemente la que tiene mayor potencial de impulsar el desempeño, por definición no es alcanzable, ya que se valoró al 120%, frente a una definición que permite al indicador asumir un valor solamente de entre 0 y 100%. En segundo lugar, tres de cuatro indicadores de los Componentes tienen un valor de meta muy por encima del valor reportado para la línea base. Tomando en cuenta que, tal como reportado en la ficha técnica, se plantea alcanzar las metas en tan sólo un año, resultaría poco viable que estas se pudieran cumplir. Es evidente que unas metas inalcanzables, tampoco logran ser un incentivo para impulsar el desempeño del programa. Además, es de subrayar que las metas de los indicadores de los Componentes, al no medir con referencia a la población objetivo, por diseño no logran impuls</w:t>
      </w:r>
      <w:r w:rsidR="00F94A80" w:rsidRPr="003E3380">
        <w:rPr>
          <w:rFonts w:ascii="Arial" w:hAnsi="Arial" w:cs="Arial"/>
          <w:sz w:val="22"/>
          <w:lang w:val="es-MX"/>
        </w:rPr>
        <w:t>ar e</w:t>
      </w:r>
      <w:r w:rsidRPr="003E3380">
        <w:rPr>
          <w:rFonts w:ascii="Arial" w:hAnsi="Arial" w:cs="Arial"/>
          <w:sz w:val="22"/>
          <w:lang w:val="es-MX"/>
        </w:rPr>
        <w:t xml:space="preserve">l desempeño </w:t>
      </w:r>
      <w:r w:rsidR="00F94A80" w:rsidRPr="003E3380">
        <w:rPr>
          <w:rFonts w:ascii="Arial" w:hAnsi="Arial" w:cs="Arial"/>
          <w:sz w:val="22"/>
          <w:lang w:val="es-MX"/>
        </w:rPr>
        <w:t>d</w:t>
      </w:r>
      <w:r w:rsidRPr="003E3380">
        <w:rPr>
          <w:rFonts w:ascii="Arial" w:hAnsi="Arial" w:cs="Arial"/>
          <w:sz w:val="22"/>
          <w:lang w:val="es-MX"/>
        </w:rPr>
        <w:t xml:space="preserve">el programa de manera eficaz. </w:t>
      </w:r>
      <w:r w:rsidRPr="003E3380">
        <w:rPr>
          <w:rFonts w:ascii="Arial" w:hAnsi="Arial" w:cs="Arial"/>
          <w:i/>
          <w:sz w:val="22"/>
          <w:lang w:val="es-MX"/>
        </w:rPr>
        <w:t>Se recomienda definir unas metas viables para el indicador asociado al Propósito, así como para los indicadores</w:t>
      </w:r>
      <w:r w:rsidR="00F94A80" w:rsidRPr="003E3380">
        <w:rPr>
          <w:rFonts w:ascii="Arial" w:hAnsi="Arial" w:cs="Arial"/>
          <w:i/>
          <w:sz w:val="22"/>
          <w:lang w:val="es-MX"/>
        </w:rPr>
        <w:t xml:space="preserve"> asociados a tres Componentes y también</w:t>
      </w:r>
      <w:r w:rsidRPr="003E3380">
        <w:rPr>
          <w:rFonts w:ascii="Arial" w:hAnsi="Arial" w:cs="Arial"/>
          <w:i/>
          <w:sz w:val="22"/>
          <w:lang w:val="es-MX"/>
        </w:rPr>
        <w:t xml:space="preserve"> integrar los indicadores de los Componentes con indicadores que miden el avance en la atención r</w:t>
      </w:r>
      <w:r w:rsidR="00F94A80" w:rsidRPr="003E3380">
        <w:rPr>
          <w:rFonts w:ascii="Arial" w:hAnsi="Arial" w:cs="Arial"/>
          <w:i/>
          <w:sz w:val="22"/>
          <w:lang w:val="es-MX"/>
        </w:rPr>
        <w:t>especto a la población objetivo</w:t>
      </w:r>
      <w:r w:rsidRPr="003E3380">
        <w:rPr>
          <w:rFonts w:ascii="Arial" w:hAnsi="Arial" w:cs="Arial"/>
          <w:i/>
          <w:sz w:val="22"/>
          <w:lang w:val="es-MX"/>
        </w:rPr>
        <w:t xml:space="preserve">. </w:t>
      </w:r>
    </w:p>
    <w:p w14:paraId="0DE6793F" w14:textId="77777777" w:rsidR="000725F8" w:rsidRPr="003E3380" w:rsidRDefault="000725F8" w:rsidP="00E855A9">
      <w:pPr>
        <w:spacing w:line="360" w:lineRule="auto"/>
        <w:jc w:val="both"/>
        <w:rPr>
          <w:rFonts w:ascii="Arial" w:hAnsi="Arial" w:cs="Arial"/>
          <w:sz w:val="22"/>
          <w:lang w:val="es-MX"/>
        </w:rPr>
      </w:pPr>
    </w:p>
    <w:p w14:paraId="5DC6176A" w14:textId="77777777" w:rsidR="000725F8" w:rsidRPr="003E3380" w:rsidRDefault="00F94A80" w:rsidP="00E855A9">
      <w:pPr>
        <w:spacing w:line="360" w:lineRule="auto"/>
        <w:jc w:val="both"/>
        <w:rPr>
          <w:rFonts w:ascii="Arial" w:hAnsi="Arial" w:cs="Arial"/>
          <w:sz w:val="22"/>
          <w:lang w:val="es-MX"/>
        </w:rPr>
      </w:pPr>
      <w:r w:rsidRPr="003E3380">
        <w:rPr>
          <w:rFonts w:ascii="Arial" w:hAnsi="Arial" w:cs="Arial"/>
          <w:sz w:val="22"/>
          <w:lang w:val="es-MX"/>
        </w:rPr>
        <w:t xml:space="preserve">El PP 44 </w:t>
      </w:r>
      <w:r w:rsidR="00F976FD" w:rsidRPr="003E3380">
        <w:rPr>
          <w:rFonts w:ascii="Arial" w:hAnsi="Arial" w:cs="Arial"/>
          <w:sz w:val="22"/>
          <w:lang w:val="es-MX"/>
        </w:rPr>
        <w:t>se diferencia del PP43 por contar con metas que aparecen viables y capaces de impulsar el desempeño del programa. Ahora bien, destaca la valoración de las Líneas base, que parece ser incongruente</w:t>
      </w:r>
      <w:r w:rsidRPr="003E3380">
        <w:rPr>
          <w:rFonts w:ascii="Arial" w:hAnsi="Arial" w:cs="Arial"/>
          <w:sz w:val="22"/>
          <w:lang w:val="es-MX"/>
        </w:rPr>
        <w:t>s</w:t>
      </w:r>
      <w:r w:rsidR="00F976FD" w:rsidRPr="003E3380">
        <w:rPr>
          <w:rFonts w:ascii="Arial" w:hAnsi="Arial" w:cs="Arial"/>
          <w:sz w:val="22"/>
          <w:lang w:val="es-MX"/>
        </w:rPr>
        <w:t xml:space="preserve"> con la valoración de las metas. </w:t>
      </w:r>
    </w:p>
    <w:p w14:paraId="137D19D3" w14:textId="77777777" w:rsidR="000725F8" w:rsidRPr="003E3380" w:rsidRDefault="000725F8" w:rsidP="00E855A9">
      <w:pPr>
        <w:spacing w:line="360" w:lineRule="auto"/>
        <w:jc w:val="both"/>
        <w:rPr>
          <w:rFonts w:ascii="Arial" w:hAnsi="Arial" w:cs="Arial"/>
          <w:sz w:val="22"/>
          <w:lang w:val="es-MX"/>
        </w:rPr>
      </w:pPr>
    </w:p>
    <w:p w14:paraId="41545EBD" w14:textId="77777777" w:rsidR="004F6DA9" w:rsidRPr="003E3380" w:rsidRDefault="004F6DA9" w:rsidP="00E855A9">
      <w:pPr>
        <w:spacing w:line="360" w:lineRule="auto"/>
        <w:jc w:val="both"/>
        <w:rPr>
          <w:rFonts w:ascii="Arial" w:hAnsi="Arial" w:cs="Arial"/>
          <w:sz w:val="22"/>
          <w:lang w:val="es-MX"/>
        </w:rPr>
      </w:pPr>
    </w:p>
    <w:p w14:paraId="5CC33D25" w14:textId="77777777" w:rsidR="004F6DA9" w:rsidRPr="003E3380" w:rsidRDefault="004F6DA9" w:rsidP="00E855A9">
      <w:pPr>
        <w:spacing w:line="360" w:lineRule="auto"/>
        <w:jc w:val="both"/>
        <w:rPr>
          <w:rFonts w:ascii="Arial" w:hAnsi="Arial" w:cs="Arial"/>
          <w:sz w:val="22"/>
          <w:lang w:val="es-MX"/>
        </w:rPr>
      </w:pPr>
    </w:p>
    <w:p w14:paraId="490D8F08" w14:textId="77777777" w:rsidR="004F6DA9" w:rsidRPr="003E3380" w:rsidRDefault="004F6DA9" w:rsidP="00E855A9">
      <w:pPr>
        <w:spacing w:line="360" w:lineRule="auto"/>
        <w:jc w:val="both"/>
        <w:rPr>
          <w:rFonts w:ascii="Arial" w:hAnsi="Arial" w:cs="Arial"/>
          <w:sz w:val="22"/>
          <w:lang w:val="es-MX"/>
        </w:rPr>
      </w:pPr>
    </w:p>
    <w:p w14:paraId="2834F089" w14:textId="77777777" w:rsidR="004F6DA9" w:rsidRPr="003E3380" w:rsidRDefault="004F6DA9" w:rsidP="00E855A9">
      <w:pPr>
        <w:spacing w:line="360" w:lineRule="auto"/>
        <w:jc w:val="both"/>
        <w:rPr>
          <w:rFonts w:ascii="Arial" w:hAnsi="Arial" w:cs="Arial"/>
          <w:sz w:val="22"/>
          <w:lang w:val="es-MX"/>
        </w:rPr>
      </w:pPr>
    </w:p>
    <w:p w14:paraId="11FC8E51" w14:textId="77777777" w:rsidR="004F6DA9" w:rsidRPr="003E3380" w:rsidRDefault="004F6DA9" w:rsidP="00E855A9">
      <w:pPr>
        <w:spacing w:line="360" w:lineRule="auto"/>
        <w:jc w:val="both"/>
        <w:rPr>
          <w:rFonts w:ascii="Arial" w:hAnsi="Arial" w:cs="Arial"/>
          <w:sz w:val="22"/>
          <w:lang w:val="es-MX"/>
        </w:rPr>
      </w:pPr>
    </w:p>
    <w:p w14:paraId="20EC6509" w14:textId="77777777" w:rsidR="000725F8" w:rsidRPr="003E3380" w:rsidRDefault="00F976FD" w:rsidP="00E855A9">
      <w:pPr>
        <w:rPr>
          <w:rFonts w:ascii="Arial" w:hAnsi="Arial" w:cs="Arial"/>
          <w:sz w:val="22"/>
          <w:lang w:val="es-MX"/>
        </w:rPr>
      </w:pPr>
      <w:r w:rsidRPr="003E3380">
        <w:rPr>
          <w:rFonts w:ascii="Arial" w:hAnsi="Arial" w:cs="Arial"/>
          <w:b/>
          <w:sz w:val="22"/>
          <w:lang w:val="es-MX"/>
        </w:rPr>
        <w:lastRenderedPageBreak/>
        <w:t>22: Cuántos de los indicadores incluidos en la MIR tienen especificados medios de verificación con las siguientes características:</w:t>
      </w:r>
    </w:p>
    <w:p w14:paraId="27ECD92C" w14:textId="77777777" w:rsidR="000725F8" w:rsidRPr="003E3380" w:rsidRDefault="00F976FD" w:rsidP="00E855A9">
      <w:pPr>
        <w:rPr>
          <w:rFonts w:ascii="Arial" w:hAnsi="Arial" w:cs="Arial"/>
          <w:sz w:val="22"/>
          <w:lang w:val="es-MX"/>
        </w:rPr>
      </w:pPr>
      <w:r w:rsidRPr="003E3380">
        <w:rPr>
          <w:rFonts w:ascii="Arial" w:hAnsi="Arial" w:cs="Arial"/>
          <w:b/>
          <w:sz w:val="22"/>
          <w:lang w:val="es-MX"/>
        </w:rPr>
        <w:t>a) Oficiales o institucionales.</w:t>
      </w:r>
    </w:p>
    <w:p w14:paraId="44542ABA" w14:textId="77777777" w:rsidR="000725F8" w:rsidRPr="003E3380" w:rsidRDefault="00F976FD" w:rsidP="00E855A9">
      <w:pPr>
        <w:rPr>
          <w:rFonts w:ascii="Arial" w:hAnsi="Arial" w:cs="Arial"/>
          <w:sz w:val="22"/>
          <w:lang w:val="es-MX"/>
        </w:rPr>
      </w:pPr>
      <w:r w:rsidRPr="003E3380">
        <w:rPr>
          <w:rFonts w:ascii="Arial" w:hAnsi="Arial" w:cs="Arial"/>
          <w:b/>
          <w:sz w:val="22"/>
          <w:lang w:val="es-MX"/>
        </w:rPr>
        <w:t>b) Con un nombre que permita identificarlos.</w:t>
      </w:r>
    </w:p>
    <w:p w14:paraId="6BF7EED2" w14:textId="77777777" w:rsidR="000725F8" w:rsidRPr="003E3380" w:rsidRDefault="00F976FD" w:rsidP="00E855A9">
      <w:pPr>
        <w:rPr>
          <w:rFonts w:ascii="Arial" w:hAnsi="Arial" w:cs="Arial"/>
          <w:sz w:val="22"/>
          <w:lang w:val="es-MX"/>
        </w:rPr>
      </w:pPr>
      <w:r w:rsidRPr="003E3380">
        <w:rPr>
          <w:rFonts w:ascii="Arial" w:hAnsi="Arial" w:cs="Arial"/>
          <w:b/>
          <w:sz w:val="22"/>
          <w:lang w:val="es-MX"/>
        </w:rPr>
        <w:t>c) Permiten reproducir el cálculo del indicador.</w:t>
      </w:r>
    </w:p>
    <w:p w14:paraId="2191D28C" w14:textId="77777777" w:rsidR="000725F8" w:rsidRPr="003E3380" w:rsidRDefault="00F976FD" w:rsidP="00E855A9">
      <w:pPr>
        <w:rPr>
          <w:rFonts w:ascii="Arial" w:hAnsi="Arial" w:cs="Arial"/>
          <w:sz w:val="22"/>
          <w:lang w:val="es-MX"/>
        </w:rPr>
      </w:pPr>
      <w:r w:rsidRPr="003E3380">
        <w:rPr>
          <w:rFonts w:ascii="Arial" w:hAnsi="Arial" w:cs="Arial"/>
          <w:b/>
          <w:sz w:val="22"/>
          <w:lang w:val="es-MX"/>
        </w:rPr>
        <w:t>d) Públicos, accesibles a cualquier persona.</w:t>
      </w:r>
    </w:p>
    <w:p w14:paraId="7246F9D5" w14:textId="77777777" w:rsidR="000725F8" w:rsidRPr="003E3380" w:rsidRDefault="000725F8" w:rsidP="00E855A9">
      <w:pPr>
        <w:rPr>
          <w:rFonts w:ascii="Arial" w:hAnsi="Arial" w:cs="Arial"/>
          <w:sz w:val="22"/>
          <w:lang w:val="es-MX"/>
        </w:rPr>
      </w:pPr>
    </w:p>
    <w:p w14:paraId="27EB4A54" w14:textId="77777777" w:rsidR="000725F8" w:rsidRPr="003E3380" w:rsidRDefault="00F976FD" w:rsidP="00E855A9">
      <w:pPr>
        <w:rPr>
          <w:rFonts w:ascii="Arial" w:hAnsi="Arial" w:cs="Arial"/>
          <w:sz w:val="22"/>
          <w:lang w:val="es-MX"/>
        </w:rPr>
      </w:pPr>
      <w:r w:rsidRPr="003E3380">
        <w:rPr>
          <w:rFonts w:ascii="Arial" w:hAnsi="Arial" w:cs="Arial"/>
          <w:b/>
          <w:sz w:val="22"/>
          <w:lang w:val="es-MX"/>
        </w:rPr>
        <w:t>Respuesta: Si</w:t>
      </w:r>
    </w:p>
    <w:p w14:paraId="088F4C5D" w14:textId="77777777" w:rsidR="000725F8" w:rsidRPr="003E3380" w:rsidRDefault="000725F8" w:rsidP="00E855A9">
      <w:pPr>
        <w:rPr>
          <w:rFonts w:ascii="Arial" w:hAnsi="Arial" w:cs="Arial"/>
          <w:sz w:val="22"/>
          <w:lang w:val="es-MX"/>
        </w:rPr>
      </w:pPr>
    </w:p>
    <w:tbl>
      <w:tblPr>
        <w:tblStyle w:val="af6"/>
        <w:tblW w:w="5000" w:type="pct"/>
        <w:tblInd w:w="0" w:type="dxa"/>
        <w:tblLook w:val="0400" w:firstRow="0" w:lastRow="0" w:firstColumn="0" w:lastColumn="0" w:noHBand="0" w:noVBand="1"/>
      </w:tblPr>
      <w:tblGrid>
        <w:gridCol w:w="1017"/>
        <w:gridCol w:w="9116"/>
      </w:tblGrid>
      <w:tr w:rsidR="000725F8" w:rsidRPr="0015140F" w14:paraId="1678DF3C"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714913" w14:textId="77777777" w:rsidR="000725F8" w:rsidRPr="003E3380" w:rsidRDefault="00F976FD" w:rsidP="00E855A9">
            <w:pPr>
              <w:rPr>
                <w:rFonts w:ascii="Arial" w:hAnsi="Arial" w:cs="Arial"/>
                <w:sz w:val="22"/>
                <w:lang w:val="es-MX"/>
              </w:rPr>
            </w:pPr>
            <w:r w:rsidRPr="003E3380">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10D4E12" w14:textId="77777777" w:rsidR="000725F8" w:rsidRPr="003E3380" w:rsidRDefault="00F976FD" w:rsidP="00E855A9">
            <w:pPr>
              <w:rPr>
                <w:rFonts w:ascii="Arial" w:hAnsi="Arial" w:cs="Arial"/>
                <w:sz w:val="22"/>
                <w:lang w:val="es-MX"/>
              </w:rPr>
            </w:pPr>
            <w:r w:rsidRPr="003E3380">
              <w:rPr>
                <w:rFonts w:ascii="Arial" w:hAnsi="Arial" w:cs="Arial"/>
                <w:b/>
                <w:sz w:val="22"/>
                <w:lang w:val="es-MX"/>
              </w:rPr>
              <w:t>Criterio</w:t>
            </w:r>
          </w:p>
        </w:tc>
      </w:tr>
      <w:tr w:rsidR="000725F8" w:rsidRPr="0015140F" w14:paraId="4ED346FA"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618BA58" w14:textId="77777777" w:rsidR="000725F8" w:rsidRPr="003E3380" w:rsidRDefault="00F976FD" w:rsidP="00E855A9">
            <w:pPr>
              <w:rPr>
                <w:rFonts w:ascii="Arial" w:hAnsi="Arial" w:cs="Arial"/>
                <w:sz w:val="22"/>
                <w:lang w:val="es-MX"/>
              </w:rPr>
            </w:pPr>
            <w:r w:rsidRPr="003E3380">
              <w:rPr>
                <w:rFonts w:ascii="Arial" w:hAnsi="Arial" w:cs="Arial"/>
                <w:sz w:val="22"/>
                <w:lang w:val="es-MX"/>
              </w:rPr>
              <w:t>3</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DB188A0" w14:textId="77777777" w:rsidR="000725F8" w:rsidRPr="003E3380" w:rsidRDefault="00F976FD" w:rsidP="00E855A9">
            <w:pPr>
              <w:numPr>
                <w:ilvl w:val="0"/>
                <w:numId w:val="3"/>
              </w:numPr>
              <w:ind w:left="0" w:firstLine="0"/>
              <w:contextualSpacing/>
              <w:rPr>
                <w:rFonts w:ascii="Arial" w:hAnsi="Arial" w:cs="Arial"/>
                <w:b/>
                <w:sz w:val="22"/>
                <w:lang w:val="es-MX"/>
              </w:rPr>
            </w:pPr>
            <w:r w:rsidRPr="003E3380">
              <w:rPr>
                <w:rFonts w:ascii="Arial" w:hAnsi="Arial" w:cs="Arial"/>
                <w:b/>
                <w:sz w:val="22"/>
                <w:lang w:val="es-MX"/>
              </w:rPr>
              <w:t xml:space="preserve">Del 70% al 84% de los indicadores del Programa Presupuestario tienen las características establecidas en la pregunta (aunque sólo parcialmente con la característica c). </w:t>
            </w:r>
          </w:p>
        </w:tc>
      </w:tr>
    </w:tbl>
    <w:p w14:paraId="1A56D18B" w14:textId="77777777" w:rsidR="000725F8" w:rsidRPr="003E3380" w:rsidRDefault="000725F8" w:rsidP="00E855A9">
      <w:pPr>
        <w:rPr>
          <w:rFonts w:ascii="Arial" w:hAnsi="Arial" w:cs="Arial"/>
          <w:sz w:val="22"/>
          <w:lang w:val="es-MX"/>
        </w:rPr>
      </w:pPr>
    </w:p>
    <w:p w14:paraId="0FB18A7B" w14:textId="77777777" w:rsidR="000725F8" w:rsidRPr="003E3380" w:rsidRDefault="000725F8" w:rsidP="00E855A9">
      <w:pPr>
        <w:rPr>
          <w:rFonts w:ascii="Arial" w:hAnsi="Arial" w:cs="Arial"/>
          <w:sz w:val="22"/>
          <w:lang w:val="es-MX"/>
        </w:rPr>
      </w:pPr>
    </w:p>
    <w:p w14:paraId="291A4104" w14:textId="18F96E73"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Con base en la MIR del PP 43, incluida en el Presupuesto </w:t>
      </w:r>
      <w:r w:rsidR="0004545C" w:rsidRPr="003E3380">
        <w:rPr>
          <w:rFonts w:ascii="Arial" w:hAnsi="Arial" w:cs="Arial"/>
          <w:sz w:val="22"/>
          <w:lang w:val="es-MX"/>
        </w:rPr>
        <w:t>b</w:t>
      </w:r>
      <w:r w:rsidRPr="003E3380">
        <w:rPr>
          <w:rFonts w:ascii="Arial" w:hAnsi="Arial" w:cs="Arial"/>
          <w:sz w:val="22"/>
          <w:lang w:val="es-MX"/>
        </w:rPr>
        <w:t>asado en Resultados 2016, y las Fichas Técnicas de los indicadores, se observa que aunque todos los indicadores incluidos en la MIR tienen especificados medios de verificación oficiales/institucionales, cuentan con nombres que permite identificarlos y son públicos, no todos permiten la reproducción de su cálculo. En particular, así ocurre para los indicadores que se calculan con referencia a las solicitudes realizadas ante las dependencias, ya que el número de las solicitudes no es de dominio público</w:t>
      </w:r>
      <w:r w:rsidR="0004545C" w:rsidRPr="003E3380">
        <w:rPr>
          <w:rFonts w:ascii="Arial" w:hAnsi="Arial" w:cs="Arial"/>
          <w:sz w:val="22"/>
          <w:lang w:val="es-MX"/>
        </w:rPr>
        <w:t>.</w:t>
      </w:r>
    </w:p>
    <w:p w14:paraId="6F3CEFFF"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 </w:t>
      </w:r>
    </w:p>
    <w:p w14:paraId="0FCFF6A9"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a) y d) Todos los indicadores son reportados por parte de las estancias del estado en sus reportes institucionales, tal como está indicado en las Fichas Técnicas, y por ende son oficiales y accesibles a cualquier persona.</w:t>
      </w:r>
    </w:p>
    <w:p w14:paraId="38366FF6" w14:textId="77777777" w:rsidR="000725F8" w:rsidRPr="003E3380" w:rsidRDefault="000725F8" w:rsidP="00E855A9">
      <w:pPr>
        <w:spacing w:line="360" w:lineRule="auto"/>
        <w:jc w:val="both"/>
        <w:rPr>
          <w:rFonts w:ascii="Arial" w:hAnsi="Arial" w:cs="Arial"/>
          <w:sz w:val="22"/>
          <w:lang w:val="es-MX"/>
        </w:rPr>
      </w:pPr>
    </w:p>
    <w:p w14:paraId="1B71FD8C"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b) Todos los indicadores tienen un nombre y un número de identificación. </w:t>
      </w:r>
    </w:p>
    <w:p w14:paraId="7F189AC7" w14:textId="77777777" w:rsidR="000725F8" w:rsidRPr="003E3380" w:rsidRDefault="000725F8" w:rsidP="00E855A9">
      <w:pPr>
        <w:spacing w:line="360" w:lineRule="auto"/>
        <w:jc w:val="both"/>
        <w:rPr>
          <w:rFonts w:ascii="Arial" w:hAnsi="Arial" w:cs="Arial"/>
          <w:sz w:val="22"/>
          <w:lang w:val="es-MX"/>
        </w:rPr>
      </w:pPr>
    </w:p>
    <w:p w14:paraId="6DF6C9F6" w14:textId="340EE70D"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c) Los indicadores que hacen referencia a las solicitudes realizadas ante las dependencias no permiten la reproducción de su cálculo ya que el número de solicitudes realizadas no es de dominio público. Se recomienda incluir en los reportes institucionales correspondientes estos datos sobre las solicitudes realizadas</w:t>
      </w:r>
      <w:r w:rsidR="0004545C" w:rsidRPr="003E3380">
        <w:rPr>
          <w:rFonts w:ascii="Arial" w:hAnsi="Arial" w:cs="Arial"/>
          <w:sz w:val="22"/>
          <w:lang w:val="es-MX"/>
        </w:rPr>
        <w:t>.</w:t>
      </w:r>
    </w:p>
    <w:p w14:paraId="2FAEE45E" w14:textId="77777777" w:rsidR="000725F8" w:rsidRPr="003E3380" w:rsidRDefault="000725F8" w:rsidP="00E855A9">
      <w:pPr>
        <w:spacing w:line="360" w:lineRule="auto"/>
        <w:jc w:val="both"/>
        <w:rPr>
          <w:rFonts w:ascii="Arial" w:hAnsi="Arial" w:cs="Arial"/>
          <w:sz w:val="22"/>
          <w:lang w:val="es-MX"/>
        </w:rPr>
      </w:pPr>
    </w:p>
    <w:p w14:paraId="637BC9AE" w14:textId="5BE07749"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El PP 44 se diferencia del PP43 por </w:t>
      </w:r>
      <w:r w:rsidR="0004545C" w:rsidRPr="003E3380">
        <w:rPr>
          <w:rFonts w:ascii="Arial" w:hAnsi="Arial" w:cs="Arial"/>
          <w:sz w:val="22"/>
          <w:lang w:val="es-MX"/>
        </w:rPr>
        <w:t>tener</w:t>
      </w:r>
      <w:r w:rsidRPr="003E3380">
        <w:rPr>
          <w:rFonts w:ascii="Arial" w:hAnsi="Arial" w:cs="Arial"/>
          <w:sz w:val="22"/>
          <w:lang w:val="es-MX"/>
        </w:rPr>
        <w:t xml:space="preserve"> indicadores que cuentan con medios de verificación oficiales, reproducibles y públicos.</w:t>
      </w:r>
      <w:r w:rsidR="007F2A1A" w:rsidRPr="003E3380">
        <w:rPr>
          <w:rFonts w:ascii="Arial" w:hAnsi="Arial" w:cs="Arial"/>
          <w:sz w:val="22"/>
          <w:lang w:val="es-MX"/>
        </w:rPr>
        <w:t xml:space="preserve"> </w:t>
      </w:r>
    </w:p>
    <w:p w14:paraId="1EF508C1" w14:textId="77777777" w:rsidR="000725F8" w:rsidRPr="003E3380" w:rsidRDefault="000725F8" w:rsidP="00E855A9">
      <w:pPr>
        <w:spacing w:line="360" w:lineRule="auto"/>
        <w:jc w:val="both"/>
        <w:rPr>
          <w:rFonts w:ascii="Arial" w:hAnsi="Arial" w:cs="Arial"/>
          <w:sz w:val="22"/>
          <w:lang w:val="es-MX"/>
        </w:rPr>
      </w:pPr>
    </w:p>
    <w:p w14:paraId="395DA736" w14:textId="77777777" w:rsidR="004F6DA9" w:rsidRPr="003E3380" w:rsidRDefault="004F6DA9" w:rsidP="00E855A9">
      <w:pPr>
        <w:spacing w:line="360" w:lineRule="auto"/>
        <w:jc w:val="both"/>
        <w:rPr>
          <w:rFonts w:ascii="Arial" w:hAnsi="Arial" w:cs="Arial"/>
          <w:sz w:val="22"/>
          <w:lang w:val="es-MX"/>
        </w:rPr>
      </w:pPr>
    </w:p>
    <w:p w14:paraId="58E486F3" w14:textId="77777777" w:rsidR="000725F8" w:rsidRPr="003E3380" w:rsidRDefault="00F976FD" w:rsidP="00E855A9">
      <w:pPr>
        <w:rPr>
          <w:rFonts w:ascii="Arial" w:hAnsi="Arial" w:cs="Arial"/>
          <w:sz w:val="22"/>
          <w:lang w:val="es-MX"/>
        </w:rPr>
      </w:pPr>
      <w:r w:rsidRPr="003E3380">
        <w:rPr>
          <w:rFonts w:ascii="Arial" w:hAnsi="Arial" w:cs="Arial"/>
          <w:b/>
          <w:sz w:val="22"/>
          <w:lang w:val="es-MX"/>
        </w:rPr>
        <w:lastRenderedPageBreak/>
        <w:t>23: Considerando el conjunto Objetivo-Indicadores-Medios de verificación, es decir, cada renglón de la MIR del programa es posible identificar lo siguiente:</w:t>
      </w:r>
    </w:p>
    <w:p w14:paraId="521A0B4B" w14:textId="77777777" w:rsidR="000725F8" w:rsidRPr="003E3380" w:rsidRDefault="00F976FD" w:rsidP="00E855A9">
      <w:pPr>
        <w:rPr>
          <w:rFonts w:ascii="Arial" w:hAnsi="Arial" w:cs="Arial"/>
          <w:sz w:val="22"/>
          <w:lang w:val="es-MX"/>
        </w:rPr>
      </w:pPr>
      <w:r w:rsidRPr="003E3380">
        <w:rPr>
          <w:rFonts w:ascii="Arial" w:hAnsi="Arial" w:cs="Arial"/>
          <w:b/>
          <w:sz w:val="22"/>
          <w:lang w:val="es-MX"/>
        </w:rPr>
        <w:t>a) Los medios de verificación son los necesarios para calcular los indicadores, es decir, ninguno es prescindible.</w:t>
      </w:r>
    </w:p>
    <w:p w14:paraId="4C300F1E" w14:textId="77777777" w:rsidR="000725F8" w:rsidRPr="003E3380" w:rsidRDefault="00F976FD" w:rsidP="00E855A9">
      <w:pPr>
        <w:rPr>
          <w:rFonts w:ascii="Arial" w:hAnsi="Arial" w:cs="Arial"/>
          <w:sz w:val="22"/>
          <w:lang w:val="es-MX"/>
        </w:rPr>
      </w:pPr>
      <w:r w:rsidRPr="003E3380">
        <w:rPr>
          <w:rFonts w:ascii="Arial" w:hAnsi="Arial" w:cs="Arial"/>
          <w:b/>
          <w:sz w:val="22"/>
          <w:lang w:val="es-MX"/>
        </w:rPr>
        <w:t>b) Los medios de verificación son suficientes para calcular los indicadores.</w:t>
      </w:r>
    </w:p>
    <w:p w14:paraId="6AC0C7B0" w14:textId="77777777" w:rsidR="000725F8" w:rsidRPr="003E3380" w:rsidRDefault="00F976FD" w:rsidP="00E855A9">
      <w:pPr>
        <w:rPr>
          <w:rFonts w:ascii="Arial" w:hAnsi="Arial" w:cs="Arial"/>
          <w:sz w:val="22"/>
          <w:lang w:val="es-MX"/>
        </w:rPr>
      </w:pPr>
      <w:r w:rsidRPr="003E3380">
        <w:rPr>
          <w:rFonts w:ascii="Arial" w:hAnsi="Arial" w:cs="Arial"/>
          <w:b/>
          <w:sz w:val="22"/>
          <w:lang w:val="es-MX"/>
        </w:rPr>
        <w:t>c) Los indicadores permiten medir, directa o indirectamente, el objetivo a ese nivel.</w:t>
      </w:r>
    </w:p>
    <w:p w14:paraId="00B9AA52" w14:textId="77777777" w:rsidR="000725F8" w:rsidRPr="003E3380" w:rsidRDefault="000725F8" w:rsidP="00E855A9">
      <w:pPr>
        <w:rPr>
          <w:rFonts w:ascii="Arial" w:hAnsi="Arial" w:cs="Arial"/>
          <w:sz w:val="22"/>
          <w:lang w:val="es-MX"/>
        </w:rPr>
      </w:pPr>
    </w:p>
    <w:p w14:paraId="6DC7B72C" w14:textId="77777777" w:rsidR="000725F8" w:rsidRPr="003E3380" w:rsidRDefault="00F976FD" w:rsidP="00E855A9">
      <w:pPr>
        <w:rPr>
          <w:rFonts w:ascii="Arial" w:hAnsi="Arial" w:cs="Arial"/>
          <w:sz w:val="22"/>
          <w:lang w:val="es-MX"/>
        </w:rPr>
      </w:pPr>
      <w:r w:rsidRPr="003E3380">
        <w:rPr>
          <w:rFonts w:ascii="Arial" w:hAnsi="Arial" w:cs="Arial"/>
          <w:b/>
          <w:sz w:val="22"/>
          <w:lang w:val="es-MX"/>
        </w:rPr>
        <w:t>Respuesta: Sí</w:t>
      </w:r>
    </w:p>
    <w:p w14:paraId="21CAF358" w14:textId="77777777" w:rsidR="000725F8" w:rsidRPr="003E3380" w:rsidRDefault="000725F8" w:rsidP="00E855A9">
      <w:pPr>
        <w:rPr>
          <w:rFonts w:ascii="Arial" w:hAnsi="Arial" w:cs="Arial"/>
          <w:sz w:val="22"/>
          <w:lang w:val="es-MX"/>
        </w:rPr>
      </w:pPr>
    </w:p>
    <w:tbl>
      <w:tblPr>
        <w:tblStyle w:val="af7"/>
        <w:tblW w:w="5000" w:type="pct"/>
        <w:tblInd w:w="0" w:type="dxa"/>
        <w:tblLook w:val="0400" w:firstRow="0" w:lastRow="0" w:firstColumn="0" w:lastColumn="0" w:noHBand="0" w:noVBand="1"/>
      </w:tblPr>
      <w:tblGrid>
        <w:gridCol w:w="1017"/>
        <w:gridCol w:w="9116"/>
      </w:tblGrid>
      <w:tr w:rsidR="000725F8" w:rsidRPr="0015140F" w14:paraId="135CA888"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E64C9E" w14:textId="77777777" w:rsidR="000725F8" w:rsidRPr="003E3380" w:rsidRDefault="00F976FD" w:rsidP="00E855A9">
            <w:pPr>
              <w:rPr>
                <w:rFonts w:ascii="Arial" w:hAnsi="Arial" w:cs="Arial"/>
                <w:sz w:val="22"/>
                <w:lang w:val="es-MX"/>
              </w:rPr>
            </w:pPr>
            <w:r w:rsidRPr="003E3380">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15EE1C" w14:textId="77777777" w:rsidR="000725F8" w:rsidRPr="003E3380" w:rsidRDefault="00F976FD" w:rsidP="00E855A9">
            <w:pPr>
              <w:rPr>
                <w:rFonts w:ascii="Arial" w:hAnsi="Arial" w:cs="Arial"/>
                <w:sz w:val="22"/>
                <w:lang w:val="es-MX"/>
              </w:rPr>
            </w:pPr>
            <w:r w:rsidRPr="003E3380">
              <w:rPr>
                <w:rFonts w:ascii="Arial" w:hAnsi="Arial" w:cs="Arial"/>
                <w:b/>
                <w:sz w:val="22"/>
                <w:lang w:val="es-MX"/>
              </w:rPr>
              <w:t>Criterio</w:t>
            </w:r>
          </w:p>
        </w:tc>
      </w:tr>
      <w:tr w:rsidR="000725F8" w:rsidRPr="0015140F" w14:paraId="26B12251"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BA134A" w14:textId="77777777" w:rsidR="000725F8" w:rsidRPr="003E3380" w:rsidRDefault="00F976FD" w:rsidP="00E855A9">
            <w:pPr>
              <w:rPr>
                <w:rFonts w:ascii="Arial" w:hAnsi="Arial" w:cs="Arial"/>
                <w:sz w:val="22"/>
                <w:lang w:val="es-MX"/>
              </w:rPr>
            </w:pPr>
            <w:r w:rsidRPr="003E3380">
              <w:rPr>
                <w:rFonts w:ascii="Arial" w:hAnsi="Arial" w:cs="Arial"/>
                <w:sz w:val="22"/>
                <w:lang w:val="es-MX"/>
              </w:rPr>
              <w:t>1</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82EC54" w14:textId="77777777" w:rsidR="000725F8" w:rsidRPr="003E3380" w:rsidRDefault="00F976FD" w:rsidP="00E855A9">
            <w:pPr>
              <w:numPr>
                <w:ilvl w:val="0"/>
                <w:numId w:val="3"/>
              </w:numPr>
              <w:ind w:left="0" w:firstLine="0"/>
              <w:contextualSpacing/>
              <w:rPr>
                <w:rFonts w:ascii="Arial" w:hAnsi="Arial" w:cs="Arial"/>
                <w:sz w:val="22"/>
                <w:lang w:val="es-MX"/>
              </w:rPr>
            </w:pPr>
            <w:r w:rsidRPr="003E3380">
              <w:rPr>
                <w:rFonts w:ascii="Arial" w:hAnsi="Arial" w:cs="Arial"/>
                <w:sz w:val="22"/>
                <w:lang w:val="es-MX"/>
              </w:rPr>
              <w:t>Ninguno de los conjuntos Objetivo-Indicadores-Medios de verificación del programa tienen las características establecidas.</w:t>
            </w:r>
          </w:p>
        </w:tc>
      </w:tr>
    </w:tbl>
    <w:p w14:paraId="747E420F" w14:textId="77777777" w:rsidR="000725F8" w:rsidRPr="003E3380" w:rsidRDefault="000725F8" w:rsidP="00E855A9">
      <w:pPr>
        <w:rPr>
          <w:rFonts w:ascii="Arial" w:hAnsi="Arial" w:cs="Arial"/>
          <w:sz w:val="22"/>
          <w:lang w:val="es-MX"/>
        </w:rPr>
      </w:pPr>
    </w:p>
    <w:p w14:paraId="2AB921FA" w14:textId="77777777" w:rsidR="000725F8" w:rsidRPr="003E3380" w:rsidRDefault="00F976FD" w:rsidP="00E855A9">
      <w:pPr>
        <w:rPr>
          <w:rFonts w:ascii="Arial" w:hAnsi="Arial" w:cs="Arial"/>
          <w:sz w:val="22"/>
          <w:lang w:val="es-MX"/>
        </w:rPr>
      </w:pPr>
      <w:r w:rsidRPr="003E3380">
        <w:rPr>
          <w:rFonts w:ascii="Arial" w:hAnsi="Arial" w:cs="Arial"/>
          <w:b/>
          <w:sz w:val="22"/>
          <w:lang w:val="es-MX"/>
        </w:rPr>
        <w:t xml:space="preserve">Justificación: </w:t>
      </w:r>
    </w:p>
    <w:p w14:paraId="1B593649" w14:textId="77777777" w:rsidR="000725F8" w:rsidRPr="003E3380" w:rsidRDefault="000725F8" w:rsidP="00E855A9">
      <w:pPr>
        <w:rPr>
          <w:rFonts w:ascii="Arial" w:hAnsi="Arial" w:cs="Arial"/>
          <w:sz w:val="22"/>
          <w:lang w:val="es-MX"/>
        </w:rPr>
      </w:pPr>
    </w:p>
    <w:p w14:paraId="4884466A" w14:textId="4AE040E4" w:rsidR="000725F8" w:rsidRPr="003E3380" w:rsidRDefault="00F976FD" w:rsidP="004F6DA9">
      <w:pPr>
        <w:spacing w:after="120" w:line="360" w:lineRule="auto"/>
        <w:jc w:val="both"/>
        <w:rPr>
          <w:rFonts w:ascii="Arial" w:hAnsi="Arial" w:cs="Arial"/>
          <w:sz w:val="22"/>
          <w:lang w:val="es-MX"/>
        </w:rPr>
      </w:pPr>
      <w:r w:rsidRPr="003E3380">
        <w:rPr>
          <w:rFonts w:ascii="Arial" w:hAnsi="Arial" w:cs="Arial"/>
          <w:sz w:val="22"/>
          <w:lang w:val="es-MX"/>
        </w:rPr>
        <w:t xml:space="preserve">Con base en la MIR del PP 43, incluida en el Presupuesto </w:t>
      </w:r>
      <w:r w:rsidR="0004545C" w:rsidRPr="003E3380">
        <w:rPr>
          <w:rFonts w:ascii="Arial" w:hAnsi="Arial" w:cs="Arial"/>
          <w:sz w:val="22"/>
          <w:lang w:val="es-MX"/>
        </w:rPr>
        <w:t>b</w:t>
      </w:r>
      <w:r w:rsidRPr="003E3380">
        <w:rPr>
          <w:rFonts w:ascii="Arial" w:hAnsi="Arial" w:cs="Arial"/>
          <w:sz w:val="22"/>
          <w:lang w:val="es-MX"/>
        </w:rPr>
        <w:t>asado en Resultados 2016, y las Fichas Técnicas de los indicadores, las características establecidas en la pregunta no se cumplen plenamente para ninguno de los conjuntos, y sólo parcialmente para el Propósito.</w:t>
      </w:r>
    </w:p>
    <w:p w14:paraId="158E3DAE" w14:textId="77777777" w:rsidR="000725F8" w:rsidRPr="003E3380" w:rsidRDefault="00F976FD" w:rsidP="004F6DA9">
      <w:pPr>
        <w:spacing w:after="120" w:line="360" w:lineRule="auto"/>
        <w:jc w:val="both"/>
        <w:rPr>
          <w:rFonts w:ascii="Arial" w:hAnsi="Arial" w:cs="Arial"/>
          <w:sz w:val="22"/>
          <w:lang w:val="es-MX"/>
        </w:rPr>
      </w:pPr>
      <w:r w:rsidRPr="003E3380">
        <w:rPr>
          <w:rFonts w:ascii="Arial" w:hAnsi="Arial" w:cs="Arial"/>
          <w:sz w:val="22"/>
          <w:lang w:val="es-MX"/>
        </w:rPr>
        <w:t xml:space="preserve">Con referencia al Fin, su definición no representa un objetivo adecuado, ya que no refieren a un objetivo superior del programa. Por su parte, la definición del Propósito ofrece una indicación del objetivo del programa pero su formulación no es operativa ni del todo apropiada. </w:t>
      </w:r>
    </w:p>
    <w:p w14:paraId="0CE108A4" w14:textId="77777777" w:rsidR="000725F8" w:rsidRPr="003E3380" w:rsidRDefault="00F976FD" w:rsidP="004F6DA9">
      <w:pPr>
        <w:spacing w:after="120" w:line="360" w:lineRule="auto"/>
        <w:jc w:val="both"/>
        <w:rPr>
          <w:rFonts w:ascii="Arial" w:hAnsi="Arial" w:cs="Arial"/>
          <w:sz w:val="22"/>
          <w:lang w:val="es-MX"/>
        </w:rPr>
      </w:pPr>
      <w:r w:rsidRPr="003E3380">
        <w:rPr>
          <w:rFonts w:ascii="Arial" w:hAnsi="Arial" w:cs="Arial"/>
          <w:sz w:val="22"/>
          <w:lang w:val="es-MX"/>
        </w:rPr>
        <w:t>Con referencia a los Componentes, los medios de verificación no incluyen toda la información necesaria para replicar el cálculo de sus indicadores (y</w:t>
      </w:r>
      <w:r w:rsidR="00F94A80" w:rsidRPr="003E3380">
        <w:rPr>
          <w:rFonts w:ascii="Arial" w:hAnsi="Arial" w:cs="Arial"/>
          <w:sz w:val="22"/>
          <w:lang w:val="es-MX"/>
        </w:rPr>
        <w:t>a que no existen registros ni</w:t>
      </w:r>
      <w:r w:rsidRPr="003E3380">
        <w:rPr>
          <w:rFonts w:ascii="Arial" w:hAnsi="Arial" w:cs="Arial"/>
          <w:sz w:val="22"/>
          <w:lang w:val="es-MX"/>
        </w:rPr>
        <w:t xml:space="preserve"> dato</w:t>
      </w:r>
      <w:r w:rsidR="00F94A80" w:rsidRPr="003E3380">
        <w:rPr>
          <w:rFonts w:ascii="Arial" w:hAnsi="Arial" w:cs="Arial"/>
          <w:sz w:val="22"/>
          <w:lang w:val="es-MX"/>
        </w:rPr>
        <w:t>s</w:t>
      </w:r>
      <w:r w:rsidRPr="003E3380">
        <w:rPr>
          <w:rFonts w:ascii="Arial" w:hAnsi="Arial" w:cs="Arial"/>
          <w:sz w:val="22"/>
          <w:lang w:val="es-MX"/>
        </w:rPr>
        <w:t xml:space="preserve"> accesible</w:t>
      </w:r>
      <w:r w:rsidR="00F94A80" w:rsidRPr="003E3380">
        <w:rPr>
          <w:rFonts w:ascii="Arial" w:hAnsi="Arial" w:cs="Arial"/>
          <w:sz w:val="22"/>
          <w:lang w:val="es-MX"/>
        </w:rPr>
        <w:t>s</w:t>
      </w:r>
      <w:r w:rsidRPr="003E3380">
        <w:rPr>
          <w:rFonts w:ascii="Arial" w:hAnsi="Arial" w:cs="Arial"/>
          <w:sz w:val="22"/>
          <w:lang w:val="es-MX"/>
        </w:rPr>
        <w:t xml:space="preserve"> púb</w:t>
      </w:r>
      <w:r w:rsidR="00F94A80" w:rsidRPr="003E3380">
        <w:rPr>
          <w:rFonts w:ascii="Arial" w:hAnsi="Arial" w:cs="Arial"/>
          <w:sz w:val="22"/>
          <w:lang w:val="es-MX"/>
        </w:rPr>
        <w:t>licamente que a la fecha permita</w:t>
      </w:r>
      <w:r w:rsidRPr="003E3380">
        <w:rPr>
          <w:rFonts w:ascii="Arial" w:hAnsi="Arial" w:cs="Arial"/>
          <w:sz w:val="22"/>
          <w:lang w:val="es-MX"/>
        </w:rPr>
        <w:t xml:space="preserve"> conocer el número de personas que realiza una solicitud de apoyo). Además, la medición de los objetivos al nivel Componente no es ideal, ya que los indicadores no miden el avance en la atención de la población objetivo.   </w:t>
      </w:r>
    </w:p>
    <w:p w14:paraId="3015398C" w14:textId="77777777" w:rsidR="000725F8" w:rsidRPr="003E3380" w:rsidRDefault="00F976FD" w:rsidP="004F6DA9">
      <w:pPr>
        <w:spacing w:after="120" w:line="360" w:lineRule="auto"/>
        <w:jc w:val="both"/>
        <w:rPr>
          <w:rFonts w:ascii="Arial" w:hAnsi="Arial" w:cs="Arial"/>
          <w:sz w:val="22"/>
          <w:lang w:val="es-MX"/>
        </w:rPr>
      </w:pPr>
      <w:r w:rsidRPr="003E3380">
        <w:rPr>
          <w:rFonts w:ascii="Arial" w:hAnsi="Arial" w:cs="Arial"/>
          <w:sz w:val="22"/>
          <w:lang w:val="es-MX"/>
        </w:rPr>
        <w:t>Finalmente, al nivel de Actividades no se especificaron indicadores ni medios de verificación.</w:t>
      </w:r>
    </w:p>
    <w:p w14:paraId="394D6BA7" w14:textId="77777777" w:rsidR="004F6DA9" w:rsidRPr="003E3380" w:rsidRDefault="00F976FD" w:rsidP="004F6DA9">
      <w:pPr>
        <w:spacing w:after="120" w:line="360" w:lineRule="auto"/>
        <w:jc w:val="both"/>
        <w:rPr>
          <w:rFonts w:ascii="Arial" w:hAnsi="Arial" w:cs="Arial"/>
          <w:sz w:val="22"/>
          <w:lang w:val="es-MX"/>
        </w:rPr>
      </w:pPr>
      <w:r w:rsidRPr="003E3380">
        <w:rPr>
          <w:rFonts w:ascii="Arial" w:hAnsi="Arial" w:cs="Arial"/>
          <w:sz w:val="22"/>
          <w:lang w:val="es-MX"/>
        </w:rPr>
        <w:t>El PP 44 se diferencia del PP43 por contar con dos de los niveles de conjuntos  Objetivo-Indicadores-Medios de verificación con las características establecidas en la pregunta, específicamente para el nivel Propósito y Componente. Debido a su definición, el Fin no logra medir el objetivo de manera correcta. Debido a que las actividad</w:t>
      </w:r>
      <w:r w:rsidR="00F94A80" w:rsidRPr="003E3380">
        <w:rPr>
          <w:rFonts w:ascii="Arial" w:hAnsi="Arial" w:cs="Arial"/>
          <w:sz w:val="22"/>
          <w:lang w:val="es-MX"/>
        </w:rPr>
        <w:t xml:space="preserve">es no cuentan con indicadores, </w:t>
      </w:r>
      <w:r w:rsidRPr="003E3380">
        <w:rPr>
          <w:rFonts w:ascii="Arial" w:hAnsi="Arial" w:cs="Arial"/>
          <w:sz w:val="22"/>
          <w:lang w:val="es-MX"/>
        </w:rPr>
        <w:t xml:space="preserve">tampoco cumplen con </w:t>
      </w:r>
      <w:r w:rsidR="00F94A80" w:rsidRPr="003E3380">
        <w:rPr>
          <w:rFonts w:ascii="Arial" w:hAnsi="Arial" w:cs="Arial"/>
          <w:sz w:val="22"/>
          <w:lang w:val="es-MX"/>
        </w:rPr>
        <w:t xml:space="preserve">todas </w:t>
      </w:r>
      <w:r w:rsidR="004F6DA9" w:rsidRPr="003E3380">
        <w:rPr>
          <w:rFonts w:ascii="Arial" w:hAnsi="Arial" w:cs="Arial"/>
          <w:sz w:val="22"/>
          <w:lang w:val="es-MX"/>
        </w:rPr>
        <w:t>las características.</w:t>
      </w:r>
    </w:p>
    <w:p w14:paraId="6A27BD8E" w14:textId="77777777" w:rsidR="000725F8" w:rsidRPr="003E3380" w:rsidRDefault="00F976FD" w:rsidP="00E855A9">
      <w:pPr>
        <w:rPr>
          <w:rFonts w:ascii="Arial" w:hAnsi="Arial" w:cs="Arial"/>
          <w:sz w:val="22"/>
          <w:lang w:val="es-MX"/>
        </w:rPr>
      </w:pPr>
      <w:r w:rsidRPr="003E3380">
        <w:rPr>
          <w:rFonts w:ascii="Arial" w:hAnsi="Arial" w:cs="Arial"/>
          <w:b/>
          <w:sz w:val="22"/>
          <w:lang w:val="es-MX"/>
        </w:rPr>
        <w:t>24: Sugiera modificaciones en la MIR del programa o incorpore los cambios que resuelvan las deficiencias encontradas en cada uno de sus elementos a partir de sus respuestas a las preguntas de este apartado.</w:t>
      </w:r>
    </w:p>
    <w:p w14:paraId="119FF344" w14:textId="77777777" w:rsidR="000725F8" w:rsidRPr="003E3380" w:rsidRDefault="000725F8" w:rsidP="00E855A9">
      <w:pPr>
        <w:rPr>
          <w:rFonts w:ascii="Arial" w:hAnsi="Arial" w:cs="Arial"/>
          <w:sz w:val="22"/>
          <w:lang w:val="es-MX"/>
        </w:rPr>
      </w:pPr>
    </w:p>
    <w:p w14:paraId="404422CA" w14:textId="77777777" w:rsidR="000725F8" w:rsidRPr="003E3380" w:rsidRDefault="00F976FD" w:rsidP="00E855A9">
      <w:pPr>
        <w:rPr>
          <w:rFonts w:ascii="Arial" w:hAnsi="Arial" w:cs="Arial"/>
          <w:sz w:val="22"/>
          <w:lang w:val="es-MX"/>
        </w:rPr>
      </w:pPr>
      <w:r w:rsidRPr="003E3380">
        <w:rPr>
          <w:rFonts w:ascii="Arial" w:hAnsi="Arial" w:cs="Arial"/>
          <w:b/>
          <w:sz w:val="22"/>
          <w:lang w:val="es-MX"/>
        </w:rPr>
        <w:t>Respuesta: Ver Anexo 7</w:t>
      </w:r>
      <w:r w:rsidR="001C6415" w:rsidRPr="003E3380">
        <w:rPr>
          <w:rFonts w:ascii="Arial" w:hAnsi="Arial" w:cs="Arial"/>
          <w:b/>
          <w:sz w:val="22"/>
          <w:lang w:val="es-MX"/>
        </w:rPr>
        <w:t xml:space="preserve"> </w:t>
      </w:r>
    </w:p>
    <w:p w14:paraId="10F763DF" w14:textId="77777777" w:rsidR="00F94A80" w:rsidRPr="003E3380" w:rsidRDefault="00F94A80" w:rsidP="00E855A9">
      <w:pPr>
        <w:spacing w:line="276" w:lineRule="auto"/>
        <w:rPr>
          <w:rFonts w:ascii="Arial" w:hAnsi="Arial" w:cs="Arial"/>
          <w:lang w:val="es-MX"/>
        </w:rPr>
      </w:pPr>
      <w:r w:rsidRPr="003E3380">
        <w:rPr>
          <w:rFonts w:ascii="Arial" w:hAnsi="Arial" w:cs="Arial"/>
          <w:lang w:val="es-MX"/>
        </w:rPr>
        <w:br w:type="page"/>
      </w:r>
    </w:p>
    <w:p w14:paraId="7DBF163C" w14:textId="77777777" w:rsidR="000725F8" w:rsidRPr="003E3380" w:rsidRDefault="00F976FD" w:rsidP="00E85655">
      <w:pPr>
        <w:pStyle w:val="Titulo2"/>
        <w:outlineLvl w:val="0"/>
        <w:rPr>
          <w:lang w:val="es-MX"/>
        </w:rPr>
      </w:pPr>
      <w:bookmarkStart w:id="14" w:name="_Toc461824552"/>
      <w:r w:rsidRPr="003E3380">
        <w:rPr>
          <w:lang w:val="es-MX"/>
        </w:rPr>
        <w:lastRenderedPageBreak/>
        <w:t xml:space="preserve">Presupuesto y </w:t>
      </w:r>
      <w:r w:rsidR="007971C6" w:rsidRPr="003E3380">
        <w:rPr>
          <w:lang w:val="es-MX"/>
        </w:rPr>
        <w:t>Rendición</w:t>
      </w:r>
      <w:r w:rsidRPr="003E3380">
        <w:rPr>
          <w:lang w:val="es-MX"/>
        </w:rPr>
        <w:t xml:space="preserve"> de cuentas</w:t>
      </w:r>
      <w:bookmarkEnd w:id="14"/>
    </w:p>
    <w:p w14:paraId="26C4ECCA" w14:textId="77777777" w:rsidR="000725F8" w:rsidRPr="003E3380" w:rsidRDefault="000725F8" w:rsidP="00E855A9">
      <w:pPr>
        <w:spacing w:after="160" w:line="259" w:lineRule="auto"/>
        <w:rPr>
          <w:rFonts w:ascii="Arial" w:hAnsi="Arial" w:cs="Arial"/>
          <w:sz w:val="22"/>
          <w:lang w:val="es-MX"/>
        </w:rPr>
      </w:pPr>
      <w:bookmarkStart w:id="15" w:name="_j1plm8ucfitm" w:colFirst="0" w:colLast="0"/>
      <w:bookmarkEnd w:id="15"/>
    </w:p>
    <w:p w14:paraId="6BBCD7EC" w14:textId="77777777" w:rsidR="000725F8" w:rsidRPr="003E3380" w:rsidRDefault="00F976FD" w:rsidP="004F6DA9">
      <w:pPr>
        <w:rPr>
          <w:rFonts w:ascii="Arial" w:hAnsi="Arial" w:cs="Arial"/>
          <w:sz w:val="22"/>
          <w:lang w:val="es-MX"/>
        </w:rPr>
      </w:pPr>
      <w:r w:rsidRPr="003E3380">
        <w:rPr>
          <w:rFonts w:ascii="Arial" w:hAnsi="Arial" w:cs="Arial"/>
          <w:b/>
          <w:sz w:val="22"/>
          <w:lang w:val="es-MX"/>
        </w:rPr>
        <w:t>25. El programa identifica y cuantifica los gastos en los que incurre para generar los bienes y los servicios (Componentes) que ofrece y los desglosa en los siguientes conceptos:</w:t>
      </w:r>
    </w:p>
    <w:p w14:paraId="46B47112" w14:textId="77777777" w:rsidR="000725F8" w:rsidRPr="003E3380" w:rsidRDefault="00F976FD" w:rsidP="004F6DA9">
      <w:pPr>
        <w:rPr>
          <w:rFonts w:ascii="Arial" w:hAnsi="Arial" w:cs="Arial"/>
          <w:sz w:val="22"/>
          <w:lang w:val="es-MX"/>
        </w:rPr>
      </w:pPr>
      <w:r w:rsidRPr="003E3380">
        <w:rPr>
          <w:rFonts w:ascii="Arial" w:hAnsi="Arial" w:cs="Arial"/>
          <w:b/>
          <w:sz w:val="22"/>
          <w:lang w:val="es-MX"/>
        </w:rPr>
        <w:tab/>
      </w:r>
      <w:r w:rsidRPr="003E3380">
        <w:rPr>
          <w:rFonts w:ascii="Arial" w:hAnsi="Arial" w:cs="Arial"/>
          <w:b/>
          <w:sz w:val="22"/>
          <w:lang w:val="es-MX"/>
        </w:rPr>
        <w:tab/>
      </w:r>
      <w:r w:rsidRPr="003E3380">
        <w:rPr>
          <w:rFonts w:ascii="Arial" w:hAnsi="Arial" w:cs="Arial"/>
          <w:b/>
          <w:sz w:val="22"/>
          <w:lang w:val="es-MX"/>
        </w:rPr>
        <w:tab/>
      </w:r>
      <w:r w:rsidRPr="003E3380">
        <w:rPr>
          <w:rFonts w:ascii="Arial" w:hAnsi="Arial" w:cs="Arial"/>
          <w:b/>
          <w:sz w:val="22"/>
          <w:lang w:val="es-MX"/>
        </w:rPr>
        <w:tab/>
      </w:r>
      <w:r w:rsidRPr="003E3380">
        <w:rPr>
          <w:rFonts w:ascii="Arial" w:hAnsi="Arial" w:cs="Arial"/>
          <w:b/>
          <w:sz w:val="22"/>
          <w:lang w:val="es-MX"/>
        </w:rPr>
        <w:tab/>
      </w:r>
    </w:p>
    <w:p w14:paraId="13628E97" w14:textId="77777777" w:rsidR="000725F8" w:rsidRPr="003E3380" w:rsidRDefault="00F976FD" w:rsidP="004F6DA9">
      <w:pPr>
        <w:numPr>
          <w:ilvl w:val="0"/>
          <w:numId w:val="4"/>
        </w:numPr>
        <w:ind w:left="0" w:firstLine="0"/>
        <w:contextualSpacing/>
        <w:rPr>
          <w:rFonts w:ascii="Arial" w:hAnsi="Arial" w:cs="Arial"/>
          <w:b/>
          <w:sz w:val="22"/>
          <w:lang w:val="es-MX"/>
        </w:rPr>
      </w:pPr>
      <w:r w:rsidRPr="003E3380">
        <w:rPr>
          <w:rFonts w:ascii="Arial" w:hAnsi="Arial" w:cs="Arial"/>
          <w:b/>
          <w:sz w:val="22"/>
          <w:lang w:val="es-MX"/>
        </w:rPr>
        <w:t>Gastos en operación: directos e indirectos.</w:t>
      </w:r>
      <w:r w:rsidRPr="003E3380">
        <w:rPr>
          <w:rFonts w:ascii="Arial" w:hAnsi="Arial" w:cs="Arial"/>
          <w:b/>
          <w:sz w:val="22"/>
          <w:lang w:val="es-MX"/>
        </w:rPr>
        <w:tab/>
      </w:r>
    </w:p>
    <w:p w14:paraId="47050288" w14:textId="77777777" w:rsidR="000725F8" w:rsidRPr="003E3380" w:rsidRDefault="00F976FD" w:rsidP="004F6DA9">
      <w:pPr>
        <w:numPr>
          <w:ilvl w:val="0"/>
          <w:numId w:val="4"/>
        </w:numPr>
        <w:ind w:left="0" w:firstLine="0"/>
        <w:contextualSpacing/>
        <w:rPr>
          <w:rFonts w:ascii="Arial" w:hAnsi="Arial" w:cs="Arial"/>
          <w:b/>
          <w:sz w:val="22"/>
          <w:lang w:val="es-MX"/>
        </w:rPr>
      </w:pPr>
      <w:r w:rsidRPr="003E3380">
        <w:rPr>
          <w:rFonts w:ascii="Arial" w:hAnsi="Arial" w:cs="Arial"/>
          <w:b/>
          <w:sz w:val="22"/>
          <w:lang w:val="es-MX"/>
        </w:rPr>
        <w:t>Gastos en mantenimiento: Requeridos para mantener el estándar de calidad de los activos necesarios para entregar los bienes o servicios a la población objetivo (unidades móviles, edificios, etc.). Considere recursos de los capítulos 2000,3000 y/o 4000.</w:t>
      </w:r>
      <w:r w:rsidRPr="003E3380">
        <w:rPr>
          <w:rFonts w:ascii="Arial" w:hAnsi="Arial" w:cs="Arial"/>
          <w:b/>
          <w:sz w:val="22"/>
          <w:lang w:val="es-MX"/>
        </w:rPr>
        <w:tab/>
      </w:r>
      <w:r w:rsidRPr="003E3380">
        <w:rPr>
          <w:rFonts w:ascii="Arial" w:hAnsi="Arial" w:cs="Arial"/>
          <w:b/>
          <w:sz w:val="22"/>
          <w:lang w:val="es-MX"/>
        </w:rPr>
        <w:tab/>
      </w:r>
    </w:p>
    <w:p w14:paraId="263F06C8" w14:textId="77777777" w:rsidR="000725F8" w:rsidRPr="003E3380" w:rsidRDefault="00F976FD" w:rsidP="004F6DA9">
      <w:pPr>
        <w:numPr>
          <w:ilvl w:val="0"/>
          <w:numId w:val="4"/>
        </w:numPr>
        <w:ind w:left="0" w:firstLine="0"/>
        <w:contextualSpacing/>
        <w:rPr>
          <w:rFonts w:ascii="Arial" w:hAnsi="Arial" w:cs="Arial"/>
          <w:b/>
          <w:sz w:val="22"/>
          <w:lang w:val="es-MX"/>
        </w:rPr>
      </w:pPr>
      <w:r w:rsidRPr="003E3380">
        <w:rPr>
          <w:rFonts w:ascii="Arial" w:hAnsi="Arial" w:cs="Arial"/>
          <w:b/>
          <w:sz w:val="22"/>
          <w:lang w:val="es-MX"/>
        </w:rPr>
        <w:t>Gastos en capital: Son los que se deben afrontar para adquirir bienes cuya duración en el programa es superior a un año. Considere recursos de los capítulos 5000 y/o 6000 (</w:t>
      </w:r>
      <w:r w:rsidR="007971C6" w:rsidRPr="003E3380">
        <w:rPr>
          <w:rFonts w:ascii="Arial" w:hAnsi="Arial" w:cs="Arial"/>
          <w:b/>
          <w:sz w:val="22"/>
          <w:lang w:val="es-MX"/>
        </w:rPr>
        <w:t>Ej.</w:t>
      </w:r>
      <w:r w:rsidRPr="003E3380">
        <w:rPr>
          <w:rFonts w:ascii="Arial" w:hAnsi="Arial" w:cs="Arial"/>
          <w:b/>
          <w:sz w:val="22"/>
          <w:lang w:val="es-MX"/>
        </w:rPr>
        <w:t>: terrenos, construcción, equipamiento, inversiones complementarias).</w:t>
      </w:r>
    </w:p>
    <w:p w14:paraId="5AF3E54C" w14:textId="77777777" w:rsidR="000725F8" w:rsidRPr="003E3380" w:rsidRDefault="007971C6" w:rsidP="004F6DA9">
      <w:pPr>
        <w:numPr>
          <w:ilvl w:val="0"/>
          <w:numId w:val="4"/>
        </w:numPr>
        <w:ind w:left="0" w:firstLine="0"/>
        <w:contextualSpacing/>
        <w:rPr>
          <w:rFonts w:ascii="Arial" w:hAnsi="Arial" w:cs="Arial"/>
          <w:b/>
          <w:sz w:val="22"/>
          <w:lang w:val="es-MX"/>
        </w:rPr>
      </w:pPr>
      <w:r w:rsidRPr="003E3380">
        <w:rPr>
          <w:rFonts w:ascii="Arial" w:hAnsi="Arial" w:cs="Arial"/>
          <w:b/>
          <w:sz w:val="22"/>
          <w:lang w:val="es-MX"/>
        </w:rPr>
        <w:t>Gasto unitario</w:t>
      </w:r>
      <w:r w:rsidR="00F976FD" w:rsidRPr="003E3380">
        <w:rPr>
          <w:rFonts w:ascii="Arial" w:hAnsi="Arial" w:cs="Arial"/>
          <w:b/>
          <w:sz w:val="22"/>
          <w:lang w:val="es-MX"/>
        </w:rPr>
        <w:t xml:space="preserve">: Gastos Totales/población atendida (Gastos totales=Gastos en operación+gastos en mantenimiento). Para programas en sus primeros dos años de operación se deben de considerar adicionalmente en el numerador los Gastos en capital. </w:t>
      </w:r>
    </w:p>
    <w:p w14:paraId="59B068C1" w14:textId="77777777" w:rsidR="000725F8" w:rsidRPr="003E3380" w:rsidRDefault="00F976FD" w:rsidP="004F6DA9">
      <w:pPr>
        <w:rPr>
          <w:rFonts w:ascii="Arial" w:hAnsi="Arial" w:cs="Arial"/>
          <w:sz w:val="22"/>
          <w:lang w:val="es-MX"/>
        </w:rPr>
      </w:pPr>
      <w:r w:rsidRPr="003E3380">
        <w:rPr>
          <w:rFonts w:ascii="Arial" w:eastAsia="Calibri" w:hAnsi="Arial" w:cs="Arial"/>
          <w:sz w:val="22"/>
          <w:lang w:val="es-MX"/>
        </w:rPr>
        <w:tab/>
      </w:r>
      <w:r w:rsidRPr="003E3380">
        <w:rPr>
          <w:rFonts w:ascii="Arial" w:eastAsia="Calibri" w:hAnsi="Arial" w:cs="Arial"/>
          <w:sz w:val="22"/>
          <w:lang w:val="es-MX"/>
        </w:rPr>
        <w:tab/>
      </w:r>
      <w:r w:rsidRPr="003E3380">
        <w:rPr>
          <w:rFonts w:ascii="Arial" w:eastAsia="Calibri" w:hAnsi="Arial" w:cs="Arial"/>
          <w:sz w:val="22"/>
          <w:lang w:val="es-MX"/>
        </w:rPr>
        <w:tab/>
      </w:r>
      <w:r w:rsidRPr="003E3380">
        <w:rPr>
          <w:rFonts w:ascii="Arial" w:eastAsia="Calibri" w:hAnsi="Arial" w:cs="Arial"/>
          <w:sz w:val="22"/>
          <w:lang w:val="es-MX"/>
        </w:rPr>
        <w:tab/>
      </w:r>
    </w:p>
    <w:p w14:paraId="5FAF8D47" w14:textId="77777777" w:rsidR="000725F8" w:rsidRPr="003E3380" w:rsidRDefault="00F976FD" w:rsidP="004F6DA9">
      <w:pPr>
        <w:rPr>
          <w:rFonts w:ascii="Arial" w:hAnsi="Arial" w:cs="Arial"/>
          <w:sz w:val="22"/>
          <w:lang w:val="es-MX"/>
        </w:rPr>
      </w:pPr>
      <w:r w:rsidRPr="003E3380">
        <w:rPr>
          <w:rFonts w:ascii="Arial" w:eastAsia="Calibri" w:hAnsi="Arial" w:cs="Arial"/>
          <w:b/>
          <w:sz w:val="22"/>
          <w:lang w:val="es-MX"/>
        </w:rPr>
        <w:t>Respuesta: Sí</w:t>
      </w:r>
    </w:p>
    <w:p w14:paraId="6CCBBC79" w14:textId="77777777" w:rsidR="000725F8" w:rsidRPr="003E3380" w:rsidRDefault="000725F8" w:rsidP="00E855A9">
      <w:pPr>
        <w:rPr>
          <w:rFonts w:ascii="Arial" w:hAnsi="Arial" w:cs="Arial"/>
          <w:sz w:val="22"/>
          <w:lang w:val="es-MX"/>
        </w:rPr>
      </w:pPr>
    </w:p>
    <w:tbl>
      <w:tblPr>
        <w:tblStyle w:val="af8"/>
        <w:tblW w:w="5000" w:type="pct"/>
        <w:tblInd w:w="0" w:type="dxa"/>
        <w:tblLook w:val="0400" w:firstRow="0" w:lastRow="0" w:firstColumn="0" w:lastColumn="0" w:noHBand="0" w:noVBand="1"/>
      </w:tblPr>
      <w:tblGrid>
        <w:gridCol w:w="1017"/>
        <w:gridCol w:w="9116"/>
      </w:tblGrid>
      <w:tr w:rsidR="000725F8" w:rsidRPr="0015140F" w14:paraId="3D9CCC95"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0A6C6F" w14:textId="77777777" w:rsidR="000725F8" w:rsidRPr="003E3380" w:rsidRDefault="00F976FD" w:rsidP="00E855A9">
            <w:pPr>
              <w:rPr>
                <w:rFonts w:ascii="Arial" w:hAnsi="Arial" w:cs="Arial"/>
                <w:sz w:val="22"/>
                <w:lang w:val="es-MX"/>
              </w:rPr>
            </w:pPr>
            <w:r w:rsidRPr="003E3380">
              <w:rPr>
                <w:rFonts w:ascii="Arial" w:hAnsi="Arial" w:cs="Arial"/>
                <w:b/>
                <w:sz w:val="22"/>
                <w:lang w:val="es-MX"/>
              </w:rPr>
              <w:t>Nivel</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EECF8B" w14:textId="77777777" w:rsidR="000725F8" w:rsidRPr="003E3380" w:rsidRDefault="00F976FD" w:rsidP="00E855A9">
            <w:pPr>
              <w:rPr>
                <w:rFonts w:ascii="Arial" w:hAnsi="Arial" w:cs="Arial"/>
                <w:sz w:val="22"/>
                <w:lang w:val="es-MX"/>
              </w:rPr>
            </w:pPr>
            <w:r w:rsidRPr="003E3380">
              <w:rPr>
                <w:rFonts w:ascii="Arial" w:hAnsi="Arial" w:cs="Arial"/>
                <w:b/>
                <w:sz w:val="22"/>
                <w:lang w:val="es-MX"/>
              </w:rPr>
              <w:t>Criterio</w:t>
            </w:r>
          </w:p>
        </w:tc>
      </w:tr>
      <w:tr w:rsidR="000725F8" w:rsidRPr="0015140F" w14:paraId="4A980A1D" w14:textId="77777777" w:rsidTr="004F6DA9">
        <w:tc>
          <w:tcPr>
            <w:tcW w:w="50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6135BD" w14:textId="77777777" w:rsidR="000725F8" w:rsidRPr="003E3380" w:rsidRDefault="00C41D80" w:rsidP="00E855A9">
            <w:pPr>
              <w:rPr>
                <w:rFonts w:ascii="Arial" w:hAnsi="Arial" w:cs="Arial"/>
                <w:sz w:val="22"/>
                <w:lang w:val="es-MX"/>
              </w:rPr>
            </w:pPr>
            <w:r w:rsidRPr="003E3380">
              <w:rPr>
                <w:rFonts w:ascii="Arial" w:hAnsi="Arial" w:cs="Arial"/>
                <w:sz w:val="22"/>
                <w:lang w:val="es-MX"/>
              </w:rPr>
              <w:t>4</w:t>
            </w:r>
          </w:p>
        </w:tc>
        <w:tc>
          <w:tcPr>
            <w:tcW w:w="449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5763B0" w14:textId="77777777" w:rsidR="000725F8" w:rsidRPr="003E3380" w:rsidRDefault="00F976FD" w:rsidP="00E855A9">
            <w:pPr>
              <w:numPr>
                <w:ilvl w:val="0"/>
                <w:numId w:val="29"/>
              </w:numPr>
              <w:ind w:left="0" w:firstLine="0"/>
              <w:contextualSpacing/>
              <w:rPr>
                <w:rFonts w:ascii="Arial" w:hAnsi="Arial" w:cs="Arial"/>
                <w:sz w:val="22"/>
                <w:lang w:val="es-MX"/>
              </w:rPr>
            </w:pPr>
            <w:r w:rsidRPr="003E3380">
              <w:rPr>
                <w:rFonts w:ascii="Arial" w:hAnsi="Arial" w:cs="Arial"/>
                <w:sz w:val="22"/>
                <w:lang w:val="es-MX"/>
              </w:rPr>
              <w:t xml:space="preserve">El programa identifica y cuantifica los gastos en operación y desglosa </w:t>
            </w:r>
            <w:r w:rsidR="00C41D80" w:rsidRPr="003E3380">
              <w:rPr>
                <w:rFonts w:ascii="Arial" w:hAnsi="Arial" w:cs="Arial"/>
                <w:sz w:val="22"/>
                <w:lang w:val="es-MX"/>
              </w:rPr>
              <w:t>cuatro</w:t>
            </w:r>
            <w:r w:rsidRPr="003E3380">
              <w:rPr>
                <w:rFonts w:ascii="Arial" w:hAnsi="Arial" w:cs="Arial"/>
                <w:sz w:val="22"/>
                <w:lang w:val="es-MX"/>
              </w:rPr>
              <w:t xml:space="preserve"> de los conceptos establecidos.</w:t>
            </w:r>
          </w:p>
        </w:tc>
      </w:tr>
    </w:tbl>
    <w:p w14:paraId="45C8D6B2" w14:textId="77777777" w:rsidR="000725F8" w:rsidRPr="003E3380" w:rsidRDefault="000725F8" w:rsidP="00E855A9">
      <w:pPr>
        <w:rPr>
          <w:rFonts w:ascii="Arial" w:hAnsi="Arial" w:cs="Arial"/>
          <w:sz w:val="22"/>
          <w:lang w:val="es-MX"/>
        </w:rPr>
      </w:pPr>
    </w:p>
    <w:p w14:paraId="44E1548A" w14:textId="77777777" w:rsidR="000725F8" w:rsidRPr="003E3380" w:rsidRDefault="00F976FD" w:rsidP="00E855A9">
      <w:pPr>
        <w:rPr>
          <w:rFonts w:ascii="Arial" w:hAnsi="Arial" w:cs="Arial"/>
          <w:sz w:val="22"/>
          <w:lang w:val="es-MX"/>
        </w:rPr>
      </w:pPr>
      <w:r w:rsidRPr="003E3380">
        <w:rPr>
          <w:rFonts w:ascii="Arial" w:eastAsia="Calibri" w:hAnsi="Arial" w:cs="Arial"/>
          <w:b/>
          <w:sz w:val="22"/>
          <w:lang w:val="es-MX"/>
        </w:rPr>
        <w:t>Justificación:</w:t>
      </w:r>
    </w:p>
    <w:p w14:paraId="1374FEDD" w14:textId="77777777" w:rsidR="000725F8" w:rsidRPr="003E3380" w:rsidRDefault="000725F8" w:rsidP="00E855A9">
      <w:pPr>
        <w:jc w:val="both"/>
        <w:rPr>
          <w:rFonts w:ascii="Arial" w:hAnsi="Arial" w:cs="Arial"/>
          <w:sz w:val="22"/>
          <w:lang w:val="es-MX"/>
        </w:rPr>
      </w:pPr>
    </w:p>
    <w:p w14:paraId="0A6217C4"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El Programa Presupuestal 43, identifica y cuantifica sólo algunos de los gastos en los que incurre para generar los bienes y los servicios (Componentes) que ofrece y los desglosa en los siguientes conceptos: </w:t>
      </w:r>
    </w:p>
    <w:p w14:paraId="70366582" w14:textId="77777777" w:rsidR="000725F8" w:rsidRPr="003E3380" w:rsidRDefault="000725F8" w:rsidP="00E855A9">
      <w:pPr>
        <w:spacing w:line="360" w:lineRule="auto"/>
        <w:jc w:val="both"/>
        <w:rPr>
          <w:rFonts w:ascii="Arial" w:hAnsi="Arial" w:cs="Arial"/>
          <w:sz w:val="22"/>
          <w:lang w:val="es-MX"/>
        </w:rPr>
      </w:pPr>
    </w:p>
    <w:p w14:paraId="71E12BFA" w14:textId="1CC45DA6"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a) y b) </w:t>
      </w:r>
      <w:r w:rsidRPr="003E3380">
        <w:rPr>
          <w:rFonts w:ascii="Arial" w:hAnsi="Arial" w:cs="Arial"/>
          <w:sz w:val="22"/>
          <w:u w:val="single"/>
          <w:lang w:val="es-MX"/>
        </w:rPr>
        <w:t>Gastos en operación (directos e indirectos) y Gastos en mantenimiento:</w:t>
      </w:r>
      <w:r w:rsidRPr="003E3380">
        <w:rPr>
          <w:rFonts w:ascii="Arial" w:hAnsi="Arial" w:cs="Arial"/>
          <w:sz w:val="22"/>
          <w:lang w:val="es-MX"/>
        </w:rPr>
        <w:t xml:space="preserve"> Para el PP43 y con base en datos otorgados por la  Secretaría de Administración y Finanzas del estado de Yucatán, se sólo se reportan los siguientes gastos directos derivados de los subsidios monetarios y/o no monetarios entregados a la población atendida y para mantener el estándar de calidad de los activos necesarios para entregar los bienes o servicios a la población objetivo: capítulo 4000 (Transferencias, asignaciones, subsidios y otras ayudas) $12</w:t>
      </w:r>
      <w:r w:rsidR="0015140F" w:rsidRPr="003E3380">
        <w:rPr>
          <w:rFonts w:ascii="Arial" w:hAnsi="Arial" w:cs="Arial"/>
          <w:sz w:val="22"/>
          <w:lang w:val="es-MX"/>
        </w:rPr>
        <w:t>,</w:t>
      </w:r>
      <w:r w:rsidRPr="003E3380">
        <w:rPr>
          <w:rFonts w:ascii="Arial" w:hAnsi="Arial" w:cs="Arial"/>
          <w:sz w:val="22"/>
          <w:lang w:val="es-MX"/>
        </w:rPr>
        <w:t>824</w:t>
      </w:r>
      <w:r w:rsidR="0015140F" w:rsidRPr="003E3380">
        <w:rPr>
          <w:rFonts w:ascii="Arial" w:hAnsi="Arial" w:cs="Arial"/>
          <w:sz w:val="22"/>
          <w:lang w:val="es-MX"/>
        </w:rPr>
        <w:t>,</w:t>
      </w:r>
      <w:r w:rsidRPr="003E3380">
        <w:rPr>
          <w:rFonts w:ascii="Arial" w:hAnsi="Arial" w:cs="Arial"/>
          <w:sz w:val="22"/>
          <w:lang w:val="es-MX"/>
        </w:rPr>
        <w:t>350</w:t>
      </w:r>
      <w:r w:rsidR="0015140F" w:rsidRPr="003E3380">
        <w:rPr>
          <w:rFonts w:ascii="Arial" w:hAnsi="Arial" w:cs="Arial"/>
          <w:sz w:val="22"/>
          <w:lang w:val="es-MX"/>
        </w:rPr>
        <w:t>.</w:t>
      </w:r>
      <w:r w:rsidRPr="003E3380">
        <w:rPr>
          <w:rFonts w:ascii="Arial" w:hAnsi="Arial" w:cs="Arial"/>
          <w:sz w:val="22"/>
          <w:lang w:val="es-MX"/>
        </w:rPr>
        <w:t xml:space="preserve">00. No se reportan gastos indirectos en personal para la realización del programa: capítulo 1000 (Servicios personales) (ver Anexo 8 para consultar los gastos desglosados). Estos datos contrastan con aquellos reportados en el documento: “Auxiliar Presupuestal F4 IVEY 2016” donde se indica que los montos totales de los gastos atribuidos al capítulo 4000 para los programas estatales de Casa Digna ($5,000,000 MXN) y de Vivienda Digna ($83,881,027 MXN). Esta información se debe homologar. </w:t>
      </w:r>
      <w:r w:rsidR="007406D1" w:rsidRPr="003E3380">
        <w:rPr>
          <w:rFonts w:ascii="Arial" w:hAnsi="Arial" w:cs="Arial"/>
          <w:sz w:val="22"/>
          <w:lang w:val="es-MX"/>
        </w:rPr>
        <w:t xml:space="preserve">Estos datos corresponden al ejercicio fiscal 2015. </w:t>
      </w:r>
    </w:p>
    <w:p w14:paraId="66610A7B" w14:textId="77777777" w:rsidR="000725F8" w:rsidRPr="003E3380" w:rsidRDefault="000725F8" w:rsidP="00E855A9">
      <w:pPr>
        <w:spacing w:line="360" w:lineRule="auto"/>
        <w:jc w:val="both"/>
        <w:rPr>
          <w:rFonts w:ascii="Arial" w:hAnsi="Arial" w:cs="Arial"/>
          <w:sz w:val="22"/>
          <w:lang w:val="es-MX"/>
        </w:rPr>
      </w:pPr>
    </w:p>
    <w:p w14:paraId="33DC09D8"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c)</w:t>
      </w:r>
      <w:r w:rsidRPr="003E3380">
        <w:rPr>
          <w:rFonts w:ascii="Arial" w:hAnsi="Arial" w:cs="Arial"/>
          <w:sz w:val="22"/>
          <w:u w:val="single"/>
          <w:lang w:val="es-MX"/>
        </w:rPr>
        <w:t xml:space="preserve"> Gastos en capital: </w:t>
      </w:r>
      <w:r w:rsidRPr="003E3380">
        <w:rPr>
          <w:rFonts w:ascii="Arial" w:hAnsi="Arial" w:cs="Arial"/>
          <w:sz w:val="22"/>
          <w:lang w:val="es-MX"/>
        </w:rPr>
        <w:t xml:space="preserve">Para el Programa, según la misma fuente, no se reportan los gastos requeridos para para adquirir bienes cuya duración en el programa es superior a un año: capítulo 5000 (Bienes, muebles e inmuebles) (ver Anexo 8 para consultar los gastos desglosados). </w:t>
      </w:r>
    </w:p>
    <w:p w14:paraId="1B72724C" w14:textId="77777777" w:rsidR="000725F8" w:rsidRPr="003E3380" w:rsidRDefault="000725F8" w:rsidP="00E855A9">
      <w:pPr>
        <w:spacing w:line="360" w:lineRule="auto"/>
        <w:jc w:val="both"/>
        <w:rPr>
          <w:rFonts w:ascii="Arial" w:hAnsi="Arial" w:cs="Arial"/>
          <w:sz w:val="22"/>
          <w:lang w:val="es-MX"/>
        </w:rPr>
      </w:pPr>
    </w:p>
    <w:p w14:paraId="10978463" w14:textId="61CB5F5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d)</w:t>
      </w:r>
      <w:r w:rsidR="007406D1" w:rsidRPr="003E3380">
        <w:rPr>
          <w:rFonts w:ascii="Arial" w:hAnsi="Arial" w:cs="Arial"/>
          <w:sz w:val="22"/>
          <w:lang w:val="es-MX"/>
        </w:rPr>
        <w:t xml:space="preserve"> Gasto unitario: Con base en la cifra del total de la población atendida en el 2015 que se reporta en la matriz titulada”Seguimiento al Desempeño” de los “Resultados de los programas presupuestarios 2015”, se obtiene que el gasto unitario del PP 43 es de $18</w:t>
      </w:r>
      <w:r w:rsidR="0015140F">
        <w:rPr>
          <w:rFonts w:ascii="Arial" w:hAnsi="Arial" w:cs="Arial"/>
          <w:sz w:val="22"/>
          <w:lang w:val="es-MX"/>
        </w:rPr>
        <w:t>,</w:t>
      </w:r>
      <w:r w:rsidR="007406D1" w:rsidRPr="003E3380">
        <w:rPr>
          <w:rFonts w:ascii="Arial" w:hAnsi="Arial" w:cs="Arial"/>
          <w:sz w:val="22"/>
          <w:lang w:val="es-MX"/>
        </w:rPr>
        <w:t>999</w:t>
      </w:r>
      <w:r w:rsidR="0015140F">
        <w:rPr>
          <w:rFonts w:ascii="Arial" w:hAnsi="Arial" w:cs="Arial"/>
          <w:sz w:val="22"/>
          <w:lang w:val="es-MX"/>
        </w:rPr>
        <w:t>.</w:t>
      </w:r>
      <w:r w:rsidR="007406D1" w:rsidRPr="003E3380">
        <w:rPr>
          <w:rFonts w:ascii="Arial" w:hAnsi="Arial" w:cs="Arial"/>
          <w:sz w:val="22"/>
          <w:lang w:val="es-MX"/>
        </w:rPr>
        <w:t>0.</w:t>
      </w:r>
    </w:p>
    <w:p w14:paraId="1FBE74FA" w14:textId="77777777" w:rsidR="007406D1" w:rsidRPr="003E3380" w:rsidRDefault="007406D1" w:rsidP="00E855A9">
      <w:pPr>
        <w:spacing w:line="360" w:lineRule="auto"/>
        <w:jc w:val="both"/>
        <w:rPr>
          <w:rFonts w:ascii="Arial" w:hAnsi="Arial" w:cs="Arial"/>
          <w:sz w:val="22"/>
          <w:lang w:val="es-MX"/>
        </w:rPr>
      </w:pPr>
    </w:p>
    <w:p w14:paraId="689A5856"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Por otro lado, el Programa Presupuestal 44, identifica y cuantifica un poco más de los gastos en los que incurre para generar los bienes y los servicios (Componentes) que ofrece y los desglosa en los siguientes conceptos: </w:t>
      </w:r>
    </w:p>
    <w:p w14:paraId="043BB9F5" w14:textId="77777777" w:rsidR="000725F8" w:rsidRPr="003E3380" w:rsidRDefault="000725F8" w:rsidP="00E855A9">
      <w:pPr>
        <w:spacing w:line="360" w:lineRule="auto"/>
        <w:jc w:val="both"/>
        <w:rPr>
          <w:rFonts w:ascii="Arial" w:hAnsi="Arial" w:cs="Arial"/>
          <w:sz w:val="22"/>
          <w:lang w:val="es-MX"/>
        </w:rPr>
      </w:pPr>
    </w:p>
    <w:p w14:paraId="02598FE6" w14:textId="7B60BD2C"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a) y b) </w:t>
      </w:r>
      <w:r w:rsidRPr="003E3380">
        <w:rPr>
          <w:rFonts w:ascii="Arial" w:hAnsi="Arial" w:cs="Arial"/>
          <w:sz w:val="22"/>
          <w:u w:val="single"/>
          <w:lang w:val="es-MX"/>
        </w:rPr>
        <w:t>Gastos en operación (directos e indirectos) y Gastos en mantenimiento:</w:t>
      </w:r>
      <w:r w:rsidRPr="003E3380">
        <w:rPr>
          <w:rFonts w:ascii="Arial" w:hAnsi="Arial" w:cs="Arial"/>
          <w:sz w:val="22"/>
          <w:lang w:val="es-MX"/>
        </w:rPr>
        <w:t xml:space="preserve"> Para el PP44 se reportan los siguientes gastos directos derivados de los subsidios monetarios y/o no monetarios entregados a la población atendida y para mantener el estándar de calidad de los activos necesarios para entregar los bienes o servicios a la población objetivo: capítulo 2000 (Materiales y suministros)  $112</w:t>
      </w:r>
      <w:r w:rsidR="0015140F">
        <w:rPr>
          <w:rFonts w:ascii="Arial" w:hAnsi="Arial" w:cs="Arial"/>
          <w:sz w:val="22"/>
          <w:lang w:val="es-MX"/>
        </w:rPr>
        <w:t>,</w:t>
      </w:r>
      <w:r w:rsidRPr="003E3380">
        <w:rPr>
          <w:rFonts w:ascii="Arial" w:hAnsi="Arial" w:cs="Arial"/>
          <w:sz w:val="22"/>
          <w:lang w:val="es-MX"/>
        </w:rPr>
        <w:t>500</w:t>
      </w:r>
      <w:r w:rsidR="0015140F">
        <w:rPr>
          <w:rFonts w:ascii="Arial" w:hAnsi="Arial" w:cs="Arial"/>
          <w:sz w:val="22"/>
          <w:lang w:val="es-MX"/>
        </w:rPr>
        <w:t>.</w:t>
      </w:r>
      <w:r w:rsidRPr="003E3380">
        <w:rPr>
          <w:rFonts w:ascii="Arial" w:hAnsi="Arial" w:cs="Arial"/>
          <w:sz w:val="22"/>
          <w:lang w:val="es-MX"/>
        </w:rPr>
        <w:t>00; capítulo 3000 (Servicios generales) $491</w:t>
      </w:r>
      <w:r w:rsidR="0015140F">
        <w:rPr>
          <w:rFonts w:ascii="Arial" w:hAnsi="Arial" w:cs="Arial"/>
          <w:sz w:val="22"/>
          <w:lang w:val="es-MX"/>
        </w:rPr>
        <w:t>,</w:t>
      </w:r>
      <w:r w:rsidRPr="003E3380">
        <w:rPr>
          <w:rFonts w:ascii="Arial" w:hAnsi="Arial" w:cs="Arial"/>
          <w:sz w:val="22"/>
          <w:lang w:val="es-MX"/>
        </w:rPr>
        <w:t>130</w:t>
      </w:r>
      <w:r w:rsidR="0015140F">
        <w:rPr>
          <w:rFonts w:ascii="Arial" w:hAnsi="Arial" w:cs="Arial"/>
          <w:sz w:val="22"/>
          <w:lang w:val="es-MX"/>
        </w:rPr>
        <w:t>.</w:t>
      </w:r>
      <w:r w:rsidRPr="003E3380">
        <w:rPr>
          <w:rFonts w:ascii="Arial" w:hAnsi="Arial" w:cs="Arial"/>
          <w:sz w:val="22"/>
          <w:lang w:val="es-MX"/>
        </w:rPr>
        <w:t>00 y capítulo 4000 (Transferencias, asignaciones,</w:t>
      </w:r>
      <w:r w:rsidR="00236929" w:rsidRPr="003E3380">
        <w:rPr>
          <w:rFonts w:ascii="Arial" w:hAnsi="Arial" w:cs="Arial"/>
          <w:sz w:val="22"/>
          <w:lang w:val="es-MX"/>
        </w:rPr>
        <w:t xml:space="preserve"> subsidios y otras ayudas) $56,384,082.</w:t>
      </w:r>
      <w:r w:rsidRPr="003E3380">
        <w:rPr>
          <w:rFonts w:ascii="Arial" w:hAnsi="Arial" w:cs="Arial"/>
          <w:sz w:val="22"/>
          <w:lang w:val="es-MX"/>
        </w:rPr>
        <w:t>00. Se reportan los siguientes gastos indirectos en personal para la realización del programa: capítulo 1000 (Servicios personales) $2</w:t>
      </w:r>
      <w:r w:rsidR="0015140F">
        <w:rPr>
          <w:rFonts w:ascii="Arial" w:hAnsi="Arial" w:cs="Arial"/>
          <w:sz w:val="22"/>
          <w:lang w:val="es-MX"/>
        </w:rPr>
        <w:t>,</w:t>
      </w:r>
      <w:r w:rsidRPr="003E3380">
        <w:rPr>
          <w:rFonts w:ascii="Arial" w:hAnsi="Arial" w:cs="Arial"/>
          <w:sz w:val="22"/>
          <w:lang w:val="es-MX"/>
        </w:rPr>
        <w:t>709</w:t>
      </w:r>
      <w:r w:rsidR="0015140F">
        <w:rPr>
          <w:rFonts w:ascii="Arial" w:hAnsi="Arial" w:cs="Arial"/>
          <w:sz w:val="22"/>
          <w:lang w:val="es-MX"/>
        </w:rPr>
        <w:t>,</w:t>
      </w:r>
      <w:r w:rsidRPr="003E3380">
        <w:rPr>
          <w:rFonts w:ascii="Arial" w:hAnsi="Arial" w:cs="Arial"/>
          <w:sz w:val="22"/>
          <w:lang w:val="es-MX"/>
        </w:rPr>
        <w:t>020</w:t>
      </w:r>
      <w:r w:rsidR="0015140F">
        <w:rPr>
          <w:rFonts w:ascii="Arial" w:hAnsi="Arial" w:cs="Arial"/>
          <w:sz w:val="22"/>
          <w:lang w:val="es-MX"/>
        </w:rPr>
        <w:t>.</w:t>
      </w:r>
      <w:r w:rsidRPr="003E3380">
        <w:rPr>
          <w:rFonts w:ascii="Arial" w:hAnsi="Arial" w:cs="Arial"/>
          <w:sz w:val="22"/>
          <w:lang w:val="es-MX"/>
        </w:rPr>
        <w:t>00. Todo lo anterior suma un total de $59</w:t>
      </w:r>
      <w:r w:rsidR="0015140F">
        <w:rPr>
          <w:rFonts w:ascii="Arial" w:hAnsi="Arial" w:cs="Arial"/>
          <w:sz w:val="22"/>
          <w:lang w:val="es-MX"/>
        </w:rPr>
        <w:t>,</w:t>
      </w:r>
      <w:r w:rsidRPr="003E3380">
        <w:rPr>
          <w:rFonts w:ascii="Arial" w:hAnsi="Arial" w:cs="Arial"/>
          <w:sz w:val="22"/>
          <w:lang w:val="es-MX"/>
        </w:rPr>
        <w:t>696</w:t>
      </w:r>
      <w:r w:rsidR="0015140F">
        <w:rPr>
          <w:rFonts w:ascii="Arial" w:hAnsi="Arial" w:cs="Arial"/>
          <w:sz w:val="22"/>
          <w:lang w:val="es-MX"/>
        </w:rPr>
        <w:t>,</w:t>
      </w:r>
      <w:r w:rsidRPr="003E3380">
        <w:rPr>
          <w:rFonts w:ascii="Arial" w:hAnsi="Arial" w:cs="Arial"/>
          <w:sz w:val="22"/>
          <w:lang w:val="es-MX"/>
        </w:rPr>
        <w:t>732</w:t>
      </w:r>
      <w:r w:rsidR="0015140F">
        <w:rPr>
          <w:rFonts w:ascii="Arial" w:hAnsi="Arial" w:cs="Arial"/>
          <w:sz w:val="22"/>
          <w:lang w:val="es-MX"/>
        </w:rPr>
        <w:t>.</w:t>
      </w:r>
      <w:r w:rsidRPr="003E3380">
        <w:rPr>
          <w:rFonts w:ascii="Arial" w:hAnsi="Arial" w:cs="Arial"/>
          <w:sz w:val="22"/>
          <w:lang w:val="es-MX"/>
        </w:rPr>
        <w:t>00 MXN (ver Anexo 8 para consultar los gastos desglosados). Estos gastos contrastan con aquellos reportados en el documento: “Reporte de Presupuesto Contra Ejercido</w:t>
      </w:r>
      <w:r w:rsidR="0015140F">
        <w:rPr>
          <w:rFonts w:ascii="Arial" w:hAnsi="Arial" w:cs="Arial"/>
          <w:sz w:val="22"/>
          <w:lang w:val="es-MX"/>
        </w:rPr>
        <w:t>”</w:t>
      </w:r>
      <w:r w:rsidRPr="003E3380">
        <w:rPr>
          <w:rFonts w:ascii="Arial" w:hAnsi="Arial" w:cs="Arial"/>
          <w:sz w:val="22"/>
          <w:lang w:val="es-MX"/>
        </w:rPr>
        <w:t xml:space="preserve"> que indica que los montos totales de los gastos atribuidos al capítulo 4000 para los programas asciende a $79,035,000 MXN. Esta información se debe homologar.  </w:t>
      </w:r>
    </w:p>
    <w:p w14:paraId="40F21E41" w14:textId="77777777" w:rsidR="000725F8" w:rsidRPr="003E3380" w:rsidRDefault="000725F8" w:rsidP="00E855A9">
      <w:pPr>
        <w:spacing w:line="360" w:lineRule="auto"/>
        <w:jc w:val="both"/>
        <w:rPr>
          <w:rFonts w:ascii="Arial" w:hAnsi="Arial" w:cs="Arial"/>
          <w:sz w:val="22"/>
          <w:lang w:val="es-MX"/>
        </w:rPr>
      </w:pPr>
    </w:p>
    <w:p w14:paraId="237F8A32"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c)</w:t>
      </w:r>
      <w:r w:rsidRPr="003E3380">
        <w:rPr>
          <w:rFonts w:ascii="Arial" w:hAnsi="Arial" w:cs="Arial"/>
          <w:sz w:val="22"/>
          <w:u w:val="single"/>
          <w:lang w:val="es-MX"/>
        </w:rPr>
        <w:t xml:space="preserve"> Gastos en capital: </w:t>
      </w:r>
      <w:r w:rsidRPr="003E3380">
        <w:rPr>
          <w:rFonts w:ascii="Arial" w:hAnsi="Arial" w:cs="Arial"/>
          <w:sz w:val="22"/>
          <w:lang w:val="es-MX"/>
        </w:rPr>
        <w:t xml:space="preserve">Para el Programa, según la misma fuente, no se reportan los gastos requeridos para para adquirir bienes cuya duración en el programa es superior a un año: capítulo 5000 (Bienes, muebles e inmuebles) (ver Anexo 8 para consultar los gastos desglosados). </w:t>
      </w:r>
    </w:p>
    <w:p w14:paraId="6EE55DD4" w14:textId="50A7A35B" w:rsidR="00236929" w:rsidRPr="003E3380" w:rsidRDefault="00236929" w:rsidP="00E855A9">
      <w:pPr>
        <w:spacing w:line="360" w:lineRule="auto"/>
        <w:jc w:val="both"/>
        <w:rPr>
          <w:rFonts w:ascii="Arial" w:hAnsi="Arial" w:cs="Arial"/>
          <w:sz w:val="22"/>
          <w:lang w:val="es-MX"/>
        </w:rPr>
      </w:pPr>
      <w:r w:rsidRPr="003E3380">
        <w:rPr>
          <w:rFonts w:ascii="Arial" w:hAnsi="Arial" w:cs="Arial"/>
          <w:sz w:val="22"/>
          <w:lang w:val="es-MX"/>
        </w:rPr>
        <w:t xml:space="preserve">d) Gasto unitario: Con base en la cifra del total de la población atendida en el 2015 que se reporta en la matriz titulada </w:t>
      </w:r>
      <w:r w:rsidR="009335DD" w:rsidRPr="00F21C72">
        <w:rPr>
          <w:rFonts w:ascii="Arial" w:hAnsi="Arial" w:cs="Arial"/>
          <w:sz w:val="22"/>
          <w:lang w:val="es-MX"/>
        </w:rPr>
        <w:t>“</w:t>
      </w:r>
      <w:r w:rsidRPr="003E3380">
        <w:rPr>
          <w:rFonts w:ascii="Arial" w:hAnsi="Arial" w:cs="Arial"/>
          <w:sz w:val="22"/>
          <w:lang w:val="es-MX"/>
        </w:rPr>
        <w:t xml:space="preserve">Seguimiento al Desempeño” de los “Resultados de los programas presupuestarios 2015”, se obtiene que el gasto unitario del PP 44 es de </w:t>
      </w:r>
      <w:r w:rsidR="00720D38" w:rsidRPr="003E3380">
        <w:rPr>
          <w:rFonts w:ascii="Arial" w:hAnsi="Arial" w:cs="Arial"/>
          <w:sz w:val="22"/>
          <w:lang w:val="es-MX"/>
        </w:rPr>
        <w:t>$870</w:t>
      </w:r>
      <w:r w:rsidR="009335DD">
        <w:rPr>
          <w:rFonts w:ascii="Arial" w:hAnsi="Arial" w:cs="Arial"/>
          <w:sz w:val="22"/>
          <w:lang w:val="es-MX"/>
        </w:rPr>
        <w:t>,</w:t>
      </w:r>
      <w:r w:rsidR="00720D38" w:rsidRPr="003E3380">
        <w:rPr>
          <w:rFonts w:ascii="Arial" w:hAnsi="Arial" w:cs="Arial"/>
          <w:sz w:val="22"/>
          <w:lang w:val="es-MX"/>
        </w:rPr>
        <w:t xml:space="preserve">824. </w:t>
      </w:r>
    </w:p>
    <w:p w14:paraId="704D7AA9" w14:textId="77777777" w:rsidR="00236929" w:rsidRPr="003E3380" w:rsidRDefault="00236929" w:rsidP="00E855A9">
      <w:pPr>
        <w:spacing w:line="360" w:lineRule="auto"/>
        <w:jc w:val="both"/>
        <w:rPr>
          <w:rFonts w:ascii="Arial" w:hAnsi="Arial" w:cs="Arial"/>
          <w:sz w:val="22"/>
          <w:lang w:val="es-MX"/>
        </w:rPr>
      </w:pPr>
    </w:p>
    <w:p w14:paraId="67678DEB" w14:textId="77777777" w:rsidR="000725F8" w:rsidRPr="003E3380" w:rsidRDefault="000725F8" w:rsidP="00E855A9">
      <w:pPr>
        <w:spacing w:after="160" w:line="259" w:lineRule="auto"/>
        <w:rPr>
          <w:rFonts w:ascii="Arial" w:hAnsi="Arial" w:cs="Arial"/>
          <w:sz w:val="22"/>
          <w:lang w:val="es-MX"/>
        </w:rPr>
      </w:pPr>
    </w:p>
    <w:p w14:paraId="0ABC5933" w14:textId="77777777" w:rsidR="000725F8" w:rsidRPr="003E3380" w:rsidRDefault="00F976FD" w:rsidP="00E855A9">
      <w:pPr>
        <w:rPr>
          <w:rFonts w:ascii="Arial" w:hAnsi="Arial" w:cs="Arial"/>
          <w:sz w:val="22"/>
          <w:lang w:val="es-MX"/>
        </w:rPr>
      </w:pPr>
      <w:r w:rsidRPr="003E3380">
        <w:rPr>
          <w:rFonts w:ascii="Arial" w:hAnsi="Arial" w:cs="Arial"/>
          <w:b/>
          <w:sz w:val="22"/>
          <w:lang w:val="es-MX"/>
        </w:rPr>
        <w:lastRenderedPageBreak/>
        <w:t>26. El programa cuenta con mecanismos de transparencia y rendición de cuentas con las siguientes características:</w:t>
      </w:r>
    </w:p>
    <w:p w14:paraId="76B6B16C" w14:textId="77777777" w:rsidR="000725F8" w:rsidRPr="003E3380" w:rsidRDefault="000725F8" w:rsidP="00E855A9">
      <w:pPr>
        <w:rPr>
          <w:rFonts w:ascii="Arial" w:hAnsi="Arial" w:cs="Arial"/>
          <w:sz w:val="22"/>
          <w:lang w:val="es-MX"/>
        </w:rPr>
      </w:pPr>
    </w:p>
    <w:p w14:paraId="59C16967" w14:textId="77777777" w:rsidR="000725F8" w:rsidRPr="003E3380" w:rsidRDefault="00F976FD" w:rsidP="00E855A9">
      <w:pPr>
        <w:numPr>
          <w:ilvl w:val="0"/>
          <w:numId w:val="35"/>
        </w:numPr>
        <w:ind w:left="0" w:firstLine="0"/>
        <w:contextualSpacing/>
        <w:rPr>
          <w:rFonts w:ascii="Arial" w:hAnsi="Arial" w:cs="Arial"/>
          <w:b/>
          <w:sz w:val="22"/>
          <w:lang w:val="es-MX"/>
        </w:rPr>
      </w:pPr>
      <w:r w:rsidRPr="003E3380">
        <w:rPr>
          <w:rFonts w:ascii="Arial" w:hAnsi="Arial" w:cs="Arial"/>
          <w:b/>
          <w:sz w:val="22"/>
          <w:lang w:val="es-MX"/>
        </w:rPr>
        <w:t>Las ROP o documento normativo están disponibles en una página electrónica de manera accesible, a menos de tres clics.</w:t>
      </w:r>
    </w:p>
    <w:p w14:paraId="6BF58748" w14:textId="77777777" w:rsidR="000725F8" w:rsidRPr="003E3380" w:rsidRDefault="00F976FD" w:rsidP="00E855A9">
      <w:pPr>
        <w:numPr>
          <w:ilvl w:val="0"/>
          <w:numId w:val="35"/>
        </w:numPr>
        <w:ind w:left="0" w:firstLine="0"/>
        <w:contextualSpacing/>
        <w:rPr>
          <w:rFonts w:ascii="Arial" w:hAnsi="Arial" w:cs="Arial"/>
          <w:b/>
          <w:sz w:val="22"/>
          <w:lang w:val="es-MX"/>
        </w:rPr>
      </w:pPr>
      <w:r w:rsidRPr="003E3380">
        <w:rPr>
          <w:rFonts w:ascii="Arial" w:hAnsi="Arial" w:cs="Arial"/>
          <w:b/>
          <w:sz w:val="22"/>
          <w:lang w:val="es-MX"/>
        </w:rPr>
        <w:t xml:space="preserve">Los principales resultados del programa son difundidos en una página electrónica de manera accesible, a menos de tres clics. </w:t>
      </w:r>
    </w:p>
    <w:p w14:paraId="4553C074" w14:textId="77777777" w:rsidR="000725F8" w:rsidRPr="003E3380" w:rsidRDefault="00F976FD" w:rsidP="00E855A9">
      <w:pPr>
        <w:numPr>
          <w:ilvl w:val="0"/>
          <w:numId w:val="35"/>
        </w:numPr>
        <w:ind w:left="0" w:firstLine="0"/>
        <w:contextualSpacing/>
        <w:rPr>
          <w:rFonts w:ascii="Arial" w:hAnsi="Arial" w:cs="Arial"/>
          <w:b/>
          <w:sz w:val="22"/>
          <w:lang w:val="es-MX"/>
        </w:rPr>
      </w:pPr>
      <w:r w:rsidRPr="003E3380">
        <w:rPr>
          <w:rFonts w:ascii="Arial" w:hAnsi="Arial" w:cs="Arial"/>
          <w:b/>
          <w:sz w:val="22"/>
          <w:lang w:val="es-MX"/>
        </w:rPr>
        <w:t xml:space="preserve">Cuenta con un teléfono o correo electrónico para informar y orientar tanto al beneficiario como al ciudadano en general, disponible en la página electrónica, accesible a menos de tres clics. </w:t>
      </w:r>
    </w:p>
    <w:p w14:paraId="390B002D" w14:textId="77777777" w:rsidR="000725F8" w:rsidRPr="003E3380" w:rsidRDefault="00F976FD" w:rsidP="00E855A9">
      <w:pPr>
        <w:numPr>
          <w:ilvl w:val="0"/>
          <w:numId w:val="35"/>
        </w:numPr>
        <w:ind w:left="0" w:firstLine="0"/>
        <w:contextualSpacing/>
        <w:rPr>
          <w:rFonts w:ascii="Arial" w:hAnsi="Arial" w:cs="Arial"/>
          <w:b/>
          <w:sz w:val="22"/>
          <w:lang w:val="es-MX"/>
        </w:rPr>
      </w:pPr>
      <w:r w:rsidRPr="003E3380">
        <w:rPr>
          <w:rFonts w:ascii="Arial" w:hAnsi="Arial" w:cs="Arial"/>
          <w:b/>
          <w:sz w:val="22"/>
          <w:lang w:val="es-MX"/>
        </w:rPr>
        <w:t xml:space="preserve">El padrón de beneficiarios está disponible en una página electrónica de manera accesible, a menos de tres clics. </w:t>
      </w:r>
    </w:p>
    <w:p w14:paraId="7612969C" w14:textId="77777777" w:rsidR="000725F8" w:rsidRPr="003E3380" w:rsidRDefault="000725F8" w:rsidP="00E855A9">
      <w:pPr>
        <w:rPr>
          <w:rFonts w:ascii="Arial" w:hAnsi="Arial" w:cs="Arial"/>
          <w:sz w:val="22"/>
          <w:lang w:val="es-MX"/>
        </w:rPr>
      </w:pPr>
    </w:p>
    <w:p w14:paraId="4228DDD3" w14:textId="77777777" w:rsidR="000725F8" w:rsidRPr="003E3380" w:rsidRDefault="00F976FD" w:rsidP="00E855A9">
      <w:pPr>
        <w:rPr>
          <w:rFonts w:ascii="Arial" w:hAnsi="Arial" w:cs="Arial"/>
          <w:sz w:val="22"/>
          <w:lang w:val="es-MX"/>
        </w:rPr>
      </w:pPr>
      <w:r w:rsidRPr="003E3380">
        <w:rPr>
          <w:rFonts w:ascii="Arial" w:eastAsia="Calibri" w:hAnsi="Arial" w:cs="Arial"/>
          <w:b/>
          <w:sz w:val="22"/>
          <w:lang w:val="es-MX"/>
        </w:rPr>
        <w:t xml:space="preserve">Respuesta: Sí </w:t>
      </w:r>
    </w:p>
    <w:p w14:paraId="34D2CAEF" w14:textId="77777777" w:rsidR="000725F8" w:rsidRPr="003E3380" w:rsidRDefault="000725F8" w:rsidP="00E855A9">
      <w:pPr>
        <w:rPr>
          <w:rFonts w:ascii="Arial" w:hAnsi="Arial" w:cs="Arial"/>
          <w:sz w:val="22"/>
          <w:lang w:val="es-MX"/>
        </w:rPr>
      </w:pPr>
    </w:p>
    <w:tbl>
      <w:tblPr>
        <w:tblStyle w:val="af9"/>
        <w:tblW w:w="5000" w:type="pct"/>
        <w:tblInd w:w="0" w:type="dxa"/>
        <w:tblLook w:val="0400" w:firstRow="0" w:lastRow="0" w:firstColumn="0" w:lastColumn="0" w:noHBand="0" w:noVBand="1"/>
      </w:tblPr>
      <w:tblGrid>
        <w:gridCol w:w="1240"/>
        <w:gridCol w:w="8893"/>
      </w:tblGrid>
      <w:tr w:rsidR="000725F8" w:rsidRPr="0015140F" w14:paraId="07DEEC9D" w14:textId="77777777" w:rsidTr="00C90EE0">
        <w:tc>
          <w:tcPr>
            <w:tcW w:w="6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C00027" w14:textId="77777777" w:rsidR="000725F8" w:rsidRPr="003E3380" w:rsidRDefault="00F976FD" w:rsidP="00E855A9">
            <w:pPr>
              <w:spacing w:line="259" w:lineRule="auto"/>
              <w:rPr>
                <w:rFonts w:ascii="Arial" w:hAnsi="Arial" w:cs="Arial"/>
                <w:b/>
                <w:sz w:val="22"/>
                <w:lang w:val="es-MX"/>
              </w:rPr>
            </w:pPr>
            <w:r w:rsidRPr="003E3380">
              <w:rPr>
                <w:rFonts w:ascii="Arial" w:eastAsia="Calibri" w:hAnsi="Arial" w:cs="Arial"/>
                <w:b/>
                <w:sz w:val="22"/>
                <w:lang w:val="es-MX"/>
              </w:rPr>
              <w:t>Nivel</w:t>
            </w:r>
          </w:p>
        </w:tc>
        <w:tc>
          <w:tcPr>
            <w:tcW w:w="438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D29D08" w14:textId="77777777" w:rsidR="000725F8" w:rsidRPr="003E3380" w:rsidRDefault="00F976FD" w:rsidP="00E855A9">
            <w:pPr>
              <w:spacing w:line="259" w:lineRule="auto"/>
              <w:jc w:val="center"/>
              <w:rPr>
                <w:rFonts w:ascii="Arial" w:hAnsi="Arial" w:cs="Arial"/>
                <w:b/>
                <w:sz w:val="22"/>
                <w:lang w:val="es-MX"/>
              </w:rPr>
            </w:pPr>
            <w:r w:rsidRPr="003E3380">
              <w:rPr>
                <w:rFonts w:ascii="Arial" w:eastAsia="Calibri" w:hAnsi="Arial" w:cs="Arial"/>
                <w:b/>
                <w:sz w:val="22"/>
                <w:lang w:val="es-MX"/>
              </w:rPr>
              <w:t xml:space="preserve">Criterios </w:t>
            </w:r>
          </w:p>
        </w:tc>
      </w:tr>
      <w:tr w:rsidR="000725F8" w:rsidRPr="0015140F" w14:paraId="304350A8" w14:textId="77777777" w:rsidTr="00C90EE0">
        <w:tc>
          <w:tcPr>
            <w:tcW w:w="612"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27F910" w14:textId="77777777" w:rsidR="000725F8" w:rsidRPr="003E3380" w:rsidRDefault="000725F8" w:rsidP="00E855A9">
            <w:pPr>
              <w:rPr>
                <w:rFonts w:ascii="Arial" w:hAnsi="Arial" w:cs="Arial"/>
                <w:sz w:val="22"/>
                <w:lang w:val="es-MX"/>
              </w:rPr>
            </w:pPr>
          </w:p>
          <w:p w14:paraId="2E8AA3DC" w14:textId="77777777" w:rsidR="000725F8" w:rsidRPr="003E3380" w:rsidRDefault="00F976FD" w:rsidP="00E855A9">
            <w:pPr>
              <w:jc w:val="center"/>
              <w:rPr>
                <w:rFonts w:ascii="Arial" w:hAnsi="Arial" w:cs="Arial"/>
                <w:sz w:val="22"/>
                <w:lang w:val="es-MX"/>
              </w:rPr>
            </w:pPr>
            <w:r w:rsidRPr="003E3380">
              <w:rPr>
                <w:rFonts w:ascii="Arial" w:eastAsia="Calibri" w:hAnsi="Arial" w:cs="Arial"/>
                <w:sz w:val="22"/>
                <w:lang w:val="es-MX"/>
              </w:rPr>
              <w:t>2</w:t>
            </w:r>
          </w:p>
          <w:p w14:paraId="17BCFD56" w14:textId="77777777" w:rsidR="000725F8" w:rsidRPr="003E3380" w:rsidRDefault="000725F8" w:rsidP="00E855A9">
            <w:pPr>
              <w:spacing w:line="259" w:lineRule="auto"/>
              <w:rPr>
                <w:rFonts w:ascii="Arial" w:hAnsi="Arial" w:cs="Arial"/>
                <w:sz w:val="22"/>
                <w:lang w:val="es-MX"/>
              </w:rPr>
            </w:pPr>
          </w:p>
        </w:tc>
        <w:tc>
          <w:tcPr>
            <w:tcW w:w="4388"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4F963C" w14:textId="77777777" w:rsidR="000725F8" w:rsidRPr="003E3380" w:rsidRDefault="00F976FD" w:rsidP="00E855A9">
            <w:pPr>
              <w:numPr>
                <w:ilvl w:val="0"/>
                <w:numId w:val="13"/>
              </w:numPr>
              <w:spacing w:line="259" w:lineRule="auto"/>
              <w:ind w:left="0" w:firstLine="0"/>
              <w:contextualSpacing/>
              <w:rPr>
                <w:rFonts w:ascii="Arial" w:hAnsi="Arial" w:cs="Arial"/>
                <w:sz w:val="22"/>
                <w:lang w:val="es-MX"/>
              </w:rPr>
            </w:pPr>
            <w:r w:rsidRPr="003E3380">
              <w:rPr>
                <w:rFonts w:ascii="Arial" w:eastAsia="Calibri" w:hAnsi="Arial" w:cs="Arial"/>
                <w:sz w:val="22"/>
                <w:lang w:val="es-MX"/>
              </w:rPr>
              <w:t xml:space="preserve">Los mecanismos de transparencia y rendición de cuentas tienen dos de las características establecidas. </w:t>
            </w:r>
          </w:p>
        </w:tc>
      </w:tr>
    </w:tbl>
    <w:p w14:paraId="2179F887" w14:textId="77777777" w:rsidR="000725F8" w:rsidRPr="003E3380" w:rsidRDefault="000725F8" w:rsidP="00E855A9">
      <w:pPr>
        <w:spacing w:after="160" w:line="259" w:lineRule="auto"/>
        <w:rPr>
          <w:rFonts w:ascii="Arial" w:hAnsi="Arial" w:cs="Arial"/>
          <w:sz w:val="22"/>
          <w:lang w:val="es-MX"/>
        </w:rPr>
      </w:pPr>
    </w:p>
    <w:p w14:paraId="5F400F0F" w14:textId="77777777" w:rsidR="000725F8" w:rsidRPr="003E3380" w:rsidRDefault="00F976FD" w:rsidP="00E855A9">
      <w:pPr>
        <w:spacing w:after="160" w:line="259" w:lineRule="auto"/>
        <w:rPr>
          <w:rFonts w:ascii="Arial" w:hAnsi="Arial" w:cs="Arial"/>
          <w:sz w:val="22"/>
          <w:lang w:val="es-MX"/>
        </w:rPr>
      </w:pPr>
      <w:r w:rsidRPr="003E3380">
        <w:rPr>
          <w:rFonts w:ascii="Arial" w:eastAsia="Calibri" w:hAnsi="Arial" w:cs="Arial"/>
          <w:b/>
          <w:sz w:val="22"/>
          <w:lang w:val="es-MX"/>
        </w:rPr>
        <w:t>Justificación:</w:t>
      </w:r>
    </w:p>
    <w:p w14:paraId="378E9F3F"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El cúmulo de Programas que se agrupan en el Programa Presupuestario 43 y 44 tienen sus documento normativo disponible en la página electrónica del Diario Oficial de la Federación y el portal de Transparencia del Estado de Yucatán y todos cuentan con un teléfono y correo electrónico para informar y orientar tanto al beneficiario como al ciudadano en general disponible en un documento en una página electrónica.</w:t>
      </w:r>
    </w:p>
    <w:p w14:paraId="758003D5" w14:textId="77777777" w:rsidR="000725F8" w:rsidRPr="003E3380" w:rsidRDefault="000725F8" w:rsidP="00E855A9">
      <w:pPr>
        <w:spacing w:line="360" w:lineRule="auto"/>
        <w:jc w:val="both"/>
        <w:rPr>
          <w:rFonts w:ascii="Arial" w:hAnsi="Arial" w:cs="Arial"/>
          <w:sz w:val="22"/>
          <w:lang w:val="es-MX"/>
        </w:rPr>
      </w:pPr>
    </w:p>
    <w:p w14:paraId="4B1FFB50" w14:textId="77777777" w:rsidR="000725F8" w:rsidRPr="003E3380" w:rsidRDefault="00F976FD" w:rsidP="00E855A9">
      <w:pPr>
        <w:spacing w:line="360" w:lineRule="auto"/>
        <w:rPr>
          <w:rFonts w:ascii="Arial" w:hAnsi="Arial" w:cs="Arial"/>
          <w:sz w:val="22"/>
          <w:lang w:val="es-MX"/>
        </w:rPr>
      </w:pPr>
      <w:r w:rsidRPr="003E3380">
        <w:rPr>
          <w:rFonts w:ascii="Arial" w:hAnsi="Arial" w:cs="Arial"/>
          <w:sz w:val="22"/>
          <w:lang w:val="es-MX"/>
        </w:rPr>
        <w:t>a) El cúmulo de Programas que se agrupan en los Programas Presupuestarios 43 y 44 cuentan con sus documentos de reglas de operación como documento normativo publicadas por fecha en el DOF y en el portal de transparencia del Estado de Yucatán como sigue:</w:t>
      </w:r>
    </w:p>
    <w:p w14:paraId="24F90C7F" w14:textId="77777777" w:rsidR="000725F8" w:rsidRPr="003E3380" w:rsidRDefault="00F976FD" w:rsidP="00E855A9">
      <w:pPr>
        <w:spacing w:line="360" w:lineRule="auto"/>
        <w:rPr>
          <w:rFonts w:ascii="Arial" w:hAnsi="Arial" w:cs="Arial"/>
          <w:sz w:val="22"/>
          <w:lang w:val="es-MX"/>
        </w:rPr>
      </w:pPr>
      <w:r w:rsidRPr="003E3380">
        <w:rPr>
          <w:rFonts w:ascii="Arial" w:hAnsi="Arial" w:cs="Arial"/>
          <w:b/>
          <w:color w:val="2F2F2F"/>
          <w:sz w:val="22"/>
          <w:highlight w:val="white"/>
          <w:lang w:val="es-MX"/>
        </w:rPr>
        <w:t>Programa de Acceso al Financiamiento para Soluciones Habitacionales:</w:t>
      </w:r>
    </w:p>
    <w:p w14:paraId="01613537" w14:textId="77777777" w:rsidR="000725F8" w:rsidRPr="003E3380" w:rsidRDefault="00F976FD" w:rsidP="00E855A9">
      <w:pPr>
        <w:spacing w:line="360" w:lineRule="auto"/>
        <w:rPr>
          <w:rFonts w:ascii="Arial" w:hAnsi="Arial" w:cs="Arial"/>
          <w:sz w:val="22"/>
          <w:lang w:val="es-MX"/>
        </w:rPr>
      </w:pPr>
      <w:r w:rsidRPr="003E3380">
        <w:rPr>
          <w:rFonts w:ascii="Arial" w:hAnsi="Arial" w:cs="Arial"/>
          <w:sz w:val="22"/>
          <w:lang w:val="es-MX"/>
        </w:rPr>
        <w:t>(</w:t>
      </w:r>
      <w:hyperlink r:id="rId9">
        <w:r w:rsidRPr="003E3380">
          <w:rPr>
            <w:rFonts w:ascii="Arial" w:hAnsi="Arial" w:cs="Arial"/>
            <w:color w:val="1155CC"/>
            <w:sz w:val="22"/>
            <w:u w:val="single"/>
            <w:lang w:val="es-MX"/>
          </w:rPr>
          <w:t>http://dof.gob.mx/nota_detalle.php?codigo=5421623&amp;fecha=29/12/2015</w:t>
        </w:r>
      </w:hyperlink>
      <w:r w:rsidRPr="003E3380">
        <w:rPr>
          <w:rFonts w:ascii="Arial" w:hAnsi="Arial" w:cs="Arial"/>
          <w:sz w:val="22"/>
          <w:lang w:val="es-MX"/>
        </w:rPr>
        <w:t xml:space="preserve">) </w:t>
      </w:r>
    </w:p>
    <w:p w14:paraId="094320A0" w14:textId="77777777" w:rsidR="000725F8" w:rsidRPr="003E3380" w:rsidRDefault="00F976FD" w:rsidP="00E855A9">
      <w:pPr>
        <w:spacing w:line="360" w:lineRule="auto"/>
        <w:rPr>
          <w:rFonts w:ascii="Arial" w:hAnsi="Arial" w:cs="Arial"/>
          <w:sz w:val="22"/>
          <w:lang w:val="es-MX"/>
        </w:rPr>
      </w:pPr>
      <w:r w:rsidRPr="003E3380">
        <w:rPr>
          <w:rFonts w:ascii="Arial" w:hAnsi="Arial" w:cs="Arial"/>
          <w:b/>
          <w:sz w:val="22"/>
          <w:lang w:val="es-MX"/>
        </w:rPr>
        <w:t>Programa de Apoyo a la Vivienda</w:t>
      </w:r>
    </w:p>
    <w:p w14:paraId="6F4762F4" w14:textId="77777777" w:rsidR="000725F8" w:rsidRPr="003E3380" w:rsidRDefault="00F976FD" w:rsidP="00E855A9">
      <w:pPr>
        <w:spacing w:line="360" w:lineRule="auto"/>
        <w:rPr>
          <w:rFonts w:ascii="Arial" w:hAnsi="Arial" w:cs="Arial"/>
          <w:sz w:val="22"/>
          <w:lang w:val="es-MX"/>
        </w:rPr>
      </w:pPr>
      <w:r w:rsidRPr="003E3380">
        <w:rPr>
          <w:rFonts w:ascii="Arial" w:hAnsi="Arial" w:cs="Arial"/>
          <w:sz w:val="22"/>
          <w:lang w:val="es-MX"/>
        </w:rPr>
        <w:t>(</w:t>
      </w:r>
      <w:hyperlink r:id="rId10">
        <w:r w:rsidRPr="003E3380">
          <w:rPr>
            <w:rFonts w:ascii="Arial" w:hAnsi="Arial" w:cs="Arial"/>
            <w:color w:val="1155CC"/>
            <w:sz w:val="22"/>
            <w:u w:val="single"/>
            <w:lang w:val="es-MX"/>
          </w:rPr>
          <w:t>https://www.google.com.mx/search?q=REGLAS+de+Operaci%C3%B3n+del+Programa+de+Apoyo+a+la+Vivienda+para+el+ejercicio+fiscal+2016%2C+Fideicomiso+Fondo+Nacional+de+Habitaciones+Populares.&amp;oq=REGLAS+de+Operaci%C3%B3n+del+Programa+de+Apoyo+a+la+Vivienda+para+el+ejercicio+fiscal+2016%2C+Fideicomiso+Fondo+Nacional+de+Habitaciones+Populares.&amp;aqs=chrome..69i57.422j0j7&amp;sourceid=chrome&amp;ie=UTF-8</w:t>
        </w:r>
      </w:hyperlink>
      <w:r w:rsidRPr="003E3380">
        <w:rPr>
          <w:rFonts w:ascii="Arial" w:hAnsi="Arial" w:cs="Arial"/>
          <w:sz w:val="22"/>
          <w:lang w:val="es-MX"/>
        </w:rPr>
        <w:t>)</w:t>
      </w:r>
    </w:p>
    <w:p w14:paraId="20AC2543" w14:textId="77777777" w:rsidR="004F6DA9" w:rsidRPr="003E3380" w:rsidRDefault="004F6DA9" w:rsidP="00E855A9">
      <w:pPr>
        <w:spacing w:line="360" w:lineRule="auto"/>
        <w:rPr>
          <w:rFonts w:ascii="Arial" w:hAnsi="Arial" w:cs="Arial"/>
          <w:b/>
          <w:sz w:val="22"/>
          <w:lang w:val="es-MX"/>
        </w:rPr>
      </w:pPr>
    </w:p>
    <w:p w14:paraId="071E4BE4" w14:textId="77777777" w:rsidR="000725F8" w:rsidRPr="003E3380" w:rsidRDefault="00F976FD" w:rsidP="00E855A9">
      <w:pPr>
        <w:spacing w:line="360" w:lineRule="auto"/>
        <w:rPr>
          <w:rFonts w:ascii="Arial" w:hAnsi="Arial" w:cs="Arial"/>
          <w:sz w:val="22"/>
          <w:lang w:val="es-MX"/>
        </w:rPr>
      </w:pPr>
      <w:r w:rsidRPr="003E3380">
        <w:rPr>
          <w:rFonts w:ascii="Arial" w:hAnsi="Arial" w:cs="Arial"/>
          <w:b/>
          <w:sz w:val="22"/>
          <w:lang w:val="es-MX"/>
        </w:rPr>
        <w:lastRenderedPageBreak/>
        <w:t xml:space="preserve">Programa Casa Digna </w:t>
      </w:r>
    </w:p>
    <w:p w14:paraId="3052276C" w14:textId="77777777" w:rsidR="000725F8" w:rsidRPr="003E3380" w:rsidRDefault="00F976FD" w:rsidP="00E855A9">
      <w:pPr>
        <w:spacing w:line="360" w:lineRule="auto"/>
        <w:rPr>
          <w:rFonts w:ascii="Arial" w:hAnsi="Arial" w:cs="Arial"/>
          <w:sz w:val="22"/>
          <w:lang w:val="es-MX"/>
        </w:rPr>
      </w:pPr>
      <w:r w:rsidRPr="003E3380">
        <w:rPr>
          <w:rFonts w:ascii="Arial" w:hAnsi="Arial" w:cs="Arial"/>
          <w:sz w:val="22"/>
          <w:lang w:val="es-MX"/>
        </w:rPr>
        <w:t>(</w:t>
      </w:r>
      <w:hyperlink r:id="rId11">
        <w:r w:rsidRPr="003E3380">
          <w:rPr>
            <w:rFonts w:ascii="Arial" w:hAnsi="Arial" w:cs="Arial"/>
            <w:color w:val="1155CC"/>
            <w:sz w:val="22"/>
            <w:u w:val="single"/>
            <w:lang w:val="es-MX"/>
          </w:rPr>
          <w:t>http://transparencia.yucatan.gob.mx/datos/2015/ivey/ROP_Prog_Casa_Digna_300915.pdf</w:t>
        </w:r>
      </w:hyperlink>
      <w:r w:rsidRPr="003E3380">
        <w:rPr>
          <w:rFonts w:ascii="Arial" w:hAnsi="Arial" w:cs="Arial"/>
          <w:sz w:val="22"/>
          <w:lang w:val="es-MX"/>
        </w:rPr>
        <w:t>)</w:t>
      </w:r>
    </w:p>
    <w:p w14:paraId="5ABF198C" w14:textId="77777777" w:rsidR="000725F8" w:rsidRPr="003E3380" w:rsidRDefault="00F976FD" w:rsidP="00E855A9">
      <w:pPr>
        <w:spacing w:line="360" w:lineRule="auto"/>
        <w:rPr>
          <w:rFonts w:ascii="Arial" w:hAnsi="Arial" w:cs="Arial"/>
          <w:sz w:val="22"/>
          <w:lang w:val="es-MX"/>
        </w:rPr>
      </w:pPr>
      <w:r w:rsidRPr="003E3380">
        <w:rPr>
          <w:rFonts w:ascii="Arial" w:hAnsi="Arial" w:cs="Arial"/>
          <w:b/>
          <w:sz w:val="22"/>
          <w:lang w:val="es-MX"/>
        </w:rPr>
        <w:t xml:space="preserve">Programa de Infraestructura </w:t>
      </w:r>
    </w:p>
    <w:p w14:paraId="7043FC5A" w14:textId="77777777" w:rsidR="000725F8" w:rsidRPr="003E3380" w:rsidRDefault="00F976FD" w:rsidP="00E855A9">
      <w:pPr>
        <w:spacing w:line="360" w:lineRule="auto"/>
        <w:rPr>
          <w:rFonts w:ascii="Arial" w:hAnsi="Arial" w:cs="Arial"/>
          <w:sz w:val="22"/>
          <w:lang w:val="es-MX"/>
        </w:rPr>
      </w:pPr>
      <w:r w:rsidRPr="003E3380">
        <w:rPr>
          <w:rFonts w:ascii="Arial" w:hAnsi="Arial" w:cs="Arial"/>
          <w:sz w:val="22"/>
          <w:lang w:val="es-MX"/>
        </w:rPr>
        <w:t>(</w:t>
      </w:r>
      <w:hyperlink r:id="rId12">
        <w:r w:rsidRPr="003E3380">
          <w:rPr>
            <w:rFonts w:ascii="Arial" w:hAnsi="Arial" w:cs="Arial"/>
            <w:color w:val="1155CC"/>
            <w:sz w:val="22"/>
            <w:u w:val="single"/>
            <w:lang w:val="es-MX"/>
          </w:rPr>
          <w:t>http://dof.gob.mx/nota_detalle.php?codigo=5422018&amp;fecha=31/12/2015</w:t>
        </w:r>
      </w:hyperlink>
      <w:r w:rsidRPr="003E3380">
        <w:rPr>
          <w:rFonts w:ascii="Arial" w:hAnsi="Arial" w:cs="Arial"/>
          <w:sz w:val="22"/>
          <w:lang w:val="es-MX"/>
        </w:rPr>
        <w:t xml:space="preserve"> )</w:t>
      </w:r>
    </w:p>
    <w:p w14:paraId="7B35097E" w14:textId="77777777" w:rsidR="000725F8" w:rsidRPr="003E3380" w:rsidRDefault="00F976FD" w:rsidP="00E855A9">
      <w:pPr>
        <w:spacing w:line="360" w:lineRule="auto"/>
        <w:rPr>
          <w:rFonts w:ascii="Arial" w:hAnsi="Arial" w:cs="Arial"/>
          <w:sz w:val="22"/>
          <w:lang w:val="es-MX"/>
        </w:rPr>
      </w:pPr>
      <w:r w:rsidRPr="003E3380">
        <w:rPr>
          <w:rFonts w:ascii="Arial" w:hAnsi="Arial" w:cs="Arial"/>
          <w:sz w:val="22"/>
          <w:lang w:val="es-MX"/>
        </w:rPr>
        <w:t xml:space="preserve">Sin embargo, esta información no es generalizada debiéndose identificar el buscador de ediciones pasadas del Diario, lo cual requiere más de tres clics. </w:t>
      </w:r>
    </w:p>
    <w:p w14:paraId="3CBA3044" w14:textId="77777777" w:rsidR="000725F8" w:rsidRPr="003E3380" w:rsidRDefault="000725F8" w:rsidP="00E855A9">
      <w:pPr>
        <w:spacing w:line="360" w:lineRule="auto"/>
        <w:rPr>
          <w:rFonts w:ascii="Arial" w:hAnsi="Arial" w:cs="Arial"/>
          <w:sz w:val="22"/>
          <w:lang w:val="es-MX"/>
        </w:rPr>
      </w:pPr>
    </w:p>
    <w:p w14:paraId="4DDA8688" w14:textId="77777777" w:rsidR="000725F8" w:rsidRPr="003E3380" w:rsidRDefault="00F976FD" w:rsidP="00E855A9">
      <w:pPr>
        <w:spacing w:line="360" w:lineRule="auto"/>
        <w:rPr>
          <w:rFonts w:ascii="Arial" w:hAnsi="Arial" w:cs="Arial"/>
          <w:sz w:val="22"/>
          <w:lang w:val="es-MX"/>
        </w:rPr>
      </w:pPr>
      <w:r w:rsidRPr="003E3380">
        <w:rPr>
          <w:rFonts w:ascii="Arial" w:hAnsi="Arial" w:cs="Arial"/>
          <w:sz w:val="22"/>
          <w:lang w:val="es-MX"/>
        </w:rPr>
        <w:t xml:space="preserve">b) La información de contacto se encuentra fácilmente a tres clics en la página del gobierno de Yucatán&gt;Ciudadano&gt;Ver PDF, en la siguiente liga: </w:t>
      </w:r>
      <w:hyperlink r:id="rId13">
        <w:r w:rsidRPr="003E3380">
          <w:rPr>
            <w:rFonts w:ascii="Arial" w:hAnsi="Arial" w:cs="Arial"/>
            <w:color w:val="1155CC"/>
            <w:sz w:val="22"/>
            <w:u w:val="single"/>
            <w:lang w:val="es-MX"/>
          </w:rPr>
          <w:t>http://www.yucatan.gob.mx/docs/ciudadano/catalogo_de_programas.pdf</w:t>
        </w:r>
      </w:hyperlink>
      <w:r w:rsidRPr="003E3380">
        <w:rPr>
          <w:rFonts w:ascii="Arial" w:hAnsi="Arial" w:cs="Arial"/>
          <w:sz w:val="22"/>
          <w:lang w:val="es-MX"/>
        </w:rPr>
        <w:t xml:space="preserve"> </w:t>
      </w:r>
    </w:p>
    <w:p w14:paraId="5367E37A" w14:textId="77777777" w:rsidR="000725F8" w:rsidRPr="003E3380" w:rsidRDefault="000725F8" w:rsidP="00E855A9">
      <w:pPr>
        <w:spacing w:line="360" w:lineRule="auto"/>
        <w:jc w:val="both"/>
        <w:rPr>
          <w:rFonts w:ascii="Arial" w:hAnsi="Arial" w:cs="Arial"/>
          <w:sz w:val="22"/>
          <w:lang w:val="es-MX"/>
        </w:rPr>
      </w:pPr>
    </w:p>
    <w:p w14:paraId="538E9184"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c) Sin embargo, el padrón de beneficiarios de los Programas no se encuentra publicado en una página electrónica ni existe documento alguno sobre la información de los resultados del mismo (aunque de acuerdo con la información que se recuperó de las entrevistas, supimos que la información se encuentra centralizada en el sistema propio de IVEY, y posteriormente se podrá consultar en el Padrón </w:t>
      </w:r>
      <w:r w:rsidR="007971C6" w:rsidRPr="003E3380">
        <w:rPr>
          <w:rFonts w:ascii="Arial" w:hAnsi="Arial" w:cs="Arial"/>
          <w:sz w:val="22"/>
          <w:lang w:val="es-MX"/>
        </w:rPr>
        <w:t>Único</w:t>
      </w:r>
      <w:r w:rsidRPr="003E3380">
        <w:rPr>
          <w:rFonts w:ascii="Arial" w:hAnsi="Arial" w:cs="Arial"/>
          <w:sz w:val="22"/>
          <w:lang w:val="es-MX"/>
        </w:rPr>
        <w:t xml:space="preserve"> de Beneficiarios que está en proceso de implementación). En el primer caso, no obstante, resulta aceptable que la información sobre los beneficiarios no esté disponible en línea, debido a consideraciones de privacidad y confidencialidad de su información, pero no así sus resultados estadísticos agregados que permiten mejorar los ejercicios de evaluación y transparencia.</w:t>
      </w:r>
    </w:p>
    <w:p w14:paraId="1F7158C3" w14:textId="77777777" w:rsidR="000725F8" w:rsidRPr="003E3380" w:rsidRDefault="000725F8" w:rsidP="00E855A9">
      <w:pPr>
        <w:spacing w:line="360" w:lineRule="auto"/>
        <w:rPr>
          <w:rFonts w:ascii="Arial" w:hAnsi="Arial" w:cs="Arial"/>
          <w:sz w:val="22"/>
          <w:lang w:val="es-MX"/>
        </w:rPr>
      </w:pPr>
    </w:p>
    <w:p w14:paraId="5A66E237" w14:textId="77777777" w:rsidR="000725F8" w:rsidRPr="003E3380" w:rsidRDefault="000725F8" w:rsidP="00E855A9">
      <w:pPr>
        <w:spacing w:line="360" w:lineRule="auto"/>
        <w:jc w:val="both"/>
        <w:rPr>
          <w:rFonts w:ascii="Arial" w:hAnsi="Arial" w:cs="Arial"/>
          <w:sz w:val="22"/>
          <w:lang w:val="es-MX"/>
        </w:rPr>
      </w:pPr>
    </w:p>
    <w:p w14:paraId="38014CB8" w14:textId="77777777" w:rsidR="000725F8" w:rsidRPr="003E3380" w:rsidRDefault="000725F8" w:rsidP="00E855A9">
      <w:pPr>
        <w:spacing w:line="360" w:lineRule="auto"/>
        <w:jc w:val="both"/>
        <w:rPr>
          <w:rFonts w:ascii="Arial" w:hAnsi="Arial" w:cs="Arial"/>
          <w:lang w:val="es-MX"/>
        </w:rPr>
      </w:pPr>
    </w:p>
    <w:p w14:paraId="24E90889" w14:textId="77777777" w:rsidR="000725F8" w:rsidRPr="003E3380" w:rsidRDefault="00F976FD" w:rsidP="00E855A9">
      <w:pPr>
        <w:rPr>
          <w:rFonts w:ascii="Arial" w:hAnsi="Arial" w:cs="Arial"/>
          <w:lang w:val="es-MX"/>
        </w:rPr>
      </w:pPr>
      <w:r w:rsidRPr="003E3380">
        <w:rPr>
          <w:rFonts w:ascii="Arial" w:hAnsi="Arial" w:cs="Arial"/>
          <w:lang w:val="es-MX"/>
        </w:rPr>
        <w:br w:type="page"/>
      </w:r>
    </w:p>
    <w:p w14:paraId="1AF93382" w14:textId="77777777" w:rsidR="000725F8" w:rsidRPr="003E3380" w:rsidRDefault="00F976FD" w:rsidP="00E85655">
      <w:pPr>
        <w:pStyle w:val="Titulo2"/>
        <w:outlineLvl w:val="0"/>
        <w:rPr>
          <w:lang w:val="es-MX"/>
        </w:rPr>
      </w:pPr>
      <w:bookmarkStart w:id="16" w:name="_Toc461824553"/>
      <w:r w:rsidRPr="003E3380">
        <w:rPr>
          <w:lang w:val="es-MX"/>
        </w:rPr>
        <w:lastRenderedPageBreak/>
        <w:t>Complementariedades y coincidencias con otros programas estatales</w:t>
      </w:r>
      <w:bookmarkEnd w:id="16"/>
      <w:r w:rsidRPr="003E3380">
        <w:rPr>
          <w:lang w:val="es-MX"/>
        </w:rPr>
        <w:t xml:space="preserve"> </w:t>
      </w:r>
    </w:p>
    <w:p w14:paraId="6539BD7E" w14:textId="77777777" w:rsidR="000725F8" w:rsidRPr="003E3380" w:rsidRDefault="000725F8" w:rsidP="00E855A9">
      <w:pPr>
        <w:spacing w:line="360" w:lineRule="auto"/>
        <w:jc w:val="center"/>
        <w:rPr>
          <w:rFonts w:ascii="Arial" w:hAnsi="Arial" w:cs="Arial"/>
          <w:sz w:val="22"/>
          <w:lang w:val="es-MX"/>
        </w:rPr>
      </w:pPr>
    </w:p>
    <w:p w14:paraId="73277E9C" w14:textId="77777777" w:rsidR="000725F8" w:rsidRPr="003E3380" w:rsidRDefault="00F976FD" w:rsidP="00E855A9">
      <w:pPr>
        <w:jc w:val="both"/>
        <w:rPr>
          <w:rFonts w:ascii="Arial" w:hAnsi="Arial" w:cs="Arial"/>
          <w:sz w:val="22"/>
          <w:lang w:val="es-MX"/>
        </w:rPr>
      </w:pPr>
      <w:r w:rsidRPr="003E3380">
        <w:rPr>
          <w:rFonts w:ascii="Arial" w:hAnsi="Arial" w:cs="Arial"/>
          <w:b/>
          <w:sz w:val="22"/>
          <w:lang w:val="es-MX"/>
        </w:rPr>
        <w:t xml:space="preserve">27. ¿Con cuáles programas y en qué aspectos el programa evaluado podría tener complementariedad y/o coincidencias? </w:t>
      </w:r>
    </w:p>
    <w:p w14:paraId="4D311FD5" w14:textId="77777777" w:rsidR="000725F8" w:rsidRDefault="00F976FD" w:rsidP="00E855A9">
      <w:pPr>
        <w:spacing w:line="360" w:lineRule="auto"/>
        <w:jc w:val="both"/>
        <w:rPr>
          <w:rFonts w:ascii="Arial" w:hAnsi="Arial" w:cs="Arial"/>
          <w:sz w:val="22"/>
          <w:lang w:val="es-MX"/>
        </w:rPr>
      </w:pPr>
      <w:r w:rsidRPr="003E3380">
        <w:rPr>
          <w:rFonts w:ascii="Arial" w:hAnsi="Arial" w:cs="Arial"/>
          <w:sz w:val="22"/>
          <w:lang w:val="es-MX"/>
        </w:rPr>
        <w:tab/>
      </w:r>
      <w:r w:rsidRPr="003E3380">
        <w:rPr>
          <w:rFonts w:ascii="Arial" w:hAnsi="Arial" w:cs="Arial"/>
          <w:sz w:val="22"/>
          <w:lang w:val="es-MX"/>
        </w:rPr>
        <w:tab/>
      </w:r>
      <w:r w:rsidRPr="003E3380">
        <w:rPr>
          <w:rFonts w:ascii="Arial" w:hAnsi="Arial" w:cs="Arial"/>
          <w:sz w:val="22"/>
          <w:lang w:val="es-MX"/>
        </w:rPr>
        <w:tab/>
      </w:r>
      <w:r w:rsidRPr="003E3380">
        <w:rPr>
          <w:rFonts w:ascii="Arial" w:hAnsi="Arial" w:cs="Arial"/>
          <w:sz w:val="22"/>
          <w:lang w:val="es-MX"/>
        </w:rPr>
        <w:tab/>
      </w:r>
    </w:p>
    <w:p w14:paraId="709EFD47" w14:textId="77777777" w:rsidR="009335DD" w:rsidRPr="00F21C72" w:rsidRDefault="009335DD" w:rsidP="009335DD">
      <w:pPr>
        <w:spacing w:line="360" w:lineRule="auto"/>
        <w:jc w:val="both"/>
        <w:rPr>
          <w:rFonts w:ascii="Arial" w:hAnsi="Arial" w:cs="Arial"/>
          <w:sz w:val="22"/>
          <w:lang w:val="es-MX"/>
        </w:rPr>
      </w:pPr>
      <w:r w:rsidRPr="00F21C72">
        <w:rPr>
          <w:rFonts w:ascii="Arial" w:hAnsi="Arial" w:cs="Arial"/>
          <w:b/>
          <w:sz w:val="22"/>
          <w:lang w:val="es-MX"/>
        </w:rPr>
        <w:t>No procede valoración cuantitativa</w:t>
      </w:r>
    </w:p>
    <w:p w14:paraId="1E6770E6" w14:textId="77777777" w:rsidR="009335DD" w:rsidRPr="003E3380" w:rsidRDefault="009335DD" w:rsidP="00E855A9">
      <w:pPr>
        <w:spacing w:line="360" w:lineRule="auto"/>
        <w:jc w:val="both"/>
        <w:rPr>
          <w:rFonts w:ascii="Arial" w:hAnsi="Arial" w:cs="Arial"/>
          <w:sz w:val="22"/>
          <w:lang w:val="es-MX"/>
        </w:rPr>
      </w:pPr>
    </w:p>
    <w:p w14:paraId="0162F4CF"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El PP43 coincide con los siguientes programas a nivel federal y estatal en los siguientes aspectos: </w:t>
      </w:r>
    </w:p>
    <w:p w14:paraId="4C566717" w14:textId="77777777" w:rsidR="000725F8" w:rsidRPr="003E3380" w:rsidRDefault="000725F8" w:rsidP="00E855A9">
      <w:pPr>
        <w:spacing w:line="360" w:lineRule="auto"/>
        <w:jc w:val="both"/>
        <w:rPr>
          <w:rFonts w:ascii="Arial" w:hAnsi="Arial" w:cs="Arial"/>
          <w:sz w:val="22"/>
          <w:lang w:val="es-MX"/>
        </w:rPr>
      </w:pPr>
    </w:p>
    <w:p w14:paraId="29BDB88C" w14:textId="210950C7" w:rsidR="000725F8" w:rsidRPr="003E3380" w:rsidRDefault="00F976FD" w:rsidP="00E855A9">
      <w:pPr>
        <w:numPr>
          <w:ilvl w:val="0"/>
          <w:numId w:val="9"/>
        </w:numPr>
        <w:spacing w:line="360" w:lineRule="auto"/>
        <w:ind w:left="0" w:firstLine="0"/>
        <w:contextualSpacing/>
        <w:jc w:val="both"/>
        <w:rPr>
          <w:rFonts w:ascii="Arial" w:hAnsi="Arial" w:cs="Arial"/>
          <w:sz w:val="22"/>
          <w:lang w:val="es-MX"/>
        </w:rPr>
      </w:pPr>
      <w:r w:rsidRPr="003E3380">
        <w:rPr>
          <w:rFonts w:ascii="Arial" w:hAnsi="Arial" w:cs="Arial"/>
          <w:b/>
          <w:sz w:val="22"/>
          <w:lang w:val="es-MX"/>
        </w:rPr>
        <w:t xml:space="preserve">Programa de Apoyo a la Vivienda. </w:t>
      </w:r>
      <w:r w:rsidR="009335DD">
        <w:rPr>
          <w:rFonts w:ascii="Arial" w:hAnsi="Arial" w:cs="Arial"/>
          <w:sz w:val="22"/>
          <w:lang w:val="es-MX"/>
        </w:rPr>
        <w:t>a</w:t>
      </w:r>
      <w:r w:rsidRPr="003E3380">
        <w:rPr>
          <w:rFonts w:ascii="Arial" w:hAnsi="Arial" w:cs="Arial"/>
          <w:sz w:val="22"/>
          <w:lang w:val="es-MX"/>
        </w:rPr>
        <w:t>)</w:t>
      </w:r>
      <w:r w:rsidRPr="003E3380">
        <w:rPr>
          <w:rFonts w:ascii="Arial" w:hAnsi="Arial" w:cs="Arial"/>
          <w:b/>
          <w:sz w:val="22"/>
          <w:lang w:val="es-MX"/>
        </w:rPr>
        <w:t xml:space="preserve"> </w:t>
      </w:r>
      <w:r w:rsidRPr="003E3380">
        <w:rPr>
          <w:rFonts w:ascii="Arial" w:hAnsi="Arial" w:cs="Arial"/>
          <w:sz w:val="22"/>
          <w:lang w:val="es-MX"/>
        </w:rPr>
        <w:t>El PP43 coincide con el propósito (objetivo) de este Programa; b) se complementa con la población objetivo; c) se complementa y coincide con los tipos de ap</w:t>
      </w:r>
      <w:r w:rsidR="00615C4E">
        <w:rPr>
          <w:rFonts w:ascii="Arial" w:hAnsi="Arial" w:cs="Arial"/>
          <w:sz w:val="22"/>
          <w:lang w:val="es-MX"/>
        </w:rPr>
        <w:t>oyos entregados por el Programa; y</w:t>
      </w:r>
      <w:r w:rsidRPr="003E3380">
        <w:rPr>
          <w:rFonts w:ascii="Arial" w:hAnsi="Arial" w:cs="Arial"/>
          <w:sz w:val="22"/>
          <w:lang w:val="es-MX"/>
        </w:rPr>
        <w:t xml:space="preserve"> d) se complementa con la cobertura geográfica.   </w:t>
      </w:r>
    </w:p>
    <w:p w14:paraId="6E5D93F8" w14:textId="77777777" w:rsidR="000725F8" w:rsidRPr="003E3380" w:rsidRDefault="000725F8" w:rsidP="00E855A9">
      <w:pPr>
        <w:spacing w:line="360" w:lineRule="auto"/>
        <w:jc w:val="both"/>
        <w:rPr>
          <w:rFonts w:ascii="Arial" w:hAnsi="Arial" w:cs="Arial"/>
          <w:sz w:val="22"/>
          <w:lang w:val="es-MX"/>
        </w:rPr>
      </w:pPr>
    </w:p>
    <w:p w14:paraId="17028B61" w14:textId="0A1EF4A5" w:rsidR="000725F8" w:rsidRPr="003E3380" w:rsidRDefault="00F976FD" w:rsidP="00E855A9">
      <w:pPr>
        <w:numPr>
          <w:ilvl w:val="0"/>
          <w:numId w:val="9"/>
        </w:numPr>
        <w:spacing w:line="360" w:lineRule="auto"/>
        <w:ind w:left="0" w:firstLine="0"/>
        <w:contextualSpacing/>
        <w:jc w:val="both"/>
        <w:rPr>
          <w:rFonts w:ascii="Arial" w:hAnsi="Arial" w:cs="Arial"/>
          <w:sz w:val="22"/>
          <w:lang w:val="es-MX"/>
        </w:rPr>
      </w:pPr>
      <w:r w:rsidRPr="003E3380">
        <w:rPr>
          <w:rFonts w:ascii="Arial" w:hAnsi="Arial" w:cs="Arial"/>
          <w:b/>
          <w:sz w:val="22"/>
          <w:lang w:val="es-MX"/>
        </w:rPr>
        <w:t xml:space="preserve">Programa de acceso al financiamiento para soluciones habitacionales. </w:t>
      </w:r>
      <w:r w:rsidR="009335DD">
        <w:rPr>
          <w:rFonts w:ascii="Arial" w:hAnsi="Arial" w:cs="Arial"/>
          <w:sz w:val="22"/>
          <w:lang w:val="es-MX"/>
        </w:rPr>
        <w:t>a</w:t>
      </w:r>
      <w:r w:rsidRPr="003E3380">
        <w:rPr>
          <w:rFonts w:ascii="Arial" w:hAnsi="Arial" w:cs="Arial"/>
          <w:sz w:val="22"/>
          <w:lang w:val="es-MX"/>
        </w:rPr>
        <w:t>) El PP43 coincide con el propósito (objetivo) de este Programa; b) se complementa con la población objetivo; c) se complementa y coincide con los tipos de a</w:t>
      </w:r>
      <w:r w:rsidR="00615C4E">
        <w:rPr>
          <w:rFonts w:ascii="Arial" w:hAnsi="Arial" w:cs="Arial"/>
          <w:sz w:val="22"/>
          <w:lang w:val="es-MX"/>
        </w:rPr>
        <w:t>poyo entregados por el Programa; y</w:t>
      </w:r>
      <w:r w:rsidRPr="003E3380">
        <w:rPr>
          <w:rFonts w:ascii="Arial" w:hAnsi="Arial" w:cs="Arial"/>
          <w:sz w:val="22"/>
          <w:lang w:val="es-MX"/>
        </w:rPr>
        <w:t xml:space="preserve"> d) se complementa con la cobertura geográfica.  </w:t>
      </w:r>
    </w:p>
    <w:p w14:paraId="57A9CC7F" w14:textId="77777777" w:rsidR="000725F8" w:rsidRPr="003E3380" w:rsidRDefault="000725F8" w:rsidP="00E855A9">
      <w:pPr>
        <w:spacing w:line="360" w:lineRule="auto"/>
        <w:jc w:val="both"/>
        <w:rPr>
          <w:rFonts w:ascii="Arial" w:hAnsi="Arial" w:cs="Arial"/>
          <w:sz w:val="22"/>
          <w:lang w:val="es-MX"/>
        </w:rPr>
      </w:pPr>
    </w:p>
    <w:p w14:paraId="2817102F" w14:textId="14ED2A9D" w:rsidR="000725F8" w:rsidRPr="003E3380" w:rsidRDefault="00F976FD" w:rsidP="00E855A9">
      <w:pPr>
        <w:numPr>
          <w:ilvl w:val="0"/>
          <w:numId w:val="9"/>
        </w:numPr>
        <w:spacing w:line="360" w:lineRule="auto"/>
        <w:ind w:left="0" w:firstLine="0"/>
        <w:contextualSpacing/>
        <w:jc w:val="both"/>
        <w:rPr>
          <w:rFonts w:ascii="Arial" w:hAnsi="Arial" w:cs="Arial"/>
          <w:sz w:val="22"/>
          <w:lang w:val="es-MX"/>
        </w:rPr>
      </w:pPr>
      <w:r w:rsidRPr="003E3380">
        <w:rPr>
          <w:rFonts w:ascii="Arial" w:hAnsi="Arial" w:cs="Arial"/>
          <w:b/>
          <w:sz w:val="22"/>
          <w:lang w:val="es-MX"/>
        </w:rPr>
        <w:t xml:space="preserve">Programa de Otorgamiento de Crédito (Fondo Nacional de Garantías para la Vivienda Popular). </w:t>
      </w:r>
      <w:r w:rsidR="009335DD">
        <w:rPr>
          <w:rFonts w:ascii="Arial" w:hAnsi="Arial" w:cs="Arial"/>
          <w:sz w:val="22"/>
          <w:lang w:val="es-MX"/>
        </w:rPr>
        <w:t>a</w:t>
      </w:r>
      <w:r w:rsidRPr="003E3380">
        <w:rPr>
          <w:rFonts w:ascii="Arial" w:hAnsi="Arial" w:cs="Arial"/>
          <w:sz w:val="22"/>
          <w:lang w:val="es-MX"/>
        </w:rPr>
        <w:t>) El PP43 se complementa con el propósito (objetivo) de este Programa; b) coincide con la población objetivo; c) se complementa con los tipos de a</w:t>
      </w:r>
      <w:r w:rsidR="00615C4E">
        <w:rPr>
          <w:rFonts w:ascii="Arial" w:hAnsi="Arial" w:cs="Arial"/>
          <w:sz w:val="22"/>
          <w:lang w:val="es-MX"/>
        </w:rPr>
        <w:t>poyo entregados por el Programa; y</w:t>
      </w:r>
      <w:r w:rsidRPr="003E3380">
        <w:rPr>
          <w:rFonts w:ascii="Arial" w:hAnsi="Arial" w:cs="Arial"/>
          <w:sz w:val="22"/>
          <w:lang w:val="es-MX"/>
        </w:rPr>
        <w:t xml:space="preserve"> se complementa con la cobertura geográfica. </w:t>
      </w:r>
    </w:p>
    <w:p w14:paraId="17D4B212" w14:textId="77777777" w:rsidR="000725F8" w:rsidRPr="003E3380" w:rsidRDefault="000725F8" w:rsidP="00E855A9">
      <w:pPr>
        <w:spacing w:line="360" w:lineRule="auto"/>
        <w:jc w:val="both"/>
        <w:rPr>
          <w:rFonts w:ascii="Arial" w:hAnsi="Arial" w:cs="Arial"/>
          <w:sz w:val="22"/>
          <w:lang w:val="es-MX"/>
        </w:rPr>
      </w:pPr>
    </w:p>
    <w:p w14:paraId="55C00B98" w14:textId="1404B31F" w:rsidR="000725F8" w:rsidRPr="003E3380" w:rsidRDefault="00F976FD" w:rsidP="00E855A9">
      <w:pPr>
        <w:numPr>
          <w:ilvl w:val="0"/>
          <w:numId w:val="9"/>
        </w:numPr>
        <w:spacing w:line="360" w:lineRule="auto"/>
        <w:ind w:left="0" w:firstLine="0"/>
        <w:contextualSpacing/>
        <w:jc w:val="both"/>
        <w:rPr>
          <w:rFonts w:ascii="Arial" w:hAnsi="Arial" w:cs="Arial"/>
          <w:sz w:val="22"/>
          <w:lang w:val="es-MX"/>
        </w:rPr>
      </w:pPr>
      <w:r w:rsidRPr="003E3380">
        <w:rPr>
          <w:rFonts w:ascii="Arial" w:hAnsi="Arial" w:cs="Arial"/>
          <w:b/>
          <w:sz w:val="22"/>
          <w:lang w:val="es-MX"/>
        </w:rPr>
        <w:t>Programa Sectorial de Desarrollo Social 2012-2018</w:t>
      </w:r>
      <w:r w:rsidRPr="003E3380">
        <w:rPr>
          <w:rFonts w:ascii="Arial" w:hAnsi="Arial" w:cs="Arial"/>
          <w:sz w:val="22"/>
          <w:lang w:val="es-MX"/>
        </w:rPr>
        <w:t xml:space="preserve">. </w:t>
      </w:r>
      <w:r w:rsidRPr="003E3380">
        <w:rPr>
          <w:rFonts w:ascii="Arial" w:hAnsi="Arial" w:cs="Arial"/>
          <w:b/>
          <w:sz w:val="22"/>
          <w:lang w:val="es-MX"/>
        </w:rPr>
        <w:t xml:space="preserve">Tema estratégico 2: Disminución de las carencias sociales. </w:t>
      </w:r>
      <w:r w:rsidRPr="003E3380">
        <w:rPr>
          <w:rFonts w:ascii="Arial" w:hAnsi="Arial" w:cs="Arial"/>
          <w:sz w:val="22"/>
          <w:lang w:val="es-MX"/>
        </w:rPr>
        <w:t xml:space="preserve"> </w:t>
      </w:r>
      <w:r w:rsidR="009335DD">
        <w:rPr>
          <w:rFonts w:ascii="Arial" w:hAnsi="Arial" w:cs="Arial"/>
          <w:sz w:val="22"/>
          <w:lang w:val="es-MX"/>
        </w:rPr>
        <w:t>a</w:t>
      </w:r>
      <w:r w:rsidRPr="003E3380">
        <w:rPr>
          <w:rFonts w:ascii="Arial" w:hAnsi="Arial" w:cs="Arial"/>
          <w:sz w:val="22"/>
          <w:lang w:val="es-MX"/>
        </w:rPr>
        <w:t>) El PP43 coincide con el propósito (objetivo) de este programa; b) coincide con la población objetivo; c) coincide con los tipos de ap</w:t>
      </w:r>
      <w:r w:rsidR="00615C4E">
        <w:rPr>
          <w:rFonts w:ascii="Arial" w:hAnsi="Arial" w:cs="Arial"/>
          <w:sz w:val="22"/>
          <w:lang w:val="es-MX"/>
        </w:rPr>
        <w:t>oyos entregados por el Programa; y</w:t>
      </w:r>
      <w:r w:rsidRPr="003E3380">
        <w:rPr>
          <w:rFonts w:ascii="Arial" w:hAnsi="Arial" w:cs="Arial"/>
          <w:sz w:val="22"/>
          <w:lang w:val="es-MX"/>
        </w:rPr>
        <w:t xml:space="preserve"> d) coincide con la cobertura geográfica.  </w:t>
      </w:r>
    </w:p>
    <w:p w14:paraId="4389A2C1" w14:textId="77777777" w:rsidR="000725F8" w:rsidRPr="003E3380" w:rsidRDefault="000725F8" w:rsidP="00E855A9">
      <w:pPr>
        <w:widowControl w:val="0"/>
        <w:spacing w:line="360" w:lineRule="auto"/>
        <w:jc w:val="both"/>
        <w:rPr>
          <w:rFonts w:ascii="Arial" w:hAnsi="Arial" w:cs="Arial"/>
          <w:sz w:val="22"/>
          <w:lang w:val="es-MX"/>
        </w:rPr>
      </w:pPr>
    </w:p>
    <w:p w14:paraId="1235AC78" w14:textId="77777777" w:rsidR="000725F8" w:rsidRPr="003E3380" w:rsidRDefault="00F976FD" w:rsidP="00E855A9">
      <w:pPr>
        <w:widowControl w:val="0"/>
        <w:spacing w:line="360" w:lineRule="auto"/>
        <w:jc w:val="both"/>
        <w:rPr>
          <w:rFonts w:ascii="Arial" w:hAnsi="Arial" w:cs="Arial"/>
          <w:sz w:val="22"/>
          <w:lang w:val="es-MX"/>
        </w:rPr>
      </w:pPr>
      <w:r w:rsidRPr="003E3380">
        <w:rPr>
          <w:rFonts w:ascii="Arial" w:hAnsi="Arial" w:cs="Arial"/>
          <w:sz w:val="22"/>
          <w:lang w:val="es-MX"/>
        </w:rPr>
        <w:t xml:space="preserve">Como se ve, existen mayores complementariedades respecto a los Programas federales que con el Programa estatal, con el cual hay sólo hay coincidencias. Ello es de llamar la atención y se debe justificar cada programa y resaltar sus especificidades para evitar duplicar esfuerzos, y encontrar oportunidades de coordinación interinstitucional con los programas federales para sumar complementariedades y agregar valor al PP43.  </w:t>
      </w:r>
    </w:p>
    <w:p w14:paraId="30262FB7" w14:textId="77777777" w:rsidR="000725F8" w:rsidRPr="003E3380" w:rsidRDefault="000725F8" w:rsidP="00E855A9">
      <w:pPr>
        <w:widowControl w:val="0"/>
        <w:spacing w:line="360" w:lineRule="auto"/>
        <w:jc w:val="both"/>
        <w:rPr>
          <w:rFonts w:ascii="Arial" w:hAnsi="Arial" w:cs="Arial"/>
          <w:sz w:val="22"/>
          <w:lang w:val="es-MX"/>
        </w:rPr>
      </w:pPr>
    </w:p>
    <w:p w14:paraId="44015B31" w14:textId="77777777" w:rsidR="004F6DA9" w:rsidRPr="003E3380" w:rsidRDefault="004F6DA9" w:rsidP="00E855A9">
      <w:pPr>
        <w:spacing w:line="360" w:lineRule="auto"/>
        <w:jc w:val="both"/>
        <w:rPr>
          <w:rFonts w:ascii="Arial" w:hAnsi="Arial" w:cs="Arial"/>
          <w:sz w:val="22"/>
          <w:lang w:val="es-MX"/>
        </w:rPr>
      </w:pPr>
    </w:p>
    <w:p w14:paraId="03144D3B" w14:textId="77777777" w:rsidR="004F6DA9" w:rsidRPr="003E3380" w:rsidRDefault="004F6DA9" w:rsidP="00E855A9">
      <w:pPr>
        <w:spacing w:line="360" w:lineRule="auto"/>
        <w:jc w:val="both"/>
        <w:rPr>
          <w:rFonts w:ascii="Arial" w:hAnsi="Arial" w:cs="Arial"/>
          <w:sz w:val="22"/>
          <w:lang w:val="es-MX"/>
        </w:rPr>
      </w:pPr>
    </w:p>
    <w:p w14:paraId="3CE38F86" w14:textId="77777777" w:rsidR="004F6DA9" w:rsidRPr="003E3380" w:rsidRDefault="004F6DA9" w:rsidP="00E855A9">
      <w:pPr>
        <w:spacing w:line="360" w:lineRule="auto"/>
        <w:jc w:val="both"/>
        <w:rPr>
          <w:rFonts w:ascii="Arial" w:hAnsi="Arial" w:cs="Arial"/>
          <w:sz w:val="22"/>
          <w:lang w:val="es-MX"/>
        </w:rPr>
      </w:pPr>
    </w:p>
    <w:p w14:paraId="0105DF47" w14:textId="77777777" w:rsidR="000725F8" w:rsidRPr="003E3380" w:rsidRDefault="00F976FD" w:rsidP="00E855A9">
      <w:pPr>
        <w:spacing w:line="360" w:lineRule="auto"/>
        <w:jc w:val="both"/>
        <w:rPr>
          <w:rFonts w:ascii="Arial" w:hAnsi="Arial" w:cs="Arial"/>
          <w:sz w:val="22"/>
          <w:lang w:val="es-MX"/>
        </w:rPr>
      </w:pPr>
      <w:r w:rsidRPr="003E3380">
        <w:rPr>
          <w:rFonts w:ascii="Arial" w:hAnsi="Arial" w:cs="Arial"/>
          <w:sz w:val="22"/>
          <w:lang w:val="es-MX"/>
        </w:rPr>
        <w:t xml:space="preserve">El PP44 coincide con los siguientes programas a nivel federal y estatal en los siguientes aspectos: </w:t>
      </w:r>
    </w:p>
    <w:p w14:paraId="595357DF" w14:textId="77777777" w:rsidR="000725F8" w:rsidRPr="003E3380" w:rsidRDefault="000725F8" w:rsidP="00E855A9">
      <w:pPr>
        <w:spacing w:line="360" w:lineRule="auto"/>
        <w:jc w:val="both"/>
        <w:rPr>
          <w:rFonts w:ascii="Arial" w:hAnsi="Arial" w:cs="Arial"/>
          <w:sz w:val="22"/>
          <w:lang w:val="es-MX"/>
        </w:rPr>
      </w:pPr>
    </w:p>
    <w:p w14:paraId="6D5EDEE0" w14:textId="00C109DA" w:rsidR="000725F8" w:rsidRPr="003E3380" w:rsidRDefault="00F976FD" w:rsidP="00E855A9">
      <w:pPr>
        <w:numPr>
          <w:ilvl w:val="0"/>
          <w:numId w:val="7"/>
        </w:numPr>
        <w:spacing w:line="360" w:lineRule="auto"/>
        <w:ind w:left="0" w:firstLine="0"/>
        <w:contextualSpacing/>
        <w:jc w:val="both"/>
        <w:rPr>
          <w:rFonts w:ascii="Arial" w:hAnsi="Arial" w:cs="Arial"/>
          <w:sz w:val="22"/>
          <w:lang w:val="es-MX"/>
        </w:rPr>
      </w:pPr>
      <w:r w:rsidRPr="003E3380">
        <w:rPr>
          <w:rFonts w:ascii="Arial" w:hAnsi="Arial" w:cs="Arial"/>
          <w:b/>
          <w:sz w:val="22"/>
          <w:lang w:val="es-MX"/>
        </w:rPr>
        <w:t xml:space="preserve">Programa de Infraestructura. </w:t>
      </w:r>
      <w:r w:rsidR="009335DD">
        <w:rPr>
          <w:rFonts w:ascii="Arial" w:hAnsi="Arial" w:cs="Arial"/>
          <w:sz w:val="22"/>
          <w:lang w:val="es-MX"/>
        </w:rPr>
        <w:t>a</w:t>
      </w:r>
      <w:r w:rsidRPr="003E3380">
        <w:rPr>
          <w:rFonts w:ascii="Arial" w:hAnsi="Arial" w:cs="Arial"/>
          <w:sz w:val="22"/>
          <w:lang w:val="es-MX"/>
        </w:rPr>
        <w:t>)</w:t>
      </w:r>
      <w:r w:rsidRPr="003E3380">
        <w:rPr>
          <w:rFonts w:ascii="Arial" w:hAnsi="Arial" w:cs="Arial"/>
          <w:b/>
          <w:sz w:val="22"/>
          <w:lang w:val="es-MX"/>
        </w:rPr>
        <w:t xml:space="preserve"> </w:t>
      </w:r>
      <w:r w:rsidRPr="003E3380">
        <w:rPr>
          <w:rFonts w:ascii="Arial" w:hAnsi="Arial" w:cs="Arial"/>
          <w:sz w:val="22"/>
          <w:lang w:val="es-MX"/>
        </w:rPr>
        <w:t>El PP44 se complementa con el propósito (objetivo) de este Programa; b) se complementa con la población objetivo; c) se complementa con los tipos de ap</w:t>
      </w:r>
      <w:r w:rsidR="00615C4E">
        <w:rPr>
          <w:rFonts w:ascii="Arial" w:hAnsi="Arial" w:cs="Arial"/>
          <w:sz w:val="22"/>
          <w:lang w:val="es-MX"/>
        </w:rPr>
        <w:t>oyos entregados por el Programa; y</w:t>
      </w:r>
      <w:r w:rsidRPr="003E3380">
        <w:rPr>
          <w:rFonts w:ascii="Arial" w:hAnsi="Arial" w:cs="Arial"/>
          <w:sz w:val="22"/>
          <w:lang w:val="es-MX"/>
        </w:rPr>
        <w:t xml:space="preserve"> d) se complementa con la cobertura geográfica.   </w:t>
      </w:r>
    </w:p>
    <w:p w14:paraId="6B992D03" w14:textId="77777777" w:rsidR="000725F8" w:rsidRPr="003E3380" w:rsidRDefault="000725F8" w:rsidP="00E855A9">
      <w:pPr>
        <w:spacing w:line="360" w:lineRule="auto"/>
        <w:jc w:val="both"/>
        <w:rPr>
          <w:rFonts w:ascii="Arial" w:hAnsi="Arial" w:cs="Arial"/>
          <w:sz w:val="22"/>
          <w:lang w:val="es-MX"/>
        </w:rPr>
      </w:pPr>
    </w:p>
    <w:p w14:paraId="6E60ACD2" w14:textId="23AEFCD4" w:rsidR="000725F8" w:rsidRPr="003E3380" w:rsidRDefault="00F976FD" w:rsidP="00E855A9">
      <w:pPr>
        <w:numPr>
          <w:ilvl w:val="0"/>
          <w:numId w:val="7"/>
        </w:numPr>
        <w:spacing w:line="360" w:lineRule="auto"/>
        <w:ind w:left="0" w:firstLine="0"/>
        <w:contextualSpacing/>
        <w:jc w:val="both"/>
        <w:rPr>
          <w:rFonts w:ascii="Arial" w:hAnsi="Arial" w:cs="Arial"/>
          <w:sz w:val="22"/>
          <w:lang w:val="es-MX"/>
        </w:rPr>
      </w:pPr>
      <w:r w:rsidRPr="003E3380">
        <w:rPr>
          <w:rFonts w:ascii="Arial" w:hAnsi="Arial" w:cs="Arial"/>
          <w:b/>
          <w:sz w:val="22"/>
          <w:lang w:val="es-MX"/>
        </w:rPr>
        <w:t xml:space="preserve">Programa Sectorial de Desarrollo Social 2012-2018. Tema estratégico 2: Disminución de las carencias sociales. </w:t>
      </w:r>
      <w:r w:rsidR="009335DD">
        <w:rPr>
          <w:rFonts w:ascii="Arial" w:hAnsi="Arial" w:cs="Arial"/>
          <w:sz w:val="22"/>
          <w:lang w:val="es-MX"/>
        </w:rPr>
        <w:t>a</w:t>
      </w:r>
      <w:r w:rsidRPr="003E3380">
        <w:rPr>
          <w:rFonts w:ascii="Arial" w:hAnsi="Arial" w:cs="Arial"/>
          <w:sz w:val="22"/>
          <w:lang w:val="es-MX"/>
        </w:rPr>
        <w:t>) El PP44 coincide con el propósito (objetivo) de este Programa; b) se complementa con la población objetivo; c) se complementa y coincide con los tipos de a</w:t>
      </w:r>
      <w:r w:rsidR="00615C4E">
        <w:rPr>
          <w:rFonts w:ascii="Arial" w:hAnsi="Arial" w:cs="Arial"/>
          <w:sz w:val="22"/>
          <w:lang w:val="es-MX"/>
        </w:rPr>
        <w:t>poyo entregados por el Programa; y</w:t>
      </w:r>
      <w:r w:rsidRPr="003E3380">
        <w:rPr>
          <w:rFonts w:ascii="Arial" w:hAnsi="Arial" w:cs="Arial"/>
          <w:sz w:val="22"/>
          <w:lang w:val="es-MX"/>
        </w:rPr>
        <w:t xml:space="preserve"> d) se complementa con la cobertura geográfica.  </w:t>
      </w:r>
    </w:p>
    <w:p w14:paraId="0DD2E150" w14:textId="77777777" w:rsidR="000725F8" w:rsidRPr="003E3380" w:rsidRDefault="000725F8" w:rsidP="00E855A9">
      <w:pPr>
        <w:spacing w:line="360" w:lineRule="auto"/>
        <w:jc w:val="both"/>
        <w:rPr>
          <w:rFonts w:ascii="Arial" w:hAnsi="Arial" w:cs="Arial"/>
          <w:sz w:val="22"/>
          <w:lang w:val="es-MX"/>
        </w:rPr>
      </w:pPr>
    </w:p>
    <w:p w14:paraId="6E1A78A0" w14:textId="77777777" w:rsidR="000725F8" w:rsidRPr="003E3380" w:rsidRDefault="00F976FD" w:rsidP="00E855A9">
      <w:pPr>
        <w:widowControl w:val="0"/>
        <w:spacing w:line="360" w:lineRule="auto"/>
        <w:jc w:val="both"/>
        <w:rPr>
          <w:rFonts w:ascii="Arial" w:hAnsi="Arial" w:cs="Arial"/>
          <w:sz w:val="22"/>
          <w:lang w:val="es-MX"/>
        </w:rPr>
      </w:pPr>
      <w:r w:rsidRPr="003E3380">
        <w:rPr>
          <w:rFonts w:ascii="Arial" w:hAnsi="Arial" w:cs="Arial"/>
          <w:sz w:val="22"/>
          <w:lang w:val="es-MX"/>
        </w:rPr>
        <w:t xml:space="preserve">Como se ve, existen mayores complementariedades respecto a los Programas federales que con el Programa estatal, con el cual hay sólo hay coincidencias. Ello es de llamar la atención y se debe justificar cada programa y resaltar sus especificidades para evitar duplicar esfuerzos, y encontrar oportunidades de coordinación interinstitucional con los programas federales para sumar complementariedades y agregar valor al PP44.  </w:t>
      </w:r>
    </w:p>
    <w:p w14:paraId="089285AB" w14:textId="77777777" w:rsidR="000725F8" w:rsidRPr="003E3380" w:rsidRDefault="000725F8" w:rsidP="00E855A9">
      <w:pPr>
        <w:spacing w:line="360" w:lineRule="auto"/>
        <w:jc w:val="both"/>
        <w:rPr>
          <w:rFonts w:ascii="Arial" w:hAnsi="Arial" w:cs="Arial"/>
          <w:sz w:val="22"/>
          <w:lang w:val="es-MX"/>
        </w:rPr>
      </w:pPr>
    </w:p>
    <w:p w14:paraId="781EA831" w14:textId="77777777" w:rsidR="000725F8" w:rsidRPr="003E3380" w:rsidRDefault="000725F8" w:rsidP="00E855A9">
      <w:pPr>
        <w:spacing w:line="360" w:lineRule="auto"/>
        <w:jc w:val="both"/>
        <w:rPr>
          <w:rFonts w:ascii="Arial" w:hAnsi="Arial" w:cs="Arial"/>
          <w:sz w:val="22"/>
          <w:lang w:val="es-MX"/>
        </w:rPr>
      </w:pPr>
    </w:p>
    <w:p w14:paraId="4B274D0C" w14:textId="77777777" w:rsidR="000725F8" w:rsidRPr="003E3380" w:rsidRDefault="000725F8" w:rsidP="00E855A9">
      <w:pPr>
        <w:spacing w:line="360" w:lineRule="auto"/>
        <w:jc w:val="both"/>
        <w:rPr>
          <w:rFonts w:ascii="Arial" w:hAnsi="Arial" w:cs="Arial"/>
          <w:lang w:val="es-MX"/>
        </w:rPr>
      </w:pPr>
    </w:p>
    <w:p w14:paraId="3DC398E8" w14:textId="77777777" w:rsidR="000725F8" w:rsidRPr="003E3380" w:rsidRDefault="00F976FD" w:rsidP="00E855A9">
      <w:pPr>
        <w:rPr>
          <w:rFonts w:ascii="Arial" w:hAnsi="Arial" w:cs="Arial"/>
          <w:lang w:val="es-MX"/>
        </w:rPr>
      </w:pPr>
      <w:r w:rsidRPr="003E3380">
        <w:rPr>
          <w:rFonts w:ascii="Arial" w:hAnsi="Arial" w:cs="Arial"/>
          <w:lang w:val="es-MX"/>
        </w:rPr>
        <w:br w:type="page"/>
      </w:r>
    </w:p>
    <w:p w14:paraId="13CDC411" w14:textId="77777777" w:rsidR="000725F8" w:rsidRPr="003E3380" w:rsidRDefault="00F976FD" w:rsidP="00E85655">
      <w:pPr>
        <w:pStyle w:val="Titulo2"/>
        <w:outlineLvl w:val="0"/>
        <w:rPr>
          <w:lang w:val="es-MX"/>
        </w:rPr>
      </w:pPr>
      <w:bookmarkStart w:id="17" w:name="_Toc461824554"/>
      <w:r w:rsidRPr="003E3380">
        <w:rPr>
          <w:lang w:val="es-MX"/>
        </w:rPr>
        <w:lastRenderedPageBreak/>
        <w:t>Valoración del diseño del programa (Anexo 10)</w:t>
      </w:r>
      <w:bookmarkEnd w:id="17"/>
    </w:p>
    <w:p w14:paraId="57E7741A" w14:textId="77777777" w:rsidR="000725F8" w:rsidRPr="003E3380" w:rsidRDefault="000725F8" w:rsidP="00E855A9">
      <w:pPr>
        <w:rPr>
          <w:rFonts w:ascii="Arial" w:hAnsi="Arial" w:cs="Arial"/>
          <w:lang w:val="es-MX"/>
        </w:rPr>
      </w:pPr>
    </w:p>
    <w:tbl>
      <w:tblPr>
        <w:tblStyle w:val="afa"/>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137"/>
        <w:gridCol w:w="726"/>
        <w:gridCol w:w="6575"/>
      </w:tblGrid>
      <w:tr w:rsidR="000725F8" w:rsidRPr="0015140F" w14:paraId="1BF6F741" w14:textId="77777777" w:rsidTr="004F6DA9">
        <w:tc>
          <w:tcPr>
            <w:tcW w:w="0" w:type="auto"/>
            <w:tcMar>
              <w:top w:w="100" w:type="dxa"/>
              <w:left w:w="100" w:type="dxa"/>
              <w:bottom w:w="100" w:type="dxa"/>
              <w:right w:w="100" w:type="dxa"/>
            </w:tcMar>
          </w:tcPr>
          <w:p w14:paraId="655DDE90" w14:textId="77777777" w:rsidR="000725F8" w:rsidRPr="003E3380" w:rsidRDefault="00F976FD" w:rsidP="00E855A9">
            <w:pPr>
              <w:widowControl w:val="0"/>
              <w:rPr>
                <w:rFonts w:ascii="Arial" w:hAnsi="Arial" w:cs="Arial"/>
                <w:b/>
                <w:lang w:val="es-MX"/>
              </w:rPr>
            </w:pPr>
            <w:r w:rsidRPr="003E3380">
              <w:rPr>
                <w:rFonts w:ascii="Arial" w:hAnsi="Arial" w:cs="Arial"/>
                <w:b/>
                <w:sz w:val="22"/>
                <w:szCs w:val="22"/>
                <w:lang w:val="es-MX"/>
              </w:rPr>
              <w:t xml:space="preserve">Tema </w:t>
            </w:r>
          </w:p>
        </w:tc>
        <w:tc>
          <w:tcPr>
            <w:tcW w:w="0" w:type="auto"/>
            <w:tcMar>
              <w:top w:w="100" w:type="dxa"/>
              <w:left w:w="100" w:type="dxa"/>
              <w:bottom w:w="100" w:type="dxa"/>
              <w:right w:w="100" w:type="dxa"/>
            </w:tcMar>
          </w:tcPr>
          <w:p w14:paraId="5D302156" w14:textId="77777777" w:rsidR="000725F8" w:rsidRPr="003E3380" w:rsidRDefault="00F976FD" w:rsidP="00E855A9">
            <w:pPr>
              <w:widowControl w:val="0"/>
              <w:rPr>
                <w:rFonts w:ascii="Arial" w:hAnsi="Arial" w:cs="Arial"/>
                <w:b/>
                <w:lang w:val="es-MX"/>
              </w:rPr>
            </w:pPr>
            <w:r w:rsidRPr="003E3380">
              <w:rPr>
                <w:rFonts w:ascii="Arial" w:hAnsi="Arial" w:cs="Arial"/>
                <w:b/>
                <w:sz w:val="22"/>
                <w:szCs w:val="22"/>
                <w:lang w:val="es-MX"/>
              </w:rPr>
              <w:t xml:space="preserve">Nivel </w:t>
            </w:r>
          </w:p>
        </w:tc>
        <w:tc>
          <w:tcPr>
            <w:tcW w:w="0" w:type="auto"/>
            <w:tcMar>
              <w:top w:w="100" w:type="dxa"/>
              <w:left w:w="100" w:type="dxa"/>
              <w:bottom w:w="100" w:type="dxa"/>
              <w:right w:w="100" w:type="dxa"/>
            </w:tcMar>
          </w:tcPr>
          <w:p w14:paraId="1A7BD715" w14:textId="77777777" w:rsidR="000725F8" w:rsidRPr="003E3380" w:rsidRDefault="00F976FD" w:rsidP="00E855A9">
            <w:pPr>
              <w:widowControl w:val="0"/>
              <w:rPr>
                <w:rFonts w:ascii="Arial" w:hAnsi="Arial" w:cs="Arial"/>
                <w:b/>
                <w:lang w:val="es-MX"/>
              </w:rPr>
            </w:pPr>
            <w:r w:rsidRPr="003E3380">
              <w:rPr>
                <w:rFonts w:ascii="Arial" w:hAnsi="Arial" w:cs="Arial"/>
                <w:b/>
                <w:sz w:val="22"/>
                <w:szCs w:val="22"/>
                <w:lang w:val="es-MX"/>
              </w:rPr>
              <w:t>Justificación</w:t>
            </w:r>
          </w:p>
        </w:tc>
      </w:tr>
      <w:tr w:rsidR="000725F8" w:rsidRPr="0015140F" w14:paraId="30A729F7" w14:textId="77777777" w:rsidTr="004F6DA9">
        <w:tc>
          <w:tcPr>
            <w:tcW w:w="0" w:type="auto"/>
            <w:tcMar>
              <w:top w:w="100" w:type="dxa"/>
              <w:left w:w="100" w:type="dxa"/>
              <w:bottom w:w="100" w:type="dxa"/>
              <w:right w:w="100" w:type="dxa"/>
            </w:tcMar>
          </w:tcPr>
          <w:p w14:paraId="6C783C0C"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Justificación de la creación y del diseño del programa</w:t>
            </w:r>
          </w:p>
        </w:tc>
        <w:tc>
          <w:tcPr>
            <w:tcW w:w="0" w:type="auto"/>
            <w:tcMar>
              <w:top w:w="100" w:type="dxa"/>
              <w:left w:w="100" w:type="dxa"/>
              <w:bottom w:w="100" w:type="dxa"/>
              <w:right w:w="100" w:type="dxa"/>
            </w:tcMar>
          </w:tcPr>
          <w:p w14:paraId="5BA4847B"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3</w:t>
            </w:r>
          </w:p>
        </w:tc>
        <w:tc>
          <w:tcPr>
            <w:tcW w:w="0" w:type="auto"/>
            <w:tcMar>
              <w:top w:w="100" w:type="dxa"/>
              <w:left w:w="100" w:type="dxa"/>
              <w:bottom w:w="100" w:type="dxa"/>
              <w:right w:w="100" w:type="dxa"/>
            </w:tcMar>
          </w:tcPr>
          <w:p w14:paraId="517B40B8" w14:textId="77777777" w:rsidR="00202406" w:rsidRPr="003E3380" w:rsidRDefault="00F976FD" w:rsidP="00E855A9">
            <w:pPr>
              <w:widowControl w:val="0"/>
              <w:jc w:val="both"/>
              <w:rPr>
                <w:rFonts w:ascii="Arial" w:hAnsi="Arial" w:cs="Arial"/>
                <w:sz w:val="22"/>
                <w:szCs w:val="22"/>
                <w:lang w:val="es-MX"/>
              </w:rPr>
            </w:pPr>
            <w:r w:rsidRPr="003E3380">
              <w:rPr>
                <w:rFonts w:ascii="Arial" w:hAnsi="Arial" w:cs="Arial"/>
                <w:sz w:val="22"/>
                <w:szCs w:val="22"/>
                <w:lang w:val="es-MX"/>
              </w:rPr>
              <w:t xml:space="preserve">Los Programas Presupuestarios 43 y 44 tienen identificado los problemas que atenderán; definen y ubican geográficamente (aunque con algunas deficiencias) la población que presenta la necesidad. Sin embargo, presentan problemas en su cuantificación tanto a nivel del programa presupuestario como de los componentes.  Así mismo, justifican teórica y empíricamente el tipo de intervención que llevan a cabo en la población objetivo y esta es consistente con el diagnóstico del problema. No obstante lo anterior, las justificaciones de ambos Programas no presentan evidencia nacional o internacional de los efectos positivos atribuibles al tipo de intervención que se ejecutan, ni se pondera si sus tipos de intervenciones son más óptimas que otras para resolver el problema que se atiende. </w:t>
            </w:r>
          </w:p>
          <w:p w14:paraId="006EAB1D" w14:textId="77777777" w:rsidR="000725F8" w:rsidRPr="003E3380" w:rsidRDefault="000725F8" w:rsidP="00E855A9">
            <w:pPr>
              <w:widowControl w:val="0"/>
              <w:rPr>
                <w:rFonts w:ascii="Arial" w:hAnsi="Arial" w:cs="Arial"/>
                <w:lang w:val="es-MX"/>
              </w:rPr>
            </w:pPr>
          </w:p>
        </w:tc>
      </w:tr>
      <w:tr w:rsidR="000725F8" w:rsidRPr="0015140F" w14:paraId="70057FE3" w14:textId="77777777" w:rsidTr="004F6DA9">
        <w:tc>
          <w:tcPr>
            <w:tcW w:w="0" w:type="auto"/>
            <w:tcMar>
              <w:top w:w="100" w:type="dxa"/>
              <w:left w:w="100" w:type="dxa"/>
              <w:bottom w:w="100" w:type="dxa"/>
              <w:right w:w="100" w:type="dxa"/>
            </w:tcMar>
          </w:tcPr>
          <w:p w14:paraId="1801A594"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Contribución a la meta y estrategias nacionales y estatales</w:t>
            </w:r>
          </w:p>
        </w:tc>
        <w:tc>
          <w:tcPr>
            <w:tcW w:w="0" w:type="auto"/>
            <w:tcMar>
              <w:top w:w="100" w:type="dxa"/>
              <w:left w:w="100" w:type="dxa"/>
              <w:bottom w:w="100" w:type="dxa"/>
              <w:right w:w="100" w:type="dxa"/>
            </w:tcMar>
          </w:tcPr>
          <w:p w14:paraId="1239CA44"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3</w:t>
            </w:r>
          </w:p>
          <w:p w14:paraId="4E1143F8" w14:textId="77777777" w:rsidR="000725F8" w:rsidRPr="003E3380" w:rsidRDefault="000725F8" w:rsidP="00E855A9">
            <w:pPr>
              <w:widowControl w:val="0"/>
              <w:rPr>
                <w:rFonts w:ascii="Arial" w:hAnsi="Arial" w:cs="Arial"/>
                <w:lang w:val="es-MX"/>
              </w:rPr>
            </w:pPr>
          </w:p>
        </w:tc>
        <w:tc>
          <w:tcPr>
            <w:tcW w:w="0" w:type="auto"/>
            <w:tcMar>
              <w:top w:w="100" w:type="dxa"/>
              <w:left w:w="100" w:type="dxa"/>
              <w:bottom w:w="100" w:type="dxa"/>
              <w:right w:w="100" w:type="dxa"/>
            </w:tcMar>
          </w:tcPr>
          <w:p w14:paraId="07695834" w14:textId="77777777" w:rsidR="000725F8" w:rsidRPr="003E3380" w:rsidRDefault="00F976FD" w:rsidP="00E855A9">
            <w:pPr>
              <w:jc w:val="both"/>
              <w:rPr>
                <w:rFonts w:ascii="Arial" w:hAnsi="Arial" w:cs="Arial"/>
                <w:sz w:val="22"/>
                <w:szCs w:val="22"/>
                <w:lang w:val="es-MX"/>
              </w:rPr>
            </w:pPr>
            <w:r w:rsidRPr="003E3380">
              <w:rPr>
                <w:rFonts w:ascii="Arial" w:hAnsi="Arial" w:cs="Arial"/>
                <w:sz w:val="22"/>
                <w:szCs w:val="22"/>
                <w:lang w:val="es-MX"/>
              </w:rPr>
              <w:t xml:space="preserve">Los propósitos del PP43 y del PP44 presentan una alineación correcta con varios instrumentos de política pública estatal y federal de vivienda en diferentes niveles, a través de algunos objetivos y estrategias; una de las alineaciones importantes se establece con el Plan Estatal de Desarrollo 2012-2018 en los temas de Superación del Rezago y Vivienda. Los dos programas presupuestarios se vinculan con el Objetivo 6 de Desarrollo del Milenio: “Garantizar la sostenibilidad del medio ambiente” en dos metas, una relacionada con la mejora significativa de la vida de habitantes de tugurios y otra con la disminución de la pérdida de biodiversidad. </w:t>
            </w:r>
          </w:p>
          <w:p w14:paraId="6F696940" w14:textId="77777777" w:rsidR="00202406" w:rsidRPr="003E3380" w:rsidRDefault="00202406" w:rsidP="00E855A9">
            <w:pPr>
              <w:jc w:val="both"/>
              <w:rPr>
                <w:rFonts w:ascii="Arial" w:hAnsi="Arial" w:cs="Arial"/>
                <w:sz w:val="22"/>
                <w:szCs w:val="22"/>
                <w:lang w:val="es-MX"/>
              </w:rPr>
            </w:pPr>
          </w:p>
          <w:p w14:paraId="39F7BC74" w14:textId="77777777" w:rsidR="000725F8" w:rsidRPr="003E3380" w:rsidRDefault="00202406" w:rsidP="00E855A9">
            <w:pPr>
              <w:jc w:val="both"/>
              <w:rPr>
                <w:rFonts w:ascii="Arial" w:hAnsi="Arial" w:cs="Arial"/>
                <w:lang w:val="es-MX"/>
              </w:rPr>
            </w:pPr>
            <w:r w:rsidRPr="003E3380">
              <w:rPr>
                <w:rFonts w:ascii="Arial" w:hAnsi="Arial" w:cs="Arial"/>
                <w:sz w:val="22"/>
                <w:szCs w:val="22"/>
                <w:lang w:val="es-MX"/>
              </w:rPr>
              <w:t xml:space="preserve">En cuanto a una mejor alineación con </w:t>
            </w:r>
            <w:r w:rsidR="0010516A" w:rsidRPr="003E3380">
              <w:rPr>
                <w:rFonts w:ascii="Arial" w:hAnsi="Arial" w:cs="Arial"/>
                <w:sz w:val="22"/>
                <w:szCs w:val="22"/>
                <w:lang w:val="es-MX"/>
              </w:rPr>
              <w:t xml:space="preserve">programas nacionales, se recomienda ajustar el PP 43 como: Calidad y Espacios de la Vivienda y el 44 como Acceso a los Servicios Básicos en la Vivienda, siguiendo la Metodología de Medición Multidimensional de la Pobreza postulada por CONEVAL. </w:t>
            </w:r>
          </w:p>
        </w:tc>
      </w:tr>
      <w:tr w:rsidR="000725F8" w:rsidRPr="0015140F" w14:paraId="456592E3" w14:textId="77777777" w:rsidTr="004F6DA9">
        <w:tc>
          <w:tcPr>
            <w:tcW w:w="0" w:type="auto"/>
            <w:tcMar>
              <w:top w:w="100" w:type="dxa"/>
              <w:left w:w="100" w:type="dxa"/>
              <w:bottom w:w="100" w:type="dxa"/>
              <w:right w:w="100" w:type="dxa"/>
            </w:tcMar>
          </w:tcPr>
          <w:p w14:paraId="1E0807D3"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Población potencial, objetivo y mecanismos de elegibilidad</w:t>
            </w:r>
          </w:p>
        </w:tc>
        <w:tc>
          <w:tcPr>
            <w:tcW w:w="0" w:type="auto"/>
            <w:tcMar>
              <w:top w:w="100" w:type="dxa"/>
              <w:left w:w="100" w:type="dxa"/>
              <w:bottom w:w="100" w:type="dxa"/>
              <w:right w:w="100" w:type="dxa"/>
            </w:tcMar>
          </w:tcPr>
          <w:p w14:paraId="3520F3E8"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1.8</w:t>
            </w:r>
          </w:p>
          <w:p w14:paraId="4C39E558" w14:textId="77777777" w:rsidR="000725F8" w:rsidRPr="003E3380" w:rsidRDefault="000725F8" w:rsidP="00E855A9">
            <w:pPr>
              <w:widowControl w:val="0"/>
              <w:rPr>
                <w:rFonts w:ascii="Arial" w:hAnsi="Arial" w:cs="Arial"/>
                <w:lang w:val="es-MX"/>
              </w:rPr>
            </w:pPr>
          </w:p>
        </w:tc>
        <w:tc>
          <w:tcPr>
            <w:tcW w:w="0" w:type="auto"/>
            <w:tcMar>
              <w:top w:w="100" w:type="dxa"/>
              <w:left w:w="100" w:type="dxa"/>
              <w:bottom w:w="100" w:type="dxa"/>
              <w:right w:w="100" w:type="dxa"/>
            </w:tcMar>
          </w:tcPr>
          <w:p w14:paraId="6420478B" w14:textId="77777777" w:rsidR="000725F8" w:rsidRPr="003E3380" w:rsidRDefault="00F976FD" w:rsidP="00E855A9">
            <w:pPr>
              <w:jc w:val="both"/>
              <w:rPr>
                <w:rFonts w:ascii="Arial" w:hAnsi="Arial" w:cs="Arial"/>
                <w:lang w:val="es-MX"/>
              </w:rPr>
            </w:pPr>
            <w:r w:rsidRPr="003E3380">
              <w:rPr>
                <w:rFonts w:ascii="Arial" w:hAnsi="Arial" w:cs="Arial"/>
                <w:sz w:val="22"/>
                <w:szCs w:val="22"/>
                <w:lang w:val="es-MX"/>
              </w:rPr>
              <w:t xml:space="preserve">Existen problemas en la definición, cuantificación, fuentes y plazos de revisión y actualización para los PP43 y 44, pues en su mayoría no presentan esas características o lo hacen de forma incompleta. Estos problemas ocurren tanto a nivel de programas presupuestarios como de programas sociales (componentes) y en los Lineamientos para el Diseño y Aprobación de los Programas Presupuestarios no se especifica con claridad cuál información debe recabarse en un nivel o en otro. En general, no es posible conocer la demanda de solicitudes para apoyos en ninguno de los dos programas, aunque con la integración del Padrón Único de Beneficiarios se espera que esta situación se atienda. Existe una debilidad </w:t>
            </w:r>
            <w:r w:rsidRPr="003E3380">
              <w:rPr>
                <w:rFonts w:ascii="Arial" w:hAnsi="Arial" w:cs="Arial"/>
                <w:sz w:val="22"/>
                <w:szCs w:val="22"/>
                <w:lang w:val="es-MX"/>
              </w:rPr>
              <w:lastRenderedPageBreak/>
              <w:t xml:space="preserve">generalizada en lo que respecta a cobertura; en cambio, ambos programas son fuertes en los procedimientos de selección y criterios de priorización. </w:t>
            </w:r>
          </w:p>
        </w:tc>
      </w:tr>
      <w:tr w:rsidR="000725F8" w:rsidRPr="0015140F" w14:paraId="3DE0BC92" w14:textId="77777777" w:rsidTr="004F6DA9">
        <w:tc>
          <w:tcPr>
            <w:tcW w:w="0" w:type="auto"/>
            <w:tcMar>
              <w:top w:w="100" w:type="dxa"/>
              <w:left w:w="100" w:type="dxa"/>
              <w:bottom w:w="100" w:type="dxa"/>
              <w:right w:w="100" w:type="dxa"/>
            </w:tcMar>
          </w:tcPr>
          <w:p w14:paraId="64C0DDD0"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lastRenderedPageBreak/>
              <w:t>Padrón de beneficiarios y mecanismos de atención</w:t>
            </w:r>
          </w:p>
        </w:tc>
        <w:tc>
          <w:tcPr>
            <w:tcW w:w="0" w:type="auto"/>
            <w:tcMar>
              <w:top w:w="100" w:type="dxa"/>
              <w:left w:w="100" w:type="dxa"/>
              <w:bottom w:w="100" w:type="dxa"/>
              <w:right w:w="100" w:type="dxa"/>
            </w:tcMar>
          </w:tcPr>
          <w:p w14:paraId="560A5C1D"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2</w:t>
            </w:r>
          </w:p>
          <w:p w14:paraId="667C9F6C" w14:textId="77777777" w:rsidR="000725F8" w:rsidRPr="003E3380" w:rsidRDefault="000725F8" w:rsidP="00E855A9">
            <w:pPr>
              <w:widowControl w:val="0"/>
              <w:rPr>
                <w:rFonts w:ascii="Arial" w:hAnsi="Arial" w:cs="Arial"/>
                <w:lang w:val="es-MX"/>
              </w:rPr>
            </w:pPr>
          </w:p>
          <w:p w14:paraId="55FCD8BC" w14:textId="77777777" w:rsidR="000725F8" w:rsidRPr="003E3380" w:rsidRDefault="000725F8" w:rsidP="00E855A9">
            <w:pPr>
              <w:widowControl w:val="0"/>
              <w:rPr>
                <w:rFonts w:ascii="Arial" w:hAnsi="Arial" w:cs="Arial"/>
                <w:lang w:val="es-MX"/>
              </w:rPr>
            </w:pPr>
          </w:p>
        </w:tc>
        <w:tc>
          <w:tcPr>
            <w:tcW w:w="0" w:type="auto"/>
            <w:tcMar>
              <w:top w:w="100" w:type="dxa"/>
              <w:left w:w="100" w:type="dxa"/>
              <w:bottom w:w="100" w:type="dxa"/>
              <w:right w:w="100" w:type="dxa"/>
            </w:tcMar>
          </w:tcPr>
          <w:p w14:paraId="601390B7" w14:textId="77777777" w:rsidR="000725F8" w:rsidRPr="003E3380" w:rsidRDefault="00F976FD" w:rsidP="00E855A9">
            <w:pPr>
              <w:jc w:val="both"/>
              <w:rPr>
                <w:rFonts w:ascii="Arial" w:hAnsi="Arial" w:cs="Arial"/>
                <w:lang w:val="es-MX"/>
              </w:rPr>
            </w:pPr>
            <w:r w:rsidRPr="003E3380">
              <w:rPr>
                <w:rFonts w:ascii="Arial" w:hAnsi="Arial" w:cs="Arial"/>
                <w:sz w:val="22"/>
                <w:szCs w:val="22"/>
                <w:lang w:val="es-MX"/>
              </w:rPr>
              <w:t>Se identifican algunas áreas de oportunidad que pueden fa</w:t>
            </w:r>
            <w:r w:rsidR="00BC42A5" w:rsidRPr="003E3380">
              <w:rPr>
                <w:rFonts w:ascii="Arial" w:hAnsi="Arial" w:cs="Arial"/>
                <w:sz w:val="22"/>
                <w:szCs w:val="22"/>
                <w:lang w:val="es-MX"/>
              </w:rPr>
              <w:t>vorecer de manera importante a</w:t>
            </w:r>
            <w:r w:rsidRPr="003E3380">
              <w:rPr>
                <w:rFonts w:ascii="Arial" w:hAnsi="Arial" w:cs="Arial"/>
                <w:sz w:val="22"/>
                <w:szCs w:val="22"/>
                <w:lang w:val="es-MX"/>
              </w:rPr>
              <w:t xml:space="preserve"> los dos programas presupuestarios evaluados: </w:t>
            </w:r>
          </w:p>
          <w:p w14:paraId="69A3B650" w14:textId="77777777" w:rsidR="000725F8" w:rsidRPr="003E3380" w:rsidRDefault="00F976FD" w:rsidP="00E855A9">
            <w:pPr>
              <w:numPr>
                <w:ilvl w:val="0"/>
                <w:numId w:val="6"/>
              </w:numPr>
              <w:ind w:left="0" w:firstLine="0"/>
              <w:contextualSpacing/>
              <w:jc w:val="both"/>
              <w:rPr>
                <w:rFonts w:ascii="Arial" w:hAnsi="Arial" w:cs="Arial"/>
                <w:lang w:val="es-MX"/>
              </w:rPr>
            </w:pPr>
            <w:r w:rsidRPr="003E3380">
              <w:rPr>
                <w:rFonts w:ascii="Arial" w:hAnsi="Arial" w:cs="Arial"/>
                <w:sz w:val="22"/>
                <w:szCs w:val="22"/>
                <w:lang w:val="es-MX"/>
              </w:rPr>
              <w:t xml:space="preserve">La consolidación de padrones de beneficiarios que puedan ser analizados estadísticamente para efectos de </w:t>
            </w:r>
            <w:r w:rsidR="00BC42A5" w:rsidRPr="003E3380">
              <w:rPr>
                <w:rFonts w:ascii="Arial" w:hAnsi="Arial" w:cs="Arial"/>
                <w:sz w:val="22"/>
                <w:szCs w:val="22"/>
                <w:lang w:val="es-MX"/>
              </w:rPr>
              <w:t>evaluación</w:t>
            </w:r>
            <w:r w:rsidRPr="003E3380">
              <w:rPr>
                <w:rFonts w:ascii="Arial" w:hAnsi="Arial" w:cs="Arial"/>
                <w:sz w:val="22"/>
                <w:szCs w:val="22"/>
                <w:lang w:val="es-MX"/>
              </w:rPr>
              <w:t xml:space="preserve">. Se espera que con el mencionado Padrón Único de Beneficiarios también se avance en este sentido. </w:t>
            </w:r>
          </w:p>
          <w:p w14:paraId="4896023D" w14:textId="77777777" w:rsidR="000725F8" w:rsidRPr="003E3380" w:rsidRDefault="00F976FD" w:rsidP="00E855A9">
            <w:pPr>
              <w:numPr>
                <w:ilvl w:val="0"/>
                <w:numId w:val="6"/>
              </w:numPr>
              <w:ind w:left="0" w:firstLine="0"/>
              <w:contextualSpacing/>
              <w:jc w:val="both"/>
              <w:rPr>
                <w:rFonts w:ascii="Arial" w:hAnsi="Arial" w:cs="Arial"/>
                <w:lang w:val="es-MX"/>
              </w:rPr>
            </w:pPr>
            <w:r w:rsidRPr="003E3380">
              <w:rPr>
                <w:rFonts w:ascii="Arial" w:hAnsi="Arial" w:cs="Arial"/>
                <w:sz w:val="22"/>
                <w:szCs w:val="22"/>
                <w:lang w:val="es-MX"/>
              </w:rPr>
              <w:t xml:space="preserve">Los procedimientos para el otorgamiento de apoyos; así como sobre recolección de información socio-económica de los beneficiarios, variables y temporalidad, que es importante mejorar para favorecer la transparencia y eficiencia de los programas presupuestarios. </w:t>
            </w:r>
          </w:p>
        </w:tc>
      </w:tr>
      <w:tr w:rsidR="000725F8" w:rsidRPr="0015140F" w14:paraId="062A7440" w14:textId="77777777" w:rsidTr="004F6DA9">
        <w:tc>
          <w:tcPr>
            <w:tcW w:w="0" w:type="auto"/>
            <w:tcMar>
              <w:top w:w="100" w:type="dxa"/>
              <w:left w:w="100" w:type="dxa"/>
              <w:bottom w:w="100" w:type="dxa"/>
              <w:right w:w="100" w:type="dxa"/>
            </w:tcMar>
          </w:tcPr>
          <w:p w14:paraId="71AF01C8"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Matriz de Indicadores para Resultados</w:t>
            </w:r>
          </w:p>
        </w:tc>
        <w:tc>
          <w:tcPr>
            <w:tcW w:w="0" w:type="auto"/>
            <w:tcMar>
              <w:top w:w="100" w:type="dxa"/>
              <w:left w:w="100" w:type="dxa"/>
              <w:bottom w:w="100" w:type="dxa"/>
              <w:right w:w="100" w:type="dxa"/>
            </w:tcMar>
          </w:tcPr>
          <w:p w14:paraId="61E44034" w14:textId="77777777" w:rsidR="000725F8" w:rsidRPr="003E3380" w:rsidRDefault="0078560A" w:rsidP="00E855A9">
            <w:pPr>
              <w:widowControl w:val="0"/>
              <w:rPr>
                <w:rFonts w:ascii="Arial" w:hAnsi="Arial" w:cs="Arial"/>
                <w:lang w:val="es-MX"/>
              </w:rPr>
            </w:pPr>
            <w:r w:rsidRPr="003E3380">
              <w:rPr>
                <w:rFonts w:ascii="Arial" w:hAnsi="Arial" w:cs="Arial"/>
                <w:lang w:val="es-MX"/>
              </w:rPr>
              <w:t>2.4</w:t>
            </w:r>
          </w:p>
        </w:tc>
        <w:tc>
          <w:tcPr>
            <w:tcW w:w="0" w:type="auto"/>
            <w:tcMar>
              <w:top w:w="100" w:type="dxa"/>
              <w:left w:w="100" w:type="dxa"/>
              <w:bottom w:w="100" w:type="dxa"/>
              <w:right w:w="100" w:type="dxa"/>
            </w:tcMar>
          </w:tcPr>
          <w:p w14:paraId="0C7FF01F" w14:textId="298E0985" w:rsidR="000725F8" w:rsidRPr="003E3380" w:rsidRDefault="00F976FD" w:rsidP="00E855A9">
            <w:pPr>
              <w:rPr>
                <w:rFonts w:ascii="Arial" w:hAnsi="Arial" w:cs="Arial"/>
                <w:lang w:val="es-MX"/>
              </w:rPr>
            </w:pPr>
            <w:r w:rsidRPr="003E3380">
              <w:rPr>
                <w:rFonts w:ascii="Arial" w:hAnsi="Arial" w:cs="Arial"/>
                <w:sz w:val="22"/>
                <w:szCs w:val="22"/>
                <w:lang w:val="es-MX"/>
              </w:rPr>
              <w:t xml:space="preserve">En cuanto a la </w:t>
            </w:r>
            <w:r w:rsidRPr="003E3380">
              <w:rPr>
                <w:rFonts w:ascii="Arial" w:hAnsi="Arial" w:cs="Arial"/>
                <w:b/>
                <w:sz w:val="22"/>
                <w:szCs w:val="22"/>
                <w:lang w:val="es-MX"/>
              </w:rPr>
              <w:t>lógica (vertical) del PP43</w:t>
            </w:r>
            <w:r w:rsidRPr="003E3380">
              <w:rPr>
                <w:rFonts w:ascii="Arial" w:hAnsi="Arial" w:cs="Arial"/>
                <w:sz w:val="22"/>
                <w:szCs w:val="22"/>
                <w:lang w:val="es-MX"/>
              </w:rPr>
              <w:t xml:space="preserve">: existen deficiencias debido a: la falta de una clara ruta crítica conformada por la identificación de Actividades y supuestos de mayor relevancia; la confusión en la formulación del </w:t>
            </w:r>
            <w:r w:rsidRPr="003E3380">
              <w:rPr>
                <w:rFonts w:ascii="Arial" w:hAnsi="Arial" w:cs="Arial"/>
                <w:sz w:val="22"/>
                <w:szCs w:val="22"/>
                <w:highlight w:val="white"/>
                <w:lang w:val="es-MX"/>
              </w:rPr>
              <w:t xml:space="preserve">Propósito, que simplemente debería medir el porcentaje de la población con carencia por calidad y espacios de la vivienda, así como de </w:t>
            </w:r>
            <w:r w:rsidRPr="003E3380">
              <w:rPr>
                <w:rFonts w:ascii="Arial" w:hAnsi="Arial" w:cs="Arial"/>
                <w:sz w:val="22"/>
                <w:szCs w:val="22"/>
                <w:lang w:val="es-MX"/>
              </w:rPr>
              <w:t xml:space="preserve">los Componentes, que deberían articularse para dar seguimiento a los factores que conforman la </w:t>
            </w:r>
            <w:r w:rsidRPr="003E3380">
              <w:rPr>
                <w:rFonts w:ascii="Arial" w:hAnsi="Arial" w:cs="Arial"/>
                <w:sz w:val="22"/>
                <w:szCs w:val="22"/>
                <w:highlight w:val="white"/>
                <w:lang w:val="es-MX"/>
              </w:rPr>
              <w:t>Cali</w:t>
            </w:r>
            <w:r w:rsidR="00615C4E">
              <w:rPr>
                <w:rFonts w:ascii="Arial" w:hAnsi="Arial" w:cs="Arial"/>
                <w:sz w:val="22"/>
                <w:szCs w:val="22"/>
                <w:highlight w:val="white"/>
                <w:lang w:val="es-MX"/>
              </w:rPr>
              <w:t>dad de los espacios de vivienda; y</w:t>
            </w:r>
            <w:r w:rsidRPr="003E3380">
              <w:rPr>
                <w:rFonts w:ascii="Arial" w:hAnsi="Arial" w:cs="Arial"/>
                <w:sz w:val="22"/>
                <w:szCs w:val="22"/>
                <w:highlight w:val="white"/>
                <w:lang w:val="es-MX"/>
              </w:rPr>
              <w:t xml:space="preserve">  </w:t>
            </w:r>
            <w:r w:rsidRPr="003E3380">
              <w:rPr>
                <w:rFonts w:ascii="Arial" w:hAnsi="Arial" w:cs="Arial"/>
                <w:sz w:val="22"/>
                <w:szCs w:val="22"/>
                <w:lang w:val="es-MX"/>
              </w:rPr>
              <w:t xml:space="preserve">la identificación </w:t>
            </w:r>
            <w:r w:rsidR="00BC42A5" w:rsidRPr="003E3380">
              <w:rPr>
                <w:rFonts w:ascii="Arial" w:hAnsi="Arial" w:cs="Arial"/>
                <w:sz w:val="22"/>
                <w:szCs w:val="22"/>
                <w:lang w:val="es-MX"/>
              </w:rPr>
              <w:t>inadecuada</w:t>
            </w:r>
            <w:r w:rsidRPr="003E3380">
              <w:rPr>
                <w:rFonts w:ascii="Arial" w:hAnsi="Arial" w:cs="Arial"/>
                <w:sz w:val="22"/>
                <w:szCs w:val="22"/>
                <w:lang w:val="es-MX"/>
              </w:rPr>
              <w:t xml:space="preserve"> del Fin, que no representa un objetivo superior.</w:t>
            </w:r>
          </w:p>
          <w:p w14:paraId="232B97F3" w14:textId="77777777" w:rsidR="000725F8" w:rsidRPr="003E3380" w:rsidRDefault="000725F8" w:rsidP="00E855A9">
            <w:pPr>
              <w:rPr>
                <w:rFonts w:ascii="Arial" w:hAnsi="Arial" w:cs="Arial"/>
                <w:lang w:val="es-MX"/>
              </w:rPr>
            </w:pPr>
          </w:p>
          <w:p w14:paraId="5A711214" w14:textId="77777777" w:rsidR="000725F8" w:rsidRPr="003E3380" w:rsidRDefault="00F976FD" w:rsidP="00E855A9">
            <w:pPr>
              <w:rPr>
                <w:rFonts w:ascii="Arial" w:hAnsi="Arial" w:cs="Arial"/>
                <w:lang w:val="es-MX"/>
              </w:rPr>
            </w:pPr>
            <w:r w:rsidRPr="003E3380">
              <w:rPr>
                <w:rFonts w:ascii="Arial" w:hAnsi="Arial" w:cs="Arial"/>
                <w:sz w:val="22"/>
                <w:szCs w:val="22"/>
                <w:lang w:val="es-MX"/>
              </w:rPr>
              <w:t>Con referencia a los indicadores del programa</w:t>
            </w:r>
            <w:r w:rsidRPr="003E3380">
              <w:rPr>
                <w:rFonts w:ascii="Arial" w:hAnsi="Arial" w:cs="Arial"/>
                <w:b/>
                <w:sz w:val="22"/>
                <w:szCs w:val="22"/>
                <w:lang w:val="es-MX"/>
              </w:rPr>
              <w:t xml:space="preserve"> (lógica horizontal) del PP43</w:t>
            </w:r>
            <w:r w:rsidRPr="003E3380">
              <w:rPr>
                <w:rFonts w:ascii="Arial" w:hAnsi="Arial" w:cs="Arial"/>
                <w:sz w:val="22"/>
                <w:szCs w:val="22"/>
                <w:lang w:val="es-MX"/>
              </w:rPr>
              <w:t xml:space="preserve">, se observan deficiencias debido a: el limitado alcance de los indicadores de los Componentes, que son indicadores de proceso no orientados al resultado, ya que se limitan a medir el avance en la atención a las solicitudes recibidas, en lugar que en la atención otorgada a la población objetivo; la definición errática de la mayoría de las metas que plantean un incremento casi imposible de conseguir, en tan sólo un año, o que reflejan un simple error de entendimiento, como en el caso de la meta del Propósito </w:t>
            </w:r>
          </w:p>
          <w:p w14:paraId="3ECF6A13" w14:textId="77777777" w:rsidR="000725F8" w:rsidRPr="003E3380" w:rsidRDefault="000725F8" w:rsidP="00E855A9">
            <w:pPr>
              <w:rPr>
                <w:rFonts w:ascii="Arial" w:hAnsi="Arial" w:cs="Arial"/>
                <w:lang w:val="es-MX"/>
              </w:rPr>
            </w:pPr>
          </w:p>
          <w:p w14:paraId="36252874" w14:textId="77777777" w:rsidR="000725F8" w:rsidRPr="003E3380" w:rsidRDefault="00F976FD" w:rsidP="00E855A9">
            <w:pPr>
              <w:rPr>
                <w:rFonts w:ascii="Arial" w:hAnsi="Arial" w:cs="Arial"/>
                <w:lang w:val="es-MX"/>
              </w:rPr>
            </w:pPr>
            <w:r w:rsidRPr="003E3380">
              <w:rPr>
                <w:rFonts w:ascii="Arial" w:hAnsi="Arial" w:cs="Arial"/>
                <w:sz w:val="22"/>
                <w:szCs w:val="22"/>
                <w:lang w:val="es-MX"/>
              </w:rPr>
              <w:t xml:space="preserve">En la </w:t>
            </w:r>
            <w:r w:rsidRPr="003E3380">
              <w:rPr>
                <w:rFonts w:ascii="Arial" w:hAnsi="Arial" w:cs="Arial"/>
                <w:b/>
                <w:sz w:val="22"/>
                <w:szCs w:val="22"/>
                <w:lang w:val="es-MX"/>
              </w:rPr>
              <w:t xml:space="preserve">lógica (vertical) del PP 44 </w:t>
            </w:r>
            <w:r w:rsidRPr="003E3380">
              <w:rPr>
                <w:rFonts w:ascii="Arial" w:hAnsi="Arial" w:cs="Arial"/>
                <w:sz w:val="22"/>
                <w:szCs w:val="22"/>
                <w:lang w:val="es-MX"/>
              </w:rPr>
              <w:t xml:space="preserve">se observan errores relevantes que </w:t>
            </w:r>
            <w:r w:rsidR="007971C6" w:rsidRPr="003E3380">
              <w:rPr>
                <w:rFonts w:ascii="Arial" w:hAnsi="Arial" w:cs="Arial"/>
                <w:sz w:val="22"/>
                <w:szCs w:val="22"/>
                <w:lang w:val="es-MX"/>
              </w:rPr>
              <w:t>aun</w:t>
            </w:r>
            <w:r w:rsidRPr="003E3380">
              <w:rPr>
                <w:rFonts w:ascii="Arial" w:hAnsi="Arial" w:cs="Arial"/>
                <w:sz w:val="22"/>
                <w:szCs w:val="22"/>
                <w:lang w:val="es-MX"/>
              </w:rPr>
              <w:t xml:space="preserve"> así no llegan a minar considerablemente la MIR, como: la poco eficaz formulación de Actividades y supuestos y la identificación errónea del Fin, que no representa un objetivo superior. Se pueden mejorar la formulación de los Componentes y Propósito para reflejar mejor un enfoque en los servicios básicos en la vivienda)</w:t>
            </w:r>
            <w:r w:rsidRPr="003E3380">
              <w:rPr>
                <w:rFonts w:ascii="Arial" w:hAnsi="Arial" w:cs="Arial"/>
                <w:sz w:val="22"/>
                <w:szCs w:val="22"/>
                <w:highlight w:val="white"/>
                <w:lang w:val="es-MX"/>
              </w:rPr>
              <w:t xml:space="preserve"> </w:t>
            </w:r>
          </w:p>
          <w:p w14:paraId="4A8DC3E8" w14:textId="77777777" w:rsidR="000725F8" w:rsidRPr="003E3380" w:rsidRDefault="000725F8" w:rsidP="00E855A9">
            <w:pPr>
              <w:rPr>
                <w:rFonts w:ascii="Arial" w:hAnsi="Arial" w:cs="Arial"/>
                <w:lang w:val="es-MX"/>
              </w:rPr>
            </w:pPr>
          </w:p>
          <w:p w14:paraId="3BA165FC" w14:textId="77777777" w:rsidR="000725F8" w:rsidRPr="003E3380" w:rsidRDefault="00F976FD" w:rsidP="00E855A9">
            <w:pPr>
              <w:rPr>
                <w:rFonts w:ascii="Arial" w:hAnsi="Arial" w:cs="Arial"/>
                <w:sz w:val="22"/>
                <w:szCs w:val="22"/>
                <w:lang w:val="es-MX"/>
              </w:rPr>
            </w:pPr>
            <w:r w:rsidRPr="003E3380">
              <w:rPr>
                <w:rFonts w:ascii="Arial" w:hAnsi="Arial" w:cs="Arial"/>
                <w:sz w:val="22"/>
                <w:szCs w:val="22"/>
                <w:lang w:val="es-MX"/>
              </w:rPr>
              <w:t xml:space="preserve">Con referencia a los </w:t>
            </w:r>
            <w:r w:rsidRPr="003E3380">
              <w:rPr>
                <w:rFonts w:ascii="Arial" w:hAnsi="Arial" w:cs="Arial"/>
                <w:b/>
                <w:sz w:val="22"/>
                <w:szCs w:val="22"/>
                <w:lang w:val="es-MX"/>
              </w:rPr>
              <w:t>indicadores del programa (lógica horizontal) del PP44</w:t>
            </w:r>
            <w:r w:rsidRPr="003E3380">
              <w:rPr>
                <w:rFonts w:ascii="Arial" w:hAnsi="Arial" w:cs="Arial"/>
                <w:sz w:val="22"/>
                <w:szCs w:val="22"/>
                <w:lang w:val="es-MX"/>
              </w:rPr>
              <w:t xml:space="preserve">, en particular sus definiciones, usos y medios de verificación, se observa una robustez sustantiva y </w:t>
            </w:r>
            <w:r w:rsidRPr="003E3380">
              <w:rPr>
                <w:rFonts w:ascii="Arial" w:hAnsi="Arial" w:cs="Arial"/>
                <w:sz w:val="22"/>
                <w:szCs w:val="22"/>
                <w:lang w:val="es-MX"/>
              </w:rPr>
              <w:lastRenderedPageBreak/>
              <w:t>generalizada que se debe principalmente a: el uso de indicadores para los Componentes y Propósito bien formulados (salvo los ajustes mencionados que se deben hacer), cuyo cálculo puede ser reproducido y con metas viables y orientadas a impulsar el desempeño del programa.</w:t>
            </w:r>
          </w:p>
          <w:p w14:paraId="39D2520F" w14:textId="77777777" w:rsidR="0010516A" w:rsidRPr="003E3380" w:rsidRDefault="0010516A" w:rsidP="00E855A9">
            <w:pPr>
              <w:rPr>
                <w:rFonts w:ascii="Arial" w:hAnsi="Arial" w:cs="Arial"/>
                <w:sz w:val="22"/>
                <w:szCs w:val="22"/>
                <w:lang w:val="es-MX"/>
              </w:rPr>
            </w:pPr>
          </w:p>
          <w:p w14:paraId="54A2D74C" w14:textId="77777777" w:rsidR="0010516A" w:rsidRPr="003E3380" w:rsidRDefault="0010516A" w:rsidP="00E855A9">
            <w:pPr>
              <w:rPr>
                <w:rFonts w:ascii="Arial" w:hAnsi="Arial" w:cs="Arial"/>
                <w:lang w:val="es-MX"/>
              </w:rPr>
            </w:pPr>
            <w:r w:rsidRPr="003E3380">
              <w:rPr>
                <w:rFonts w:ascii="Arial" w:hAnsi="Arial" w:cs="Arial"/>
                <w:sz w:val="22"/>
                <w:szCs w:val="22"/>
                <w:lang w:val="es-MX"/>
              </w:rPr>
              <w:t xml:space="preserve">En general, para el PP44, se recomienda diseñar componentes que únicamente se alineen con aquellas acciones encaminadas a reducir la carencia por acceso a los servicios básicos a la vivienda y dejar de lado todos aquellos que no se ajusten a este propósito. </w:t>
            </w:r>
          </w:p>
        </w:tc>
      </w:tr>
      <w:tr w:rsidR="000725F8" w:rsidRPr="0015140F" w14:paraId="12EAFEAC" w14:textId="77777777" w:rsidTr="004F6DA9">
        <w:tc>
          <w:tcPr>
            <w:tcW w:w="0" w:type="auto"/>
            <w:tcMar>
              <w:top w:w="100" w:type="dxa"/>
              <w:left w:w="100" w:type="dxa"/>
              <w:bottom w:w="100" w:type="dxa"/>
              <w:right w:w="100" w:type="dxa"/>
            </w:tcMar>
          </w:tcPr>
          <w:p w14:paraId="25BA7579"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lastRenderedPageBreak/>
              <w:t>Presupuesto y rendición de cuentas</w:t>
            </w:r>
          </w:p>
        </w:tc>
        <w:tc>
          <w:tcPr>
            <w:tcW w:w="0" w:type="auto"/>
            <w:tcMar>
              <w:top w:w="100" w:type="dxa"/>
              <w:left w:w="100" w:type="dxa"/>
              <w:bottom w:w="100" w:type="dxa"/>
              <w:right w:w="100" w:type="dxa"/>
            </w:tcMar>
          </w:tcPr>
          <w:p w14:paraId="7D395B99" w14:textId="77777777" w:rsidR="000725F8" w:rsidRPr="003E3380" w:rsidRDefault="00F12ABE" w:rsidP="00E855A9">
            <w:pPr>
              <w:widowControl w:val="0"/>
              <w:rPr>
                <w:rFonts w:ascii="Arial" w:hAnsi="Arial" w:cs="Arial"/>
                <w:lang w:val="es-MX"/>
              </w:rPr>
            </w:pPr>
            <w:r w:rsidRPr="003E3380">
              <w:rPr>
                <w:rFonts w:ascii="Arial" w:hAnsi="Arial" w:cs="Arial"/>
                <w:sz w:val="22"/>
                <w:szCs w:val="22"/>
                <w:lang w:val="es-MX"/>
              </w:rPr>
              <w:t xml:space="preserve"> 3</w:t>
            </w:r>
          </w:p>
        </w:tc>
        <w:tc>
          <w:tcPr>
            <w:tcW w:w="0" w:type="auto"/>
            <w:tcMar>
              <w:top w:w="100" w:type="dxa"/>
              <w:left w:w="100" w:type="dxa"/>
              <w:bottom w:w="100" w:type="dxa"/>
              <w:right w:w="100" w:type="dxa"/>
            </w:tcMar>
          </w:tcPr>
          <w:p w14:paraId="1C7C0913" w14:textId="77777777" w:rsidR="000725F8" w:rsidRPr="003E3380" w:rsidRDefault="00F976FD" w:rsidP="00E855A9">
            <w:pPr>
              <w:jc w:val="both"/>
              <w:rPr>
                <w:rFonts w:ascii="Arial" w:hAnsi="Arial" w:cs="Arial"/>
                <w:lang w:val="es-MX"/>
              </w:rPr>
            </w:pPr>
            <w:r w:rsidRPr="003E3380">
              <w:rPr>
                <w:rFonts w:ascii="Arial" w:hAnsi="Arial" w:cs="Arial"/>
                <w:sz w:val="22"/>
                <w:szCs w:val="22"/>
                <w:lang w:val="es-MX"/>
              </w:rPr>
              <w:t>El Programa Presupuestal 43, identifica y cuantifica sólo algunos de los gastos en los que incurre para generar los bienes y los servicios (Componentes) que ofrece, mientras que el Programa 44, alcanza a identificar algunos gastos más. Estos gastos se desglosan en los siguientes conceptos: Gastos en operación directos e indirectos; gastos en mantenimiento y gastos en capital. Debido a que no se tiene la cuantificación de la población total atendida al momento, no es posible calcular el gasto unitario del PP.</w:t>
            </w:r>
          </w:p>
          <w:p w14:paraId="5D74E78E" w14:textId="77777777" w:rsidR="000725F8" w:rsidRPr="003E3380" w:rsidRDefault="000725F8" w:rsidP="00E855A9">
            <w:pPr>
              <w:jc w:val="both"/>
              <w:rPr>
                <w:rFonts w:ascii="Arial" w:hAnsi="Arial" w:cs="Arial"/>
                <w:lang w:val="es-MX"/>
              </w:rPr>
            </w:pPr>
          </w:p>
          <w:p w14:paraId="68E421A1"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Los programas tienen sus documentos normativos (ROP) disponibles en la página electrónica del Diario Oficial del Estado de Yucatán y datos de contacto en una página electrónica. Sin embargo, el padrón de beneficiarios del Programa no se encuentra publicado en una página electrónica ni en algún otro documento, ni los resultados del avance del programa resultan del todo accesibles.</w:t>
            </w:r>
          </w:p>
        </w:tc>
      </w:tr>
      <w:tr w:rsidR="000725F8" w:rsidRPr="0015140F" w14:paraId="7A4EFE95" w14:textId="77777777" w:rsidTr="004F6DA9">
        <w:tc>
          <w:tcPr>
            <w:tcW w:w="0" w:type="auto"/>
            <w:tcMar>
              <w:top w:w="100" w:type="dxa"/>
              <w:left w:w="100" w:type="dxa"/>
              <w:bottom w:w="100" w:type="dxa"/>
              <w:right w:w="100" w:type="dxa"/>
            </w:tcMar>
          </w:tcPr>
          <w:p w14:paraId="5C38D683"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 xml:space="preserve">Complementariedades y coincidencias con otros programas y estatales </w:t>
            </w:r>
          </w:p>
        </w:tc>
        <w:tc>
          <w:tcPr>
            <w:tcW w:w="0" w:type="auto"/>
            <w:tcMar>
              <w:top w:w="100" w:type="dxa"/>
              <w:left w:w="100" w:type="dxa"/>
              <w:bottom w:w="100" w:type="dxa"/>
              <w:right w:w="100" w:type="dxa"/>
            </w:tcMar>
          </w:tcPr>
          <w:p w14:paraId="0B8A4B1E"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NA</w:t>
            </w:r>
          </w:p>
        </w:tc>
        <w:tc>
          <w:tcPr>
            <w:tcW w:w="0" w:type="auto"/>
            <w:tcMar>
              <w:top w:w="100" w:type="dxa"/>
              <w:left w:w="100" w:type="dxa"/>
              <w:bottom w:w="100" w:type="dxa"/>
              <w:right w:w="100" w:type="dxa"/>
            </w:tcMar>
          </w:tcPr>
          <w:p w14:paraId="5370641C"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 xml:space="preserve">El PP 43 se complementa y tiene coincidencias con los siguientes Programas a nivel federal y estatal: Programa de Apoyo a la Vivienda; Programa de acceso al financiamiento para soluciones habitacionales; Programa de Otorgamiento de Crédito (Fondo Nacional de Garantías para la Vivienda Popular); Programa Sectorial de Desarrollo Social 2012-2018. Tema estratégico 2: Disminución de las carencias sociales.  </w:t>
            </w:r>
          </w:p>
          <w:p w14:paraId="19BD7871" w14:textId="77777777" w:rsidR="000725F8" w:rsidRPr="003E3380" w:rsidRDefault="000725F8" w:rsidP="00E855A9">
            <w:pPr>
              <w:widowControl w:val="0"/>
              <w:rPr>
                <w:rFonts w:ascii="Arial" w:hAnsi="Arial" w:cs="Arial"/>
                <w:lang w:val="es-MX"/>
              </w:rPr>
            </w:pPr>
          </w:p>
          <w:p w14:paraId="14C23A9B"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El PP 43 se complementa y tiene coincidencias con los siguientes Programas a nivel federal y estatal: Programa de Infraestructura; Programa Sectorial de Desarrollo Social 2012-2018. Tema estratégico 2: Disminución de las carencias sociales.</w:t>
            </w:r>
          </w:p>
        </w:tc>
      </w:tr>
      <w:tr w:rsidR="000725F8" w:rsidRPr="0015140F" w14:paraId="6BDC5EAC" w14:textId="77777777" w:rsidTr="004F6DA9">
        <w:tc>
          <w:tcPr>
            <w:tcW w:w="0" w:type="auto"/>
            <w:tcMar>
              <w:top w:w="100" w:type="dxa"/>
              <w:left w:w="100" w:type="dxa"/>
              <w:bottom w:w="100" w:type="dxa"/>
              <w:right w:w="100" w:type="dxa"/>
            </w:tcMar>
          </w:tcPr>
          <w:p w14:paraId="438995C3" w14:textId="77777777" w:rsidR="000725F8" w:rsidRPr="003E3380" w:rsidRDefault="00F976FD" w:rsidP="00E855A9">
            <w:pPr>
              <w:widowControl w:val="0"/>
              <w:rPr>
                <w:rFonts w:ascii="Arial" w:hAnsi="Arial" w:cs="Arial"/>
                <w:lang w:val="es-MX"/>
              </w:rPr>
            </w:pPr>
            <w:r w:rsidRPr="003E3380">
              <w:rPr>
                <w:rFonts w:ascii="Arial" w:hAnsi="Arial" w:cs="Arial"/>
                <w:sz w:val="22"/>
                <w:szCs w:val="22"/>
                <w:lang w:val="es-MX"/>
              </w:rPr>
              <w:t>Valoración Final</w:t>
            </w:r>
          </w:p>
        </w:tc>
        <w:tc>
          <w:tcPr>
            <w:tcW w:w="0" w:type="auto"/>
            <w:tcMar>
              <w:top w:w="100" w:type="dxa"/>
              <w:left w:w="100" w:type="dxa"/>
              <w:bottom w:w="100" w:type="dxa"/>
              <w:right w:w="100" w:type="dxa"/>
            </w:tcMar>
          </w:tcPr>
          <w:p w14:paraId="10432898" w14:textId="77777777" w:rsidR="000725F8" w:rsidRPr="003E3380" w:rsidRDefault="0078560A" w:rsidP="00E855A9">
            <w:pPr>
              <w:widowControl w:val="0"/>
              <w:rPr>
                <w:rFonts w:ascii="Arial" w:hAnsi="Arial" w:cs="Arial"/>
                <w:lang w:val="es-MX"/>
              </w:rPr>
            </w:pPr>
            <w:r w:rsidRPr="003E3380">
              <w:rPr>
                <w:rFonts w:ascii="Arial" w:hAnsi="Arial" w:cs="Arial"/>
                <w:lang w:val="es-MX"/>
              </w:rPr>
              <w:t>2.53</w:t>
            </w:r>
          </w:p>
        </w:tc>
        <w:tc>
          <w:tcPr>
            <w:tcW w:w="0" w:type="auto"/>
            <w:tcMar>
              <w:top w:w="100" w:type="dxa"/>
              <w:left w:w="100" w:type="dxa"/>
              <w:bottom w:w="100" w:type="dxa"/>
              <w:right w:w="100" w:type="dxa"/>
            </w:tcMar>
          </w:tcPr>
          <w:p w14:paraId="7B78FF05" w14:textId="77777777" w:rsidR="000725F8" w:rsidRPr="003E3380" w:rsidRDefault="000725F8" w:rsidP="00E855A9">
            <w:pPr>
              <w:widowControl w:val="0"/>
              <w:rPr>
                <w:rFonts w:ascii="Arial" w:hAnsi="Arial" w:cs="Arial"/>
                <w:lang w:val="es-MX"/>
              </w:rPr>
            </w:pPr>
          </w:p>
        </w:tc>
      </w:tr>
    </w:tbl>
    <w:p w14:paraId="0028D011" w14:textId="77777777" w:rsidR="000725F8" w:rsidRPr="003E3380" w:rsidRDefault="000725F8" w:rsidP="00E855A9">
      <w:pPr>
        <w:rPr>
          <w:rFonts w:ascii="Arial" w:hAnsi="Arial" w:cs="Arial"/>
          <w:lang w:val="es-MX"/>
        </w:rPr>
      </w:pPr>
    </w:p>
    <w:p w14:paraId="38C2DF16" w14:textId="77777777" w:rsidR="000725F8" w:rsidRPr="003E3380" w:rsidRDefault="000725F8" w:rsidP="00E855A9">
      <w:pPr>
        <w:spacing w:line="360" w:lineRule="auto"/>
        <w:rPr>
          <w:rFonts w:ascii="Arial" w:hAnsi="Arial" w:cs="Arial"/>
          <w:lang w:val="es-MX"/>
        </w:rPr>
      </w:pPr>
    </w:p>
    <w:p w14:paraId="26F530B4" w14:textId="77777777" w:rsidR="000725F8" w:rsidRPr="003E3380" w:rsidRDefault="00F976FD" w:rsidP="00F174EB">
      <w:pPr>
        <w:rPr>
          <w:rFonts w:ascii="Arial" w:hAnsi="Arial" w:cs="Arial"/>
          <w:lang w:val="es-MX"/>
        </w:rPr>
      </w:pPr>
      <w:r w:rsidRPr="003E3380">
        <w:rPr>
          <w:rFonts w:ascii="Arial" w:hAnsi="Arial" w:cs="Arial"/>
          <w:lang w:val="es-MX"/>
        </w:rPr>
        <w:br w:type="page"/>
      </w:r>
    </w:p>
    <w:p w14:paraId="275A25DC" w14:textId="77777777" w:rsidR="000725F8" w:rsidRPr="003E3380" w:rsidRDefault="00F976FD" w:rsidP="00E85655">
      <w:pPr>
        <w:pStyle w:val="Titulo2"/>
        <w:outlineLvl w:val="0"/>
        <w:rPr>
          <w:lang w:val="es-MX"/>
        </w:rPr>
      </w:pPr>
      <w:r w:rsidRPr="003E3380">
        <w:rPr>
          <w:lang w:val="es-MX"/>
        </w:rPr>
        <w:lastRenderedPageBreak/>
        <w:t xml:space="preserve"> </w:t>
      </w:r>
      <w:r w:rsidRPr="003E3380">
        <w:rPr>
          <w:lang w:val="es-MX"/>
        </w:rPr>
        <w:tab/>
      </w:r>
      <w:bookmarkStart w:id="18" w:name="_Toc461824555"/>
      <w:r w:rsidRPr="003E3380">
        <w:rPr>
          <w:lang w:val="es-MX"/>
        </w:rPr>
        <w:t xml:space="preserve">Análisis de Fortalezas, Oportunidades, Debilidades y Amenazas </w:t>
      </w:r>
      <w:r w:rsidR="00F94A80" w:rsidRPr="003E3380">
        <w:rPr>
          <w:lang w:val="es-MX"/>
        </w:rPr>
        <w:t>(Anexo 11)</w:t>
      </w:r>
      <w:bookmarkEnd w:id="18"/>
    </w:p>
    <w:p w14:paraId="486B32CD" w14:textId="77777777" w:rsidR="00CC749F" w:rsidRPr="003E3380" w:rsidRDefault="00CC749F" w:rsidP="00E855A9">
      <w:pPr>
        <w:pStyle w:val="NormalWeb"/>
        <w:spacing w:before="0" w:beforeAutospacing="0" w:after="0" w:afterAutospacing="0"/>
        <w:jc w:val="center"/>
        <w:rPr>
          <w:rFonts w:ascii="Arial" w:hAnsi="Arial" w:cs="Arial"/>
          <w:b/>
          <w:color w:val="000000"/>
          <w:sz w:val="22"/>
          <w:szCs w:val="28"/>
          <w:lang w:val="es-MX"/>
        </w:rPr>
      </w:pPr>
    </w:p>
    <w:p w14:paraId="5388C00F" w14:textId="77777777" w:rsidR="00CC749F" w:rsidRPr="003E3380" w:rsidRDefault="00CC749F" w:rsidP="00E855A9">
      <w:pPr>
        <w:pStyle w:val="NormalWeb"/>
        <w:spacing w:before="0" w:beforeAutospacing="0" w:after="0" w:afterAutospacing="0"/>
        <w:jc w:val="center"/>
        <w:rPr>
          <w:rFonts w:ascii="Arial" w:hAnsi="Arial" w:cs="Arial"/>
          <w:b/>
          <w:sz w:val="21"/>
          <w:lang w:val="es-MX"/>
        </w:rPr>
      </w:pPr>
      <w:r w:rsidRPr="003E3380">
        <w:rPr>
          <w:rFonts w:ascii="Arial" w:hAnsi="Arial" w:cs="Arial"/>
          <w:b/>
          <w:color w:val="000000"/>
          <w:sz w:val="22"/>
          <w:szCs w:val="28"/>
          <w:lang w:val="es-MX"/>
        </w:rPr>
        <w:t>Programa Presupuestario 4</w:t>
      </w:r>
      <w:r w:rsidR="0057633D" w:rsidRPr="003E3380">
        <w:rPr>
          <w:rFonts w:ascii="Arial" w:hAnsi="Arial" w:cs="Arial"/>
          <w:b/>
          <w:color w:val="000000"/>
          <w:sz w:val="22"/>
          <w:szCs w:val="28"/>
          <w:lang w:val="es-MX"/>
        </w:rPr>
        <w:t>3</w:t>
      </w:r>
    </w:p>
    <w:p w14:paraId="403CD445" w14:textId="77777777" w:rsidR="00CC749F" w:rsidRPr="003E3380" w:rsidRDefault="00CC749F" w:rsidP="00E855A9">
      <w:pPr>
        <w:rPr>
          <w:rFonts w:ascii="Arial" w:eastAsia="Times New Roman" w:hAnsi="Arial" w:cs="Arial"/>
          <w:lang w:val="es-MX"/>
        </w:rPr>
      </w:pPr>
    </w:p>
    <w:tbl>
      <w:tblPr>
        <w:tblW w:w="10202" w:type="dxa"/>
        <w:tblCellMar>
          <w:top w:w="15" w:type="dxa"/>
          <w:left w:w="15" w:type="dxa"/>
          <w:bottom w:w="15" w:type="dxa"/>
          <w:right w:w="15" w:type="dxa"/>
        </w:tblCellMar>
        <w:tblLook w:val="04A0" w:firstRow="1" w:lastRow="0" w:firstColumn="1" w:lastColumn="0" w:noHBand="0" w:noVBand="1"/>
      </w:tblPr>
      <w:tblGrid>
        <w:gridCol w:w="1262"/>
        <w:gridCol w:w="1849"/>
        <w:gridCol w:w="1849"/>
        <w:gridCol w:w="5242"/>
      </w:tblGrid>
      <w:tr w:rsidR="004F6DA9" w:rsidRPr="0015140F" w14:paraId="0DECB688" w14:textId="77777777" w:rsidTr="004F6DA9">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A82637"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Apartado/</w:t>
            </w:r>
          </w:p>
          <w:p w14:paraId="65CF134D"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Pregunta de referencia</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244C9C"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Fortaleza / Oportunidad</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9BDC22"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Referencia documental</w:t>
            </w:r>
          </w:p>
        </w:tc>
        <w:tc>
          <w:tcPr>
            <w:tcW w:w="5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58C78F"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Recomendación</w:t>
            </w:r>
          </w:p>
        </w:tc>
      </w:tr>
      <w:tr w:rsidR="004F6DA9" w:rsidRPr="0015140F" w14:paraId="7302DC62" w14:textId="77777777" w:rsidTr="004F6DA9">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23435E" w14:textId="77777777" w:rsidR="002725DE" w:rsidRPr="003E3380" w:rsidRDefault="00662D25" w:rsidP="00E855A9">
            <w:pPr>
              <w:pStyle w:val="NormalWeb"/>
              <w:spacing w:before="0" w:beforeAutospacing="0" w:after="0" w:afterAutospacing="0"/>
              <w:rPr>
                <w:rFonts w:ascii="Arial" w:hAnsi="Arial" w:cs="Arial"/>
                <w:b/>
                <w:bCs/>
                <w:color w:val="000000"/>
                <w:sz w:val="22"/>
                <w:szCs w:val="22"/>
                <w:lang w:val="es-MX"/>
              </w:rPr>
            </w:pPr>
            <w:r w:rsidRPr="003E3380">
              <w:rPr>
                <w:rFonts w:ascii="Arial" w:hAnsi="Arial" w:cs="Arial"/>
                <w:color w:val="000000"/>
                <w:sz w:val="22"/>
                <w:szCs w:val="22"/>
                <w:lang w:val="es-MX"/>
              </w:rPr>
              <w:t>Apartado III. P. 3</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DC3D52" w14:textId="2C85C257" w:rsidR="002725DE" w:rsidRPr="003E3380" w:rsidRDefault="00662D25" w:rsidP="00E855A9">
            <w:pPr>
              <w:pStyle w:val="NormalWeb"/>
              <w:spacing w:before="0" w:beforeAutospacing="0" w:after="0" w:afterAutospacing="0"/>
              <w:rPr>
                <w:rFonts w:ascii="Arial" w:hAnsi="Arial" w:cs="Arial"/>
                <w:b/>
                <w:bCs/>
                <w:color w:val="000000"/>
                <w:sz w:val="22"/>
                <w:szCs w:val="22"/>
                <w:lang w:val="es-MX"/>
              </w:rPr>
            </w:pPr>
            <w:r w:rsidRPr="003E3380">
              <w:rPr>
                <w:rFonts w:ascii="Arial" w:hAnsi="Arial" w:cs="Arial"/>
                <w:i/>
                <w:sz w:val="22"/>
                <w:lang w:val="es-MX"/>
              </w:rPr>
              <w:t>Oportunidad</w:t>
            </w:r>
            <w:r w:rsidRPr="003E3380">
              <w:rPr>
                <w:rFonts w:ascii="Arial" w:hAnsi="Arial" w:cs="Arial"/>
                <w:sz w:val="22"/>
                <w:lang w:val="es-MX"/>
              </w:rPr>
              <w:t>. Los Programas 43 y 44 podrían alinearse con el tipo de indicadores de carencias sociales establecidos en la “Metodología para la Medición Multidimensional de la Pobreza en México” del CONEVAL, para lograr sistematicidad y concordancia con este lineamiento nacional que contempla el nivel estatal y municipal.</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295A45" w14:textId="77777777" w:rsidR="002725DE" w:rsidRPr="003E3380" w:rsidRDefault="00662D25" w:rsidP="00E855A9">
            <w:pPr>
              <w:pStyle w:val="NormalWeb"/>
              <w:spacing w:before="0" w:beforeAutospacing="0" w:after="0" w:afterAutospacing="0"/>
              <w:rPr>
                <w:rFonts w:ascii="Arial" w:hAnsi="Arial" w:cs="Arial"/>
                <w:b/>
                <w:bCs/>
                <w:color w:val="000000"/>
                <w:sz w:val="22"/>
                <w:szCs w:val="22"/>
                <w:lang w:val="es-MX"/>
              </w:rPr>
            </w:pPr>
            <w:r w:rsidRPr="003E3380">
              <w:rPr>
                <w:rFonts w:ascii="Arial" w:hAnsi="Arial" w:cs="Arial"/>
                <w:b/>
                <w:bCs/>
                <w:color w:val="000000"/>
                <w:sz w:val="22"/>
                <w:szCs w:val="22"/>
                <w:lang w:val="es-MX"/>
              </w:rPr>
              <w:t xml:space="preserve">ROP, MIR, </w:t>
            </w:r>
            <w:r w:rsidRPr="003E3380">
              <w:rPr>
                <w:rFonts w:ascii="Arial" w:hAnsi="Arial" w:cs="Arial"/>
                <w:sz w:val="22"/>
                <w:lang w:val="es-MX"/>
              </w:rPr>
              <w:t>Metodología Multidimensional de Medición de la Pobreza</w:t>
            </w:r>
          </w:p>
        </w:tc>
        <w:tc>
          <w:tcPr>
            <w:tcW w:w="5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78B6A0" w14:textId="77777777" w:rsidR="002725DE" w:rsidRPr="003E3380" w:rsidRDefault="00662D25" w:rsidP="00E855A9">
            <w:pPr>
              <w:pStyle w:val="NormalWeb"/>
              <w:spacing w:before="0" w:beforeAutospacing="0" w:after="0" w:afterAutospacing="0"/>
              <w:rPr>
                <w:rFonts w:ascii="Arial" w:hAnsi="Arial" w:cs="Arial"/>
                <w:b/>
                <w:bCs/>
                <w:color w:val="000000"/>
                <w:sz w:val="22"/>
                <w:szCs w:val="22"/>
                <w:lang w:val="es-MX"/>
              </w:rPr>
            </w:pPr>
            <w:r w:rsidRPr="003E3380">
              <w:rPr>
                <w:rFonts w:ascii="Arial" w:hAnsi="Arial" w:cs="Arial"/>
                <w:sz w:val="22"/>
                <w:lang w:val="es-MX"/>
              </w:rPr>
              <w:t>El Programa 43 puede renombrarse como “Programa de calidad y espacios de la vivienda“ y el 44 como “Programa de acceso a los servicios básicos en la vivienda“, y mantenerse cada uno por separado, con el propósito de alinearse a los planteamientos metodológicos y de diseño de</w:t>
            </w:r>
          </w:p>
        </w:tc>
      </w:tr>
      <w:tr w:rsidR="004F6DA9" w:rsidRPr="0015140F" w14:paraId="4136B606" w14:textId="77777777" w:rsidTr="004F6DA9">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CD87A6"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III. P. 3</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D9C273"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Fortaleza</w:t>
            </w:r>
            <w:r w:rsidRPr="003E3380">
              <w:rPr>
                <w:rFonts w:ascii="Arial" w:hAnsi="Arial" w:cs="Arial"/>
                <w:color w:val="000000"/>
                <w:sz w:val="22"/>
                <w:szCs w:val="22"/>
                <w:lang w:val="es-MX"/>
              </w:rPr>
              <w:t>. El Propósito del cúmulo de programas que se agrupan en el Programa 43 está vinculado con los objetivos de programas sectoriales a nivel nacional en cuanto a conceptos y objetivos comunes.</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0572C5"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ROP, Plan Nacional de Desarrollo (PND), Programa Nacional de Vivienda 2014-2018, Programa Sectorial de Desarrollo Social 2013-2018, Programa Nacional para la Igualdad de Oportunidades y </w:t>
            </w:r>
            <w:r w:rsidRPr="003E3380">
              <w:rPr>
                <w:rFonts w:ascii="Arial" w:hAnsi="Arial" w:cs="Arial"/>
                <w:color w:val="000000"/>
                <w:sz w:val="22"/>
                <w:szCs w:val="22"/>
                <w:lang w:val="es-MX"/>
              </w:rPr>
              <w:lastRenderedPageBreak/>
              <w:t>no Discriminación contra las Mujeres.</w:t>
            </w:r>
          </w:p>
        </w:tc>
        <w:tc>
          <w:tcPr>
            <w:tcW w:w="5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0C3DB"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No aplica</w:t>
            </w:r>
          </w:p>
        </w:tc>
      </w:tr>
      <w:tr w:rsidR="004F6DA9" w:rsidRPr="0015140F" w14:paraId="03B07BC2" w14:textId="77777777" w:rsidTr="004F6DA9">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F1DB9E"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Apartado III. P.</w:t>
            </w:r>
            <w:r w:rsidR="0043150E" w:rsidRPr="003E3380">
              <w:rPr>
                <w:rFonts w:ascii="Arial" w:hAnsi="Arial" w:cs="Arial"/>
                <w:color w:val="000000"/>
                <w:sz w:val="22"/>
                <w:szCs w:val="22"/>
                <w:lang w:val="es-MX"/>
              </w:rPr>
              <w:t>4</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833BA0" w14:textId="09461F70"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Oportunidad</w:t>
            </w:r>
            <w:r w:rsidRPr="003E3380">
              <w:rPr>
                <w:rFonts w:ascii="Arial" w:hAnsi="Arial" w:cs="Arial"/>
                <w:color w:val="000000"/>
                <w:sz w:val="22"/>
                <w:szCs w:val="22"/>
                <w:lang w:val="es-MX"/>
              </w:rPr>
              <w:t xml:space="preserve"> . EL PP43 se puede alinear con el Plan Estatal de Desarrollo 2012-2018, en su Objetivo 1 del tema “Pueblo maya” y en particular con la estrategia siguiente: Promover la incorporación de programas de construcción de vivienda que satisfagan las necesidades primordiales de las familias mayas, respeta</w:t>
            </w:r>
            <w:r w:rsidR="00EC16CE" w:rsidRPr="003E3380">
              <w:rPr>
                <w:rFonts w:ascii="Arial" w:hAnsi="Arial" w:cs="Arial"/>
                <w:color w:val="000000"/>
                <w:sz w:val="22"/>
                <w:szCs w:val="22"/>
                <w:lang w:val="es-MX"/>
              </w:rPr>
              <w:t>n</w:t>
            </w:r>
            <w:r w:rsidRPr="003E3380">
              <w:rPr>
                <w:rFonts w:ascii="Arial" w:hAnsi="Arial" w:cs="Arial"/>
                <w:color w:val="000000"/>
                <w:sz w:val="22"/>
                <w:szCs w:val="22"/>
                <w:lang w:val="es-MX"/>
              </w:rPr>
              <w:t>do sus formas de vida en familia y en comunidad</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935373"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ROP, Plan Estatal de Desarrollo 2012-2018</w:t>
            </w:r>
          </w:p>
        </w:tc>
        <w:tc>
          <w:tcPr>
            <w:tcW w:w="5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F532F4" w14:textId="01AE67EE"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Se recomienda alinear con la Estrategia mencionada del Plan Estatal de Desarrollo 2012-2018</w:t>
            </w:r>
          </w:p>
        </w:tc>
      </w:tr>
      <w:tr w:rsidR="004F6DA9" w:rsidRPr="0015140F" w14:paraId="47A77FC0" w14:textId="77777777" w:rsidTr="004F6DA9">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886F09"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III. P. 5</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187088" w14:textId="77777777" w:rsidR="00CC749F" w:rsidRPr="003E3380" w:rsidRDefault="00CC749F" w:rsidP="00E855A9">
            <w:pPr>
              <w:pStyle w:val="NormalWeb"/>
              <w:spacing w:before="0" w:beforeAutospacing="0" w:after="0" w:afterAutospacing="0"/>
              <w:jc w:val="both"/>
              <w:rPr>
                <w:rFonts w:ascii="Arial" w:hAnsi="Arial" w:cs="Arial"/>
                <w:lang w:val="es-MX"/>
              </w:rPr>
            </w:pPr>
            <w:r w:rsidRPr="003E3380">
              <w:rPr>
                <w:rFonts w:ascii="Arial" w:hAnsi="Arial" w:cs="Arial"/>
                <w:i/>
                <w:iCs/>
                <w:color w:val="000000"/>
                <w:sz w:val="22"/>
                <w:szCs w:val="22"/>
                <w:lang w:val="es-MX"/>
              </w:rPr>
              <w:t>Fortaleza</w:t>
            </w:r>
            <w:r w:rsidRPr="003E3380">
              <w:rPr>
                <w:rFonts w:ascii="Arial" w:hAnsi="Arial" w:cs="Arial"/>
                <w:color w:val="000000"/>
                <w:sz w:val="22"/>
                <w:szCs w:val="22"/>
                <w:lang w:val="es-MX"/>
              </w:rPr>
              <w:t>. El PP43 se vincula de manera directa con el Objetivo 6 de Desarrollo del Milenio</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A1D717"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ROP, Objetivos del Desarrollo del Milenio </w:t>
            </w:r>
          </w:p>
        </w:tc>
        <w:tc>
          <w:tcPr>
            <w:tcW w:w="5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C56458"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No aplica </w:t>
            </w:r>
          </w:p>
        </w:tc>
      </w:tr>
      <w:tr w:rsidR="004F6DA9" w:rsidRPr="0015140F" w14:paraId="67650A0A" w14:textId="77777777" w:rsidTr="004F6DA9">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DCC548"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V. P. 12</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8967DF"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Oportunidad</w:t>
            </w:r>
            <w:r w:rsidRPr="003E3380">
              <w:rPr>
                <w:rFonts w:ascii="Arial" w:hAnsi="Arial" w:cs="Arial"/>
                <w:color w:val="000000"/>
                <w:sz w:val="22"/>
                <w:szCs w:val="22"/>
                <w:lang w:val="es-MX"/>
              </w:rPr>
              <w:t>. Los programas</w:t>
            </w:r>
            <w:r w:rsidRPr="003E3380">
              <w:rPr>
                <w:rFonts w:ascii="Arial" w:hAnsi="Arial" w:cs="Arial"/>
                <w:b/>
                <w:bCs/>
                <w:color w:val="000000"/>
                <w:sz w:val="22"/>
                <w:szCs w:val="22"/>
                <w:lang w:val="es-MX"/>
              </w:rPr>
              <w:t xml:space="preserve"> </w:t>
            </w:r>
            <w:r w:rsidRPr="003E3380">
              <w:rPr>
                <w:rFonts w:ascii="Arial" w:hAnsi="Arial" w:cs="Arial"/>
                <w:color w:val="000000"/>
                <w:sz w:val="22"/>
                <w:szCs w:val="22"/>
                <w:lang w:val="es-MX"/>
              </w:rPr>
              <w:t xml:space="preserve">Casa digna y Apoyo a la Vivienda (PP43) cuentan con un procedimiento claro en las Reglas de </w:t>
            </w:r>
            <w:r w:rsidRPr="003E3380">
              <w:rPr>
                <w:rFonts w:ascii="Arial" w:hAnsi="Arial" w:cs="Arial"/>
                <w:color w:val="000000"/>
                <w:sz w:val="22"/>
                <w:szCs w:val="22"/>
                <w:lang w:val="es-MX"/>
              </w:rPr>
              <w:lastRenderedPageBreak/>
              <w:t xml:space="preserve">Operación para el otorgamiento de apoyos. Se puede decir que estos procesos son públicos dado que se publican en las ROP y están sistematizados; El Programa Acceso al Financiamiento para Soluciones Habitacionales (PP43) no cuenta con un proceso claro en las ROP que especifique paso a paso los procedimientos para la entrega de apoyos. </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62B4A5"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 xml:space="preserve">ROP, Padrón y base de datos de los beneficiarios. </w:t>
            </w:r>
          </w:p>
        </w:tc>
        <w:tc>
          <w:tcPr>
            <w:tcW w:w="5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B90797"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Sería recomendable apoyar visualmente los procedimientos de entrega de apoyos con un flujograma de proceso.</w:t>
            </w:r>
          </w:p>
        </w:tc>
      </w:tr>
      <w:tr w:rsidR="004F6DA9" w:rsidRPr="0015140F" w14:paraId="3E381B5E" w14:textId="77777777" w:rsidTr="004F6DA9">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3F07D6"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Apartado VI. P 14-23</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1C6D4A" w14:textId="77B26F76"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Fortaleza</w:t>
            </w:r>
            <w:r w:rsidRPr="003E3380">
              <w:rPr>
                <w:rFonts w:ascii="Arial" w:hAnsi="Arial" w:cs="Arial"/>
                <w:color w:val="000000"/>
                <w:sz w:val="22"/>
                <w:szCs w:val="22"/>
                <w:lang w:val="es-MX"/>
              </w:rPr>
              <w:t xml:space="preserve"> (Lógica vertical y horizontal). La MIR del PP43 está bien especificada, lo que se refleja por la definición del Propósito que hace referencia a la población de escasos recursos (buena focalización). </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9993D7"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MIR, ROP, Fichas Técnicas de Indicadores. </w:t>
            </w:r>
          </w:p>
        </w:tc>
        <w:tc>
          <w:tcPr>
            <w:tcW w:w="5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C95E6B"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No aplica</w:t>
            </w:r>
          </w:p>
        </w:tc>
      </w:tr>
      <w:tr w:rsidR="004F6DA9" w:rsidRPr="0015140F" w14:paraId="0C1CA88F" w14:textId="77777777" w:rsidTr="004F6DA9">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7EBF97" w14:textId="77777777" w:rsidR="00C90EE0" w:rsidRPr="003E3380" w:rsidRDefault="00C90EE0"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VII. P. 26</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88C08C" w14:textId="77777777" w:rsidR="00C90EE0" w:rsidRPr="003E3380" w:rsidRDefault="00C90EE0"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Oportunidad</w:t>
            </w:r>
            <w:r w:rsidRPr="003E3380">
              <w:rPr>
                <w:rFonts w:ascii="Arial" w:hAnsi="Arial" w:cs="Arial"/>
                <w:color w:val="000000"/>
                <w:sz w:val="22"/>
                <w:szCs w:val="22"/>
                <w:lang w:val="es-MX"/>
              </w:rPr>
              <w:t xml:space="preserve">. El programa cuenta con mecanismos de transparencia y rendición de cuentas, se encuentra en una página de </w:t>
            </w:r>
            <w:r w:rsidRPr="003E3380">
              <w:rPr>
                <w:rFonts w:ascii="Arial" w:hAnsi="Arial" w:cs="Arial"/>
                <w:color w:val="000000"/>
                <w:sz w:val="22"/>
                <w:szCs w:val="22"/>
                <w:lang w:val="es-MX"/>
              </w:rPr>
              <w:lastRenderedPageBreak/>
              <w:t xml:space="preserve">internet y cuenta con información de contacto, pero su accesibilidad podría mejorar. </w:t>
            </w:r>
          </w:p>
        </w:tc>
        <w:tc>
          <w:tcPr>
            <w:tcW w:w="18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4F99A5" w14:textId="77777777" w:rsidR="00C90EE0" w:rsidRPr="003E3380" w:rsidRDefault="00C90EE0"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MIR, fuentes electrónicas.</w:t>
            </w:r>
          </w:p>
        </w:tc>
        <w:tc>
          <w:tcPr>
            <w:tcW w:w="52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C62029" w14:textId="77777777" w:rsidR="00C90EE0" w:rsidRPr="003E3380" w:rsidRDefault="00C90EE0" w:rsidP="00E855A9">
            <w:pPr>
              <w:rPr>
                <w:rFonts w:ascii="Arial" w:eastAsia="Times New Roman" w:hAnsi="Arial" w:cs="Arial"/>
                <w:sz w:val="22"/>
                <w:lang w:val="es-MX"/>
              </w:rPr>
            </w:pPr>
            <w:r w:rsidRPr="003E3380">
              <w:rPr>
                <w:rFonts w:ascii="Arial" w:eastAsia="Times New Roman" w:hAnsi="Arial" w:cs="Arial"/>
                <w:sz w:val="22"/>
                <w:lang w:val="es-MX"/>
              </w:rPr>
              <w:t xml:space="preserve">Los responsables de la información y la difusión del Programa podrían acercarse al INAI para recibir una asesoría o recomendación sobre mejores prácticas de accesibilidad de la información pública a los ciudadanos. </w:t>
            </w:r>
          </w:p>
          <w:p w14:paraId="2ACCC134" w14:textId="77777777" w:rsidR="00C90EE0" w:rsidRPr="003E3380" w:rsidRDefault="00C90EE0" w:rsidP="00E855A9">
            <w:pPr>
              <w:pStyle w:val="NormalWeb"/>
              <w:spacing w:before="0" w:beforeAutospacing="0" w:after="0" w:afterAutospacing="0"/>
              <w:rPr>
                <w:rFonts w:ascii="Arial" w:hAnsi="Arial" w:cs="Arial"/>
                <w:lang w:val="es-MX"/>
              </w:rPr>
            </w:pPr>
            <w:r w:rsidRPr="003E3380">
              <w:rPr>
                <w:rFonts w:ascii="Arial" w:eastAsia="Times New Roman" w:hAnsi="Arial" w:cs="Arial"/>
                <w:sz w:val="22"/>
                <w:lang w:val="es-MX"/>
              </w:rPr>
              <w:t xml:space="preserve">En cuanto a la usabilidad, se recomienda colocar la información de contacto y el resumen de cada programa en un menú o espacio accesible a menos de tres clics en el sitio web, o bien, generar </w:t>
            </w:r>
            <w:r w:rsidRPr="003E3380">
              <w:rPr>
                <w:rFonts w:ascii="Arial" w:eastAsia="Times New Roman" w:hAnsi="Arial" w:cs="Arial"/>
                <w:sz w:val="22"/>
                <w:lang w:val="es-MX"/>
              </w:rPr>
              <w:lastRenderedPageBreak/>
              <w:t>un sitio independiente dedicado a poner a exhibir información relacionada a programas de bienes y servicios como el caso de transparencia presupuestal del gobierno federal. (</w:t>
            </w:r>
            <w:hyperlink r:id="rId14" w:history="1">
              <w:r w:rsidRPr="003E3380">
                <w:rPr>
                  <w:rStyle w:val="Hipervnculo"/>
                  <w:rFonts w:ascii="Arial" w:eastAsia="Times New Roman" w:hAnsi="Arial" w:cs="Arial"/>
                  <w:sz w:val="22"/>
                  <w:lang w:val="es-MX"/>
                </w:rPr>
                <w:t>http://www.transparenciapresupuestaria.gob.mx/</w:t>
              </w:r>
            </w:hyperlink>
            <w:r w:rsidRPr="003E3380">
              <w:rPr>
                <w:rFonts w:ascii="Arial" w:eastAsia="Times New Roman" w:hAnsi="Arial" w:cs="Arial"/>
                <w:sz w:val="22"/>
                <w:lang w:val="es-MX"/>
              </w:rPr>
              <w:t xml:space="preserve">) </w:t>
            </w:r>
          </w:p>
        </w:tc>
      </w:tr>
    </w:tbl>
    <w:p w14:paraId="427B200F" w14:textId="77777777" w:rsidR="00CC749F" w:rsidRPr="003E3380" w:rsidRDefault="00CC749F" w:rsidP="00E855A9">
      <w:pPr>
        <w:spacing w:after="240"/>
        <w:rPr>
          <w:rFonts w:ascii="Arial" w:eastAsia="Times New Roman" w:hAnsi="Arial" w:cs="Arial"/>
          <w:lang w:val="es-MX"/>
        </w:rPr>
      </w:pPr>
    </w:p>
    <w:tbl>
      <w:tblPr>
        <w:tblW w:w="10256" w:type="dxa"/>
        <w:tblInd w:w="-37" w:type="dxa"/>
        <w:tblCellMar>
          <w:top w:w="15" w:type="dxa"/>
          <w:left w:w="15" w:type="dxa"/>
          <w:bottom w:w="15" w:type="dxa"/>
          <w:right w:w="15" w:type="dxa"/>
        </w:tblCellMar>
        <w:tblLook w:val="04A0" w:firstRow="1" w:lastRow="0" w:firstColumn="1" w:lastColumn="0" w:noHBand="0" w:noVBand="1"/>
      </w:tblPr>
      <w:tblGrid>
        <w:gridCol w:w="1262"/>
        <w:gridCol w:w="1959"/>
        <w:gridCol w:w="2591"/>
        <w:gridCol w:w="4444"/>
      </w:tblGrid>
      <w:tr w:rsidR="00462C08" w:rsidRPr="0015140F" w14:paraId="04079054"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89BC70"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Apartado/</w:t>
            </w:r>
          </w:p>
          <w:p w14:paraId="270ED820"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Pregunta de referencia</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860961"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Debilidad / Amenaza</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22D290"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Referencia documental</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F4AFC2"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Recomendación</w:t>
            </w:r>
          </w:p>
        </w:tc>
      </w:tr>
      <w:tr w:rsidR="00462C08" w:rsidRPr="0015140F" w14:paraId="6687A2E7"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389ABE" w14:textId="77777777" w:rsidR="002725DE" w:rsidRPr="003E3380" w:rsidRDefault="002725DE"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II. P. 1</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9535A6" w14:textId="77777777" w:rsidR="002725DE" w:rsidRPr="003E3380" w:rsidRDefault="002725DE"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xml:space="preserve">. El documento normativo del Programa Casa Digna no ofrece la localización geográfica de la población que presenta el problema, sólo se refiere al estado de Yucatán en general.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381E35" w14:textId="77777777" w:rsidR="002725DE" w:rsidRPr="003E3380" w:rsidRDefault="002725DE"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ROP, Lineamientos para el Diseño y Aprobación de los Programas Presupuestarios</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EBCF96" w14:textId="77777777" w:rsidR="002725DE" w:rsidRPr="003E3380" w:rsidRDefault="002725DE"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Se recomienda hacer la ubicación geográfica conforme a lo establecido en el documento Lineamientos para el Diseño y Aprobación de los Programas Presupuestarios.</w:t>
            </w:r>
          </w:p>
        </w:tc>
      </w:tr>
      <w:tr w:rsidR="00462C08" w:rsidRPr="0015140F" w14:paraId="15062B85"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816A08" w14:textId="77777777" w:rsidR="002725DE" w:rsidRPr="003E3380" w:rsidRDefault="002725DE"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t>Apartado II. P. 1</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CDA740" w14:textId="77777777" w:rsidR="002725DE" w:rsidRPr="003E3380" w:rsidRDefault="002725DE" w:rsidP="00E855A9">
            <w:pPr>
              <w:pStyle w:val="NormalWeb"/>
              <w:spacing w:before="0" w:beforeAutospacing="0" w:after="0" w:afterAutospacing="0"/>
              <w:rPr>
                <w:rFonts w:ascii="Arial" w:hAnsi="Arial" w:cs="Arial"/>
                <w:i/>
                <w:iCs/>
                <w:color w:val="000000"/>
                <w:sz w:val="22"/>
                <w:szCs w:val="22"/>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Se recomienda actualizar y alinear el documento de Árbol de Problemas correspondiente con el documento Diagnóstico y Proyección del Sector Vivienda en el Estado de Yucatán, siempre y cuan</w:t>
            </w:r>
            <w:r w:rsidR="00C2500D" w:rsidRPr="003E3380">
              <w:rPr>
                <w:rFonts w:ascii="Arial" w:hAnsi="Arial" w:cs="Arial"/>
                <w:color w:val="000000"/>
                <w:sz w:val="22"/>
                <w:szCs w:val="22"/>
                <w:lang w:val="es-MX"/>
              </w:rPr>
              <w:t>do este documento se actualice.</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95FCEB" w14:textId="77777777" w:rsidR="002725DE" w:rsidRPr="003E3380" w:rsidRDefault="002725DE"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Árbol de Problemas, Diagnóstico y Proyección del Sector Vivienda en el Estado de Yucatán. </w:t>
            </w:r>
          </w:p>
          <w:p w14:paraId="7414A5D3" w14:textId="77777777" w:rsidR="002725DE" w:rsidRPr="003E3380" w:rsidRDefault="002725DE" w:rsidP="00E855A9">
            <w:pPr>
              <w:pStyle w:val="NormalWeb"/>
              <w:spacing w:before="0" w:beforeAutospacing="0" w:after="0" w:afterAutospacing="0"/>
              <w:rPr>
                <w:rFonts w:ascii="Arial" w:hAnsi="Arial" w:cs="Arial"/>
                <w:color w:val="000000"/>
                <w:sz w:val="22"/>
                <w:szCs w:val="22"/>
                <w:lang w:val="es-MX"/>
              </w:rPr>
            </w:pP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72A8391" w14:textId="1AA06E14" w:rsidR="002725DE" w:rsidRPr="003E3380" w:rsidRDefault="002725DE"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t>El documento de “Diagnóstico..” ofrece el siguiente análisis que valdría la pena reflejar en el árbol de problemas: “Los municipios con mayor número de personas ocupadas en empleo informal, con mayor número de viviendas sin energía eléctrica y con mayor número de viviendas con piso de tierra; cuentan con el mayor número de viviendas en rezago ampliado”.</w:t>
            </w:r>
          </w:p>
        </w:tc>
      </w:tr>
      <w:tr w:rsidR="00462C08" w:rsidRPr="0015140F" w14:paraId="085C8824"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C038A0" w14:textId="77777777" w:rsidR="000B3312" w:rsidRPr="003E3380" w:rsidRDefault="000B3312"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t>Apartado II. P. 2</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1492B83" w14:textId="77777777" w:rsidR="000B3312" w:rsidRPr="003E3380" w:rsidRDefault="000B3312" w:rsidP="00E855A9">
            <w:pPr>
              <w:pStyle w:val="NormalWeb"/>
              <w:spacing w:before="0" w:beforeAutospacing="0" w:after="0" w:afterAutospacing="0"/>
              <w:rPr>
                <w:rFonts w:ascii="Arial" w:hAnsi="Arial" w:cs="Arial"/>
                <w:i/>
                <w:iCs/>
                <w:color w:val="000000"/>
                <w:sz w:val="22"/>
                <w:szCs w:val="22"/>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xml:space="preserve">. La justificación teórica y empírica es consistente </w:t>
            </w:r>
            <w:r w:rsidRPr="003E3380">
              <w:rPr>
                <w:rFonts w:ascii="Arial" w:hAnsi="Arial" w:cs="Arial"/>
                <w:color w:val="000000"/>
                <w:sz w:val="22"/>
                <w:szCs w:val="22"/>
                <w:lang w:val="es-MX"/>
              </w:rPr>
              <w:lastRenderedPageBreak/>
              <w:t xml:space="preserve">con el diagnóstico del problema identificado por el documento “Situación Actual de la Vivienda en Yucatán” relacionado con los diferentes programas que se agrupan en el Programa Presupuestal 43, especialmente con los siguientes efectos en su árbol de problemas: i) Aumento del hacinamiento y ii) condiciones insalubres de la vivienda. Pero no se hace referencia al problema: “menor vulnerabilidad ante desastres naturales“.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17352E" w14:textId="77777777" w:rsidR="000B3312" w:rsidRPr="003E3380" w:rsidRDefault="000B3312"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lastRenderedPageBreak/>
              <w:t>Situación Actual de la Vivienda en Yucatán</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85FF176" w14:textId="77777777" w:rsidR="000B3312" w:rsidRPr="003E3380" w:rsidRDefault="000B3312"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Sería deseable que se ofreciera una justificación en referencia al tercer efecto o problema identificado: la menor vulnerabilidad ante desastres naturales. </w:t>
            </w:r>
          </w:p>
          <w:p w14:paraId="73BF2E34" w14:textId="77777777" w:rsidR="000B3312" w:rsidRPr="003E3380" w:rsidRDefault="000B3312" w:rsidP="00E855A9">
            <w:pPr>
              <w:pStyle w:val="NormalWeb"/>
              <w:spacing w:before="0" w:beforeAutospacing="0" w:after="0" w:afterAutospacing="0"/>
              <w:rPr>
                <w:rFonts w:ascii="Arial" w:hAnsi="Arial" w:cs="Arial"/>
                <w:color w:val="000000"/>
                <w:sz w:val="22"/>
                <w:szCs w:val="22"/>
                <w:lang w:val="es-MX"/>
              </w:rPr>
            </w:pPr>
          </w:p>
        </w:tc>
      </w:tr>
      <w:tr w:rsidR="00462C08" w:rsidRPr="0015140F" w14:paraId="3F853EC7"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DF7B4F" w14:textId="77777777" w:rsidR="000B3312" w:rsidRPr="003E3380" w:rsidRDefault="000B3312"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lastRenderedPageBreak/>
              <w:t>Apartado II. P. 2</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8A624F" w14:textId="77777777" w:rsidR="000B3312" w:rsidRPr="003E3380" w:rsidRDefault="000B3312" w:rsidP="00E855A9">
            <w:pPr>
              <w:pStyle w:val="NormalWeb"/>
              <w:spacing w:before="0" w:beforeAutospacing="0" w:after="0" w:afterAutospacing="0"/>
              <w:rPr>
                <w:rFonts w:ascii="Arial" w:hAnsi="Arial" w:cs="Arial"/>
                <w:i/>
                <w:iCs/>
                <w:color w:val="000000"/>
                <w:sz w:val="22"/>
                <w:szCs w:val="22"/>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xml:space="preserve">. La justificación teórica y empírica es consistente con el diagnóstico del problema identificado por el documento “Situación Actual de la Vivienda en Yucatán” relacionado con los diferentes programas que se agrupan en el Programa Presupuestal 43, especialmente </w:t>
            </w:r>
            <w:r w:rsidRPr="003E3380">
              <w:rPr>
                <w:rFonts w:ascii="Arial" w:hAnsi="Arial" w:cs="Arial"/>
                <w:color w:val="000000"/>
                <w:sz w:val="22"/>
                <w:szCs w:val="22"/>
                <w:lang w:val="es-MX"/>
              </w:rPr>
              <w:lastRenderedPageBreak/>
              <w:t xml:space="preserve">con los siguientes efectos en su árbol de problemas: i) Aumento del hacinamiento y ii) condiciones insalubres de la vivienda.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EA5E04" w14:textId="77777777" w:rsidR="000B3312" w:rsidRPr="003E3380" w:rsidRDefault="000B3312"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lastRenderedPageBreak/>
              <w:t>Situación Actual de la Vivienda en Yucatán</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D25C042" w14:textId="77777777" w:rsidR="000B3312" w:rsidRPr="003E3380" w:rsidRDefault="000B3312"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Sería deseable que se ofreciera una justificación en referencia al tercer efecto o problema identificado: la menor vulnerabilidad ante desastres naturales. </w:t>
            </w:r>
          </w:p>
          <w:p w14:paraId="7C4D60BD" w14:textId="77777777" w:rsidR="000B3312" w:rsidRPr="003E3380" w:rsidRDefault="000B3312" w:rsidP="00E855A9">
            <w:pPr>
              <w:pStyle w:val="NormalWeb"/>
              <w:spacing w:before="0" w:beforeAutospacing="0" w:after="0" w:afterAutospacing="0"/>
              <w:rPr>
                <w:rFonts w:ascii="Arial" w:hAnsi="Arial" w:cs="Arial"/>
                <w:color w:val="000000"/>
                <w:sz w:val="22"/>
                <w:szCs w:val="22"/>
                <w:lang w:val="es-MX"/>
              </w:rPr>
            </w:pPr>
          </w:p>
        </w:tc>
      </w:tr>
      <w:tr w:rsidR="0093131F" w:rsidRPr="0015140F" w14:paraId="2B420E9B"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C6258B"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Apartado IV. P. 6</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9B29C0"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En el artículo 22 del documento de Lineamientos para el Diseño y Aprobación de los Programas Presupuestarios se mencionan cuáles son las características mínimas que debe tener la definición de población potencial: “Deberá describir, cuando menos, las características socioeconómicas, grupo etario, sexo, área geográfica, grupo étnico y carencia específica, entre otras. Sin embargo la mayoría de los programas del PP43 no cumplen con esos criterios al pie de la letra.</w:t>
            </w:r>
          </w:p>
        </w:tc>
        <w:tc>
          <w:tcPr>
            <w:tcW w:w="2591"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hideMark/>
          </w:tcPr>
          <w:p w14:paraId="549D8616"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ROP. Lineamientos para el Diseño y Aprobación de los Programas Presupuestarios, documento de Diseño. </w:t>
            </w:r>
          </w:p>
          <w:p w14:paraId="3A2DE3F1" w14:textId="77777777" w:rsidR="0093131F" w:rsidRPr="003E3380" w:rsidRDefault="0093131F" w:rsidP="00E855A9">
            <w:pPr>
              <w:pStyle w:val="NormalWeb"/>
              <w:spacing w:before="0" w:beforeAutospacing="0" w:after="0" w:afterAutospacing="0"/>
              <w:rPr>
                <w:rFonts w:ascii="Arial" w:hAnsi="Arial" w:cs="Arial"/>
                <w:lang w:val="es-MX"/>
              </w:rPr>
            </w:pPr>
          </w:p>
        </w:tc>
        <w:tc>
          <w:tcPr>
            <w:tcW w:w="4444"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hideMark/>
          </w:tcPr>
          <w:p w14:paraId="0D8E6840" w14:textId="77777777" w:rsidR="0093131F" w:rsidRPr="003E3380" w:rsidRDefault="0093131F" w:rsidP="0093131F">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Sería recomendable consolidar la sección de “Descripción del Programa” para definir claramente cuál es la población potencial y objetivo para subsanar las debilidades señaladas. </w:t>
            </w:r>
          </w:p>
        </w:tc>
      </w:tr>
      <w:tr w:rsidR="0093131F" w:rsidRPr="0015140F" w14:paraId="55BE6337"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37225B"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IV. P. 6</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2DD2EC"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xml:space="preserve">. El cúmulo de programas que se agrupan en el Programa Presupuestario </w:t>
            </w:r>
            <w:r w:rsidRPr="003E3380">
              <w:rPr>
                <w:rFonts w:ascii="Arial" w:hAnsi="Arial" w:cs="Arial"/>
                <w:color w:val="000000"/>
                <w:sz w:val="22"/>
                <w:szCs w:val="22"/>
                <w:lang w:val="es-MX"/>
              </w:rPr>
              <w:lastRenderedPageBreak/>
              <w:t xml:space="preserve">43 no tiene una definición de su población objetivo en sus reglas de operación pero tampoco cumple con todos los criterios de definición; no se encuentra cuantificada en ningún caso de manera particular, ni cuenta con una unidad de medida claramente especificada; la metodología ni las fuentes se aclaran y no se identifican plazos para revisión y actualización. </w:t>
            </w:r>
          </w:p>
        </w:tc>
        <w:tc>
          <w:tcPr>
            <w:tcW w:w="2591" w:type="dxa"/>
            <w:vMerge/>
            <w:tcBorders>
              <w:left w:val="single" w:sz="6" w:space="0" w:color="000000"/>
              <w:bottom w:val="single" w:sz="6" w:space="0" w:color="000000"/>
              <w:right w:val="single" w:sz="6" w:space="0" w:color="000000"/>
            </w:tcBorders>
            <w:vAlign w:val="center"/>
            <w:hideMark/>
          </w:tcPr>
          <w:p w14:paraId="3F01AE15" w14:textId="77777777" w:rsidR="0093131F" w:rsidRPr="003E3380" w:rsidRDefault="0093131F" w:rsidP="00E855A9">
            <w:pPr>
              <w:rPr>
                <w:rFonts w:ascii="Arial" w:hAnsi="Arial" w:cs="Arial"/>
                <w:lang w:val="es-MX"/>
              </w:rPr>
            </w:pPr>
          </w:p>
        </w:tc>
        <w:tc>
          <w:tcPr>
            <w:tcW w:w="4444" w:type="dxa"/>
            <w:vMerge/>
            <w:tcBorders>
              <w:left w:val="single" w:sz="6" w:space="0" w:color="000000"/>
              <w:bottom w:val="single" w:sz="6" w:space="0" w:color="000000"/>
              <w:right w:val="single" w:sz="6" w:space="0" w:color="000000"/>
            </w:tcBorders>
            <w:vAlign w:val="center"/>
            <w:hideMark/>
          </w:tcPr>
          <w:p w14:paraId="3E802954" w14:textId="77777777" w:rsidR="0093131F" w:rsidRPr="003E3380" w:rsidRDefault="0093131F" w:rsidP="00E855A9">
            <w:pPr>
              <w:rPr>
                <w:rFonts w:ascii="Arial" w:hAnsi="Arial" w:cs="Arial"/>
                <w:lang w:val="es-MX"/>
              </w:rPr>
            </w:pPr>
          </w:p>
        </w:tc>
      </w:tr>
      <w:tr w:rsidR="0093131F" w:rsidRPr="0015140F" w14:paraId="7F092AB4"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F11DCF" w14:textId="77777777" w:rsidR="0093131F" w:rsidRPr="003E3380" w:rsidRDefault="0093131F"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lastRenderedPageBreak/>
              <w:t>Apartado IV. P. 6</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4114618" w14:textId="77777777" w:rsidR="0093131F" w:rsidRPr="003E3380" w:rsidRDefault="0093131F" w:rsidP="00E855A9">
            <w:pPr>
              <w:pStyle w:val="NormalWeb"/>
              <w:spacing w:before="0" w:beforeAutospacing="0" w:after="0" w:afterAutospacing="0"/>
              <w:rPr>
                <w:rFonts w:ascii="Arial" w:hAnsi="Arial" w:cs="Arial"/>
                <w:i/>
                <w:iCs/>
                <w:color w:val="000000"/>
                <w:sz w:val="22"/>
                <w:szCs w:val="22"/>
                <w:lang w:val="es-MX"/>
              </w:rPr>
            </w:pPr>
            <w:r w:rsidRPr="003E3380">
              <w:rPr>
                <w:rFonts w:ascii="Arial" w:hAnsi="Arial" w:cs="Arial"/>
                <w:color w:val="000000"/>
                <w:sz w:val="22"/>
                <w:szCs w:val="22"/>
                <w:lang w:val="es-MX"/>
              </w:rPr>
              <w:t xml:space="preserve">Debilidad. El cúmulo de programas que se agrupan en el Programa Presupuestario 43 no tiene cuantificada de manera particular la población potencial, ni se define claramente la unidad de medida; tampoco se presenta la metodología ni las fuentes; ni se identificaron plazos para revisión y actualización de ningún programa. </w:t>
            </w:r>
          </w:p>
        </w:tc>
        <w:tc>
          <w:tcPr>
            <w:tcW w:w="2591" w:type="dxa"/>
            <w:tcBorders>
              <w:top w:val="single" w:sz="6" w:space="0" w:color="000000"/>
              <w:left w:val="single" w:sz="6" w:space="0" w:color="000000"/>
              <w:bottom w:val="single" w:sz="6" w:space="0" w:color="000000"/>
              <w:right w:val="single" w:sz="6" w:space="0" w:color="000000"/>
            </w:tcBorders>
            <w:vAlign w:val="center"/>
          </w:tcPr>
          <w:p w14:paraId="35BAF3E4" w14:textId="77777777" w:rsidR="00F1310D" w:rsidRPr="003E3380" w:rsidRDefault="00F1310D" w:rsidP="00F1310D">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ROP. Lineamientos para el Diseño y Aprobación de los Programas Presupuestarios, documento de Diseño. </w:t>
            </w:r>
          </w:p>
          <w:p w14:paraId="602B3E41" w14:textId="77777777" w:rsidR="0093131F" w:rsidRPr="003E3380" w:rsidRDefault="0093131F" w:rsidP="00E855A9">
            <w:pPr>
              <w:rPr>
                <w:rFonts w:ascii="Arial" w:hAnsi="Arial" w:cs="Arial"/>
                <w:lang w:val="es-MX"/>
              </w:rPr>
            </w:pPr>
          </w:p>
        </w:tc>
        <w:tc>
          <w:tcPr>
            <w:tcW w:w="4444" w:type="dxa"/>
            <w:tcBorders>
              <w:top w:val="single" w:sz="6" w:space="0" w:color="000000"/>
              <w:left w:val="single" w:sz="6" w:space="0" w:color="000000"/>
              <w:bottom w:val="single" w:sz="6" w:space="0" w:color="000000"/>
              <w:right w:val="single" w:sz="6" w:space="0" w:color="000000"/>
            </w:tcBorders>
            <w:vAlign w:val="center"/>
          </w:tcPr>
          <w:p w14:paraId="760027F0" w14:textId="16037782" w:rsidR="0093131F" w:rsidRPr="003E3380" w:rsidRDefault="0093131F" w:rsidP="00E855A9">
            <w:pPr>
              <w:rPr>
                <w:rFonts w:ascii="Arial" w:hAnsi="Arial" w:cs="Arial"/>
                <w:lang w:val="es-MX"/>
              </w:rPr>
            </w:pPr>
            <w:r w:rsidRPr="003E3380">
              <w:rPr>
                <w:rFonts w:ascii="Arial" w:hAnsi="Arial" w:cs="Arial"/>
                <w:color w:val="000000"/>
                <w:sz w:val="22"/>
                <w:szCs w:val="22"/>
                <w:lang w:val="es-MX"/>
              </w:rPr>
              <w:t xml:space="preserve">Siempre que sea </w:t>
            </w:r>
            <w:r w:rsidRPr="003E3380">
              <w:rPr>
                <w:rFonts w:ascii="Arial" w:hAnsi="Arial" w:cs="Arial"/>
                <w:b/>
                <w:bCs/>
                <w:color w:val="000000"/>
                <w:sz w:val="22"/>
                <w:szCs w:val="22"/>
                <w:lang w:val="es-MX"/>
              </w:rPr>
              <w:t>pertinente</w:t>
            </w:r>
            <w:r w:rsidRPr="003E3380">
              <w:rPr>
                <w:rFonts w:ascii="Arial" w:hAnsi="Arial" w:cs="Arial"/>
                <w:color w:val="000000"/>
                <w:sz w:val="22"/>
                <w:szCs w:val="22"/>
                <w:lang w:val="es-MX"/>
              </w:rPr>
              <w:t>, se recomienda establecer a) una definición y cuantificación general para todo el Programa Presupuestario</w:t>
            </w:r>
            <w:r w:rsidR="00615C4E">
              <w:rPr>
                <w:rFonts w:ascii="Arial" w:hAnsi="Arial" w:cs="Arial"/>
                <w:color w:val="000000"/>
                <w:sz w:val="22"/>
                <w:szCs w:val="22"/>
                <w:lang w:val="es-MX"/>
              </w:rPr>
              <w:t>; y</w:t>
            </w:r>
            <w:r w:rsidRPr="003E3380">
              <w:rPr>
                <w:rFonts w:ascii="Arial" w:hAnsi="Arial" w:cs="Arial"/>
                <w:color w:val="000000"/>
                <w:sz w:val="22"/>
                <w:szCs w:val="22"/>
                <w:lang w:val="es-MX"/>
              </w:rPr>
              <w:t xml:space="preserve"> b) definiciones y cuantificaciones específicas para los Programas Sociales que lo integran.  Los datos de cuantificación se refieren a cómo se calcularía esta población y la unidad de medida, así como sus plazos de revisión y actualización.</w:t>
            </w:r>
          </w:p>
        </w:tc>
      </w:tr>
      <w:tr w:rsidR="0093131F" w:rsidRPr="0015140F" w14:paraId="66EF3D23"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B839CC"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Apartado IV. P. 7</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8E0B12"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Debilidad. Para el Programa 43, en las bases de datos facilitadas al equipo evaluador no se puede identificar información relativa a la demanda total de apoyos, es decir solicitudes de apoyo, sino sólo a las personas beneficiadas. Puede decirse que la información de las solicitudes sí está sistematizada en las bases de datos de IVEY pero no se dispuso de resultados estadísticos para conocer la demanda total de apoyos.</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4B81B6"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ROP. Lineamientos para el Diseño y Aprobación de los Programas Presupuestarios, documento de Diseño, Bases de datos y padrones de beneficiarios; base de datos del IVEY del Programa de Regularización de Terrenos (como ejemplo)</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BC0A98"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Se recomienda generar un análisis de la información disponible sobre los solicitantes, de modo que -protegiendo los datos sensibles de las personas en cuestión- puedan conocerse cifras de la demanda total de solicitudes y realizarse análisis evaluativos. Asimismo, es recomendable favorecer los procedimientos necesarios para integrar el sistema en el IVEY con el Padrón Único de Beneficiarios del estado cuya implementación ya está en marcha. </w:t>
            </w:r>
          </w:p>
        </w:tc>
      </w:tr>
      <w:tr w:rsidR="0093131F" w:rsidRPr="0015140F" w14:paraId="6D31E094"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095258"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IV. P. 8</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A8994B"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xml:space="preserve">. No existe una estrategia de cobertura unificada y la mayoría de los programas sociales que se agrupan en el PP43  no presentan información que permita cumplir a cabalidad con los lineamientos de cobertura especificados en el documento de “Lineamientos </w:t>
            </w:r>
            <w:r w:rsidRPr="003E3380">
              <w:rPr>
                <w:rFonts w:ascii="Arial" w:hAnsi="Arial" w:cs="Arial"/>
                <w:color w:val="000000"/>
                <w:sz w:val="22"/>
                <w:szCs w:val="22"/>
                <w:lang w:val="es-MX"/>
              </w:rPr>
              <w:lastRenderedPageBreak/>
              <w:t>para el Diseño…”, o bien presentan generalidades con muy poca resolución con referencia a su ámbito geográfico.</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0D82E1"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ROP, documento de Diseño, Lineamientos para el Diseño y Aprobación de los Programas Presupuestarios</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62B7CC"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Se recomienda integrar, hasta donde sea posible, una mayor resolución para la estrategia de cobertura en las ROP del PP 43 de manera que pueda atenderse de una forma más sistemática -en términos territoriales- a la población objetivo. </w:t>
            </w:r>
          </w:p>
        </w:tc>
      </w:tr>
      <w:tr w:rsidR="0093131F" w:rsidRPr="0015140F" w14:paraId="3FAB5120"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8174F1"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Apartado IV. P. 10</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702009"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xml:space="preserve">. La redacción de los formatos de solicitud no incluye una leyenda visible señalando el carácter y origen público de los recursos del Programa.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89D4FC"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Formatos de solicitud</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BC879D"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Se recomienda incluir una leyenda destacando el carácter público del Programa y sus recursos.</w:t>
            </w:r>
          </w:p>
        </w:tc>
      </w:tr>
      <w:tr w:rsidR="0093131F" w:rsidRPr="0015140F" w14:paraId="6DEEE5A6"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A541038"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V. P. 11</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FEF4C7"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En el grupo de programas que componen el PP43 sólo en algunos casos se dispone de información para conocer al padrón de beneficiarios e incluyen el tipo de apoyo otorgado.</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017E96"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ROP. Padrón y base de datos de los beneficiarios. </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6229EB"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Debido a que la implementación del Padrón Único de Beneficiarios ya está en marcha sólo se recomienda definir mecanismos para poner a disposición pública los datos que sea oportuno con fines de evaluación y transparencia.  </w:t>
            </w:r>
          </w:p>
        </w:tc>
      </w:tr>
      <w:tr w:rsidR="0093131F" w:rsidRPr="0015140F" w14:paraId="6733D6E7"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ED03E0" w14:textId="77777777" w:rsidR="0093131F" w:rsidRPr="003E3380" w:rsidRDefault="0093131F"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t>Apartado VI. P15</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BA5183" w14:textId="77777777" w:rsidR="0093131F" w:rsidRPr="003E3380" w:rsidRDefault="0093131F" w:rsidP="00E855A9">
            <w:pPr>
              <w:pStyle w:val="NormalWeb"/>
              <w:spacing w:before="0" w:beforeAutospacing="0" w:after="0" w:afterAutospacing="0"/>
              <w:rPr>
                <w:rFonts w:ascii="Arial" w:hAnsi="Arial" w:cs="Arial"/>
                <w:i/>
                <w:iCs/>
                <w:color w:val="000000"/>
                <w:sz w:val="22"/>
                <w:szCs w:val="22"/>
                <w:lang w:val="es-MX"/>
              </w:rPr>
            </w:pPr>
            <w:r w:rsidRPr="003E3380">
              <w:rPr>
                <w:rFonts w:ascii="Arial" w:hAnsi="Arial" w:cs="Arial"/>
                <w:i/>
                <w:iCs/>
                <w:color w:val="000000"/>
                <w:sz w:val="22"/>
                <w:szCs w:val="22"/>
                <w:lang w:val="es-MX"/>
              </w:rPr>
              <w:t xml:space="preserve">Debilidad. </w:t>
            </w:r>
            <w:r w:rsidRPr="003E3380">
              <w:rPr>
                <w:rFonts w:ascii="Arial" w:hAnsi="Arial" w:cs="Arial"/>
                <w:iCs/>
                <w:color w:val="000000"/>
                <w:sz w:val="22"/>
                <w:szCs w:val="22"/>
                <w:lang w:val="es-MX"/>
              </w:rPr>
              <w:t xml:space="preserve">Los componentes no están alineados </w:t>
            </w:r>
            <w:r w:rsidRPr="003E3380">
              <w:rPr>
                <w:rFonts w:ascii="Arial" w:hAnsi="Arial" w:cs="Arial"/>
                <w:sz w:val="22"/>
                <w:lang w:val="es-MX"/>
              </w:rPr>
              <w:t xml:space="preserve">siguiendo la manera en que se define la carencia por calidad de espacios en la vivienda de la Metodología para la Medición Multidimensional </w:t>
            </w:r>
            <w:r w:rsidRPr="003E3380">
              <w:rPr>
                <w:rFonts w:ascii="Arial" w:hAnsi="Arial" w:cs="Arial"/>
                <w:sz w:val="22"/>
                <w:lang w:val="es-MX"/>
              </w:rPr>
              <w:lastRenderedPageBreak/>
              <w:t>de la Pobreza de CONEVAL.</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D5DDB7" w14:textId="77777777" w:rsidR="0093131F" w:rsidRPr="003E3380" w:rsidRDefault="0093131F"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lastRenderedPageBreak/>
              <w:t>ROP, MIR, Anexo Técnico de Indicadores.</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A793A1" w14:textId="77777777" w:rsidR="0093131F" w:rsidRPr="003E3380" w:rsidRDefault="0093131F"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t xml:space="preserve">Los componentes del programa deben reflejar acciones encaminadas la construcción de pisos y muros firmes, techos sólidos y cuartos independientes y suficientes  en la vivienda, es decir,  acciones que contribuyen a resolver la carencia por acceso a la calidad y espacios de la vivienda. </w:t>
            </w:r>
          </w:p>
          <w:p w14:paraId="33D75710" w14:textId="77777777" w:rsidR="0093131F" w:rsidRPr="003E3380" w:rsidRDefault="0093131F" w:rsidP="00E855A9">
            <w:pPr>
              <w:pStyle w:val="NormalWeb"/>
              <w:spacing w:before="0" w:beforeAutospacing="0" w:after="0" w:afterAutospacing="0"/>
              <w:rPr>
                <w:rFonts w:ascii="Arial" w:hAnsi="Arial" w:cs="Arial"/>
                <w:color w:val="000000"/>
                <w:sz w:val="22"/>
                <w:szCs w:val="22"/>
                <w:lang w:val="es-MX"/>
              </w:rPr>
            </w:pPr>
          </w:p>
        </w:tc>
      </w:tr>
      <w:tr w:rsidR="0093131F" w:rsidRPr="0015140F" w14:paraId="5D790B4A" w14:textId="77777777" w:rsidTr="00AC317A">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C850CE" w14:textId="77777777" w:rsidR="0093131F" w:rsidRPr="003E3380" w:rsidRDefault="0093131F"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lastRenderedPageBreak/>
              <w:t>Apartado VI. P17</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D0D677" w14:textId="77777777" w:rsidR="0093131F" w:rsidRPr="003E3380" w:rsidRDefault="0093131F" w:rsidP="00E855A9">
            <w:pPr>
              <w:pStyle w:val="NormalWeb"/>
              <w:spacing w:before="0" w:beforeAutospacing="0" w:after="0" w:afterAutospacing="0"/>
              <w:rPr>
                <w:rFonts w:ascii="Arial" w:hAnsi="Arial" w:cs="Arial"/>
                <w:i/>
                <w:iCs/>
                <w:color w:val="000000"/>
                <w:sz w:val="22"/>
                <w:szCs w:val="22"/>
                <w:lang w:val="es-MX"/>
              </w:rPr>
            </w:pPr>
            <w:r w:rsidRPr="003E3380">
              <w:rPr>
                <w:rFonts w:ascii="Arial" w:hAnsi="Arial" w:cs="Arial"/>
                <w:sz w:val="22"/>
                <w:lang w:val="es-MX"/>
              </w:rPr>
              <w:t xml:space="preserve">Debilidad. El el resumen narrativo del Fin no tiene describe la definición de la carencia como se establece en la Metodología de la Medición Multidimensional de la Pobreza de CONEVAL.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C04EB9" w14:textId="77777777" w:rsidR="0093131F" w:rsidRPr="003E3380" w:rsidRDefault="0093131F"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color w:val="000000"/>
                <w:sz w:val="22"/>
                <w:szCs w:val="22"/>
                <w:lang w:val="es-MX"/>
              </w:rPr>
              <w:t>ROP, MIR, Anexo Técnico de Indicadores, “Metodología” (CONEVAL, 2014)</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398F197" w14:textId="77777777" w:rsidR="0093131F" w:rsidRPr="003E3380" w:rsidRDefault="0093131F" w:rsidP="00E855A9">
            <w:pPr>
              <w:pStyle w:val="NormalWeb"/>
              <w:spacing w:before="0" w:beforeAutospacing="0" w:after="0" w:afterAutospacing="0"/>
              <w:rPr>
                <w:rFonts w:ascii="Arial" w:hAnsi="Arial" w:cs="Arial"/>
                <w:color w:val="000000"/>
                <w:sz w:val="22"/>
                <w:szCs w:val="22"/>
                <w:lang w:val="es-MX"/>
              </w:rPr>
            </w:pPr>
            <w:r w:rsidRPr="003E3380">
              <w:rPr>
                <w:rFonts w:ascii="Arial" w:hAnsi="Arial" w:cs="Arial"/>
                <w:sz w:val="22"/>
                <w:lang w:val="es-MX"/>
              </w:rPr>
              <w:t>Se debe explicitar el desglose de la definición de la carencia como se establece en la Metodología de la Medición Multidimensional de la Pobreza de CONEVAL (Véase pie de página P. 17).</w:t>
            </w:r>
          </w:p>
        </w:tc>
      </w:tr>
      <w:tr w:rsidR="0093131F" w:rsidRPr="0015140F" w14:paraId="4837584D"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B30322"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VI. P14-18</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8BDC61" w14:textId="77777777" w:rsidR="0093131F" w:rsidRPr="003E3380" w:rsidRDefault="0093131F" w:rsidP="0092324D">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xml:space="preserve"> (Lógica Vertical) </w:t>
            </w:r>
            <w:r w:rsidR="0092324D" w:rsidRPr="003E3380">
              <w:rPr>
                <w:rFonts w:ascii="Arial" w:hAnsi="Arial" w:cs="Arial"/>
                <w:color w:val="000000"/>
                <w:sz w:val="22"/>
                <w:szCs w:val="22"/>
                <w:lang w:val="es-MX"/>
              </w:rPr>
              <w:t xml:space="preserve">Hay una relación inconsistente </w:t>
            </w:r>
            <w:r w:rsidRPr="003E3380">
              <w:rPr>
                <w:rFonts w:ascii="Arial" w:hAnsi="Arial" w:cs="Arial"/>
                <w:color w:val="000000"/>
                <w:sz w:val="22"/>
                <w:szCs w:val="22"/>
                <w:lang w:val="es-MX"/>
              </w:rPr>
              <w:t>entre los diferentes niveles de resultado. A manera de ejemplo, si bien el Propósito se enfoca en la población con escasos recursos, los Componentes del PP 43 no comparten la misma focalización en este segmento de la población.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927BD0"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ROP, MIR, Anexo Técnico de Indicadores. </w:t>
            </w:r>
          </w:p>
        </w:tc>
        <w:tc>
          <w:tcPr>
            <w:tcW w:w="4444" w:type="dxa"/>
            <w:vMerge w:val="restart"/>
            <w:tcBorders>
              <w:top w:val="single" w:sz="6" w:space="0" w:color="000000"/>
              <w:left w:val="single" w:sz="6" w:space="0" w:color="000000"/>
              <w:bottom w:val="single" w:sz="6" w:space="0" w:color="000000"/>
              <w:right w:val="single" w:sz="6" w:space="0" w:color="000000"/>
            </w:tcBorders>
            <w:vAlign w:val="center"/>
            <w:hideMark/>
          </w:tcPr>
          <w:p w14:paraId="5FA496BA" w14:textId="77777777" w:rsidR="0093131F" w:rsidRPr="003E3380" w:rsidRDefault="00F1310D" w:rsidP="00F1310D">
            <w:pPr>
              <w:rPr>
                <w:rFonts w:ascii="Arial" w:hAnsi="Arial" w:cs="Arial"/>
                <w:lang w:val="es-MX"/>
              </w:rPr>
            </w:pPr>
            <w:r w:rsidRPr="003E3380">
              <w:rPr>
                <w:rFonts w:ascii="Arial" w:hAnsi="Arial" w:cs="Arial"/>
                <w:color w:val="000000"/>
                <w:sz w:val="22"/>
                <w:szCs w:val="22"/>
                <w:lang w:val="es-MX"/>
              </w:rPr>
              <w:t xml:space="preserve">(Lógica Vertical) Se recomienda reformular el Fin del programa haciendo referencia a indicadores de salud de las familias, ya que en el Árbol de problemas y objetivos este aspecto es calificado como el fin prioritario del PP 34. Así mismo, </w:t>
            </w:r>
            <w:r w:rsidRPr="003E3380">
              <w:rPr>
                <w:rFonts w:ascii="Arial" w:hAnsi="Arial" w:cs="Arial"/>
                <w:i/>
                <w:iCs/>
                <w:color w:val="000000"/>
                <w:sz w:val="22"/>
                <w:szCs w:val="22"/>
                <w:lang w:val="es-MX"/>
              </w:rPr>
              <w:t>s</w:t>
            </w:r>
            <w:r w:rsidRPr="003E3380">
              <w:rPr>
                <w:rFonts w:ascii="Arial" w:hAnsi="Arial" w:cs="Arial"/>
                <w:color w:val="000000"/>
                <w:sz w:val="22"/>
                <w:szCs w:val="22"/>
                <w:lang w:val="es-MX"/>
              </w:rPr>
              <w:t>e recomienda formular el Propósito como ¨</w:t>
            </w:r>
            <w:r w:rsidRPr="003E3380">
              <w:rPr>
                <w:rFonts w:ascii="Arial" w:hAnsi="Arial" w:cs="Arial"/>
                <w:color w:val="000000"/>
                <w:sz w:val="22"/>
                <w:szCs w:val="22"/>
                <w:shd w:val="clear" w:color="auto" w:fill="FFFFFF"/>
                <w:lang w:val="es-MX"/>
              </w:rPr>
              <w:t>Porcentaje de la población con carencia por calidad y espacios de la vivienda¨.</w:t>
            </w:r>
            <w:r w:rsidRPr="003E3380">
              <w:rPr>
                <w:rFonts w:ascii="Arial" w:hAnsi="Arial" w:cs="Arial"/>
                <w:color w:val="000000"/>
                <w:sz w:val="22"/>
                <w:szCs w:val="22"/>
                <w:lang w:val="es-MX"/>
              </w:rPr>
              <w:t xml:space="preserve"> Finalmente, se recomienda reforzar la definición de las Actividades con la formulación de supuestos válidos.  </w:t>
            </w:r>
          </w:p>
        </w:tc>
      </w:tr>
      <w:tr w:rsidR="0093131F" w:rsidRPr="0015140F" w14:paraId="3EE61924"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43700C"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VI. P14-18</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2E2951" w14:textId="59765460"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Amenazas</w:t>
            </w:r>
            <w:r w:rsidRPr="003E3380">
              <w:rPr>
                <w:rFonts w:ascii="Arial" w:hAnsi="Arial" w:cs="Arial"/>
                <w:color w:val="000000"/>
                <w:sz w:val="22"/>
                <w:szCs w:val="22"/>
                <w:lang w:val="es-MX"/>
              </w:rPr>
              <w:t xml:space="preserve"> (Lógica Vertical) Las debilidades observadas limitan el potencial de la MIR como instrumento de gestión y evaluación del programa. En particular, la </w:t>
            </w:r>
            <w:r w:rsidRPr="003E3380">
              <w:rPr>
                <w:rFonts w:ascii="Arial" w:hAnsi="Arial" w:cs="Arial"/>
                <w:color w:val="000000"/>
                <w:sz w:val="22"/>
                <w:szCs w:val="22"/>
                <w:lang w:val="es-MX"/>
              </w:rPr>
              <w:lastRenderedPageBreak/>
              <w:t>imposibilidad de monitorear el cumplimento de los supuestos podría impedir identificar la necesidad de aportar ajustes al programa. Ello representa una falla importante en la calidad del diseño del programa, la cual califica el PP 43 como un programa poco capaz de adaptarse a eventuales cambios en su contexto externo. El no haber identificado los riesgos, por su lado, impide reconocer eventual aspectos que hayan podido minar el programa en su</w:t>
            </w:r>
            <w:r w:rsidR="00CF73B9">
              <w:rPr>
                <w:rFonts w:ascii="Arial" w:hAnsi="Arial" w:cs="Arial"/>
                <w:color w:val="000000"/>
                <w:sz w:val="22"/>
                <w:szCs w:val="22"/>
                <w:lang w:val="es-MX"/>
              </w:rPr>
              <w:t>s</w:t>
            </w:r>
            <w:r w:rsidRPr="003E3380">
              <w:rPr>
                <w:rFonts w:ascii="Arial" w:hAnsi="Arial" w:cs="Arial"/>
                <w:color w:val="000000"/>
                <w:sz w:val="22"/>
                <w:szCs w:val="22"/>
                <w:lang w:val="es-MX"/>
              </w:rPr>
              <w:t xml:space="preserve"> raíces. Ello no permitiría llegar a una evaluación de resultados y de impacto balanceada y razonable.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F3E1AB"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 xml:space="preserve">ROP, MIR, Anexo Técnico de Indicadores. </w:t>
            </w:r>
          </w:p>
        </w:tc>
        <w:tc>
          <w:tcPr>
            <w:tcW w:w="4444" w:type="dxa"/>
            <w:vMerge/>
            <w:tcBorders>
              <w:top w:val="single" w:sz="6" w:space="0" w:color="000000"/>
              <w:left w:val="single" w:sz="6" w:space="0" w:color="000000"/>
              <w:bottom w:val="single" w:sz="6" w:space="0" w:color="000000"/>
              <w:right w:val="single" w:sz="6" w:space="0" w:color="000000"/>
            </w:tcBorders>
            <w:vAlign w:val="center"/>
            <w:hideMark/>
          </w:tcPr>
          <w:p w14:paraId="24251D69" w14:textId="77777777" w:rsidR="0093131F" w:rsidRPr="003E3380" w:rsidRDefault="0093131F" w:rsidP="00E855A9">
            <w:pPr>
              <w:rPr>
                <w:rFonts w:ascii="Arial" w:hAnsi="Arial" w:cs="Arial"/>
                <w:lang w:val="es-MX"/>
              </w:rPr>
            </w:pPr>
          </w:p>
        </w:tc>
      </w:tr>
      <w:tr w:rsidR="0093131F" w:rsidRPr="0015140F" w14:paraId="0436DCAF"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5F454F"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Apartado VI. P19-23</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DF2A944"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xml:space="preserve">. (Lógica Horizontal) Destaca la débil medición del desempeño de los Componentes, definidos como el avance en la </w:t>
            </w:r>
            <w:r w:rsidRPr="003E3380">
              <w:rPr>
                <w:rFonts w:ascii="Arial" w:hAnsi="Arial" w:cs="Arial"/>
                <w:color w:val="000000"/>
                <w:sz w:val="22"/>
                <w:szCs w:val="22"/>
                <w:lang w:val="es-MX"/>
              </w:rPr>
              <w:lastRenderedPageBreak/>
              <w:t>atención de las solicitudes recibidas por las dependencias, en lugar que el avance en la atención de la población que merece el apoyo (población objetivo). Además, al no ser de dominio público el número de solicitudes recibidas por las dependencias, los indicadores de los Componentes tampoco permiten reproducir su cálculo por parte de personal externo a las dependencias.</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5446B5"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 xml:space="preserve">ROP, MIR, Anexo Técnico de Indicadores. </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295FA7"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(Lógica Horizontal) Los indicadores de los Componentes deben ser integrados con indicadores que midan la atención de la población objetivo, en especial si se definen  de manera específica en relación a cada Componente (para mayores detalles ver la respuesta 19 y Anexo 5).</w:t>
            </w:r>
          </w:p>
          <w:p w14:paraId="1347519A" w14:textId="77777777" w:rsidR="0093131F" w:rsidRPr="003E3380" w:rsidRDefault="0093131F" w:rsidP="00E855A9">
            <w:pPr>
              <w:rPr>
                <w:rFonts w:ascii="Arial" w:eastAsia="Times New Roman" w:hAnsi="Arial" w:cs="Arial"/>
                <w:lang w:val="es-MX"/>
              </w:rPr>
            </w:pPr>
          </w:p>
          <w:p w14:paraId="321242CF" w14:textId="77777777" w:rsidR="0093131F" w:rsidRPr="003E3380" w:rsidRDefault="0093131F" w:rsidP="00E855A9">
            <w:pPr>
              <w:pStyle w:val="NormalWeb"/>
              <w:spacing w:before="0" w:beforeAutospacing="0" w:after="0" w:afterAutospacing="0"/>
              <w:rPr>
                <w:rFonts w:ascii="Arial" w:hAnsi="Arial" w:cs="Arial"/>
                <w:lang w:val="es-MX"/>
              </w:rPr>
            </w:pPr>
          </w:p>
          <w:p w14:paraId="0199CC14" w14:textId="77777777" w:rsidR="0093131F" w:rsidRPr="003E3380" w:rsidRDefault="0093131F" w:rsidP="00E855A9">
            <w:pPr>
              <w:spacing w:after="240"/>
              <w:rPr>
                <w:rFonts w:ascii="Arial" w:eastAsia="Times New Roman" w:hAnsi="Arial" w:cs="Arial"/>
                <w:lang w:val="es-MX"/>
              </w:rPr>
            </w:pPr>
            <w:r w:rsidRPr="003E3380">
              <w:rPr>
                <w:rFonts w:ascii="Arial" w:eastAsia="Times New Roman" w:hAnsi="Arial" w:cs="Arial"/>
                <w:lang w:val="es-MX"/>
              </w:rPr>
              <w:br/>
            </w:r>
          </w:p>
        </w:tc>
      </w:tr>
      <w:tr w:rsidR="0093131F" w:rsidRPr="0015140F" w14:paraId="55E0D2C7"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BCC8A4"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Apartado VI. P19-23</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6A2137"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Debilidad</w:t>
            </w:r>
            <w:r w:rsidRPr="003E3380">
              <w:rPr>
                <w:rFonts w:ascii="Arial" w:hAnsi="Arial" w:cs="Arial"/>
                <w:color w:val="000000"/>
                <w:sz w:val="22"/>
                <w:szCs w:val="22"/>
                <w:lang w:val="es-MX"/>
              </w:rPr>
              <w:t xml:space="preserve">. (Lógica Horizontal) Las metas fueron cuantificadas de una manera que no contribuye a impulsar el desempeño del programa. La mayoría de ellas, de hecho, plantean un desempeño casi imposible de conseguir, en tan sólo un año; la meta del Propósito, además, es simplemente equivocada, al </w:t>
            </w:r>
            <w:r w:rsidRPr="003E3380">
              <w:rPr>
                <w:rFonts w:ascii="Arial" w:hAnsi="Arial" w:cs="Arial"/>
                <w:color w:val="000000"/>
                <w:sz w:val="22"/>
                <w:szCs w:val="22"/>
                <w:lang w:val="es-MX"/>
              </w:rPr>
              <w:lastRenderedPageBreak/>
              <w:t>sobrepasar el valor máximo del 100%. Así mismo, las numerosas incongruencias entre las definiciones reportadas en el Objetivo, el Nombre y el Método de Cálculo para el Fin y el Propósito se deben corregir.</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890934"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 xml:space="preserve">ROP, MIR, Anexo Técnico de Indicadores. </w:t>
            </w:r>
          </w:p>
        </w:tc>
        <w:tc>
          <w:tcPr>
            <w:tcW w:w="4444" w:type="dxa"/>
            <w:tcBorders>
              <w:top w:val="single" w:sz="6" w:space="0" w:color="000000"/>
              <w:left w:val="single" w:sz="6" w:space="0" w:color="000000"/>
              <w:bottom w:val="single" w:sz="6" w:space="0" w:color="000000"/>
              <w:right w:val="single" w:sz="6" w:space="0" w:color="000000"/>
            </w:tcBorders>
            <w:vAlign w:val="center"/>
            <w:hideMark/>
          </w:tcPr>
          <w:p w14:paraId="0E330203" w14:textId="77777777" w:rsidR="0093131F" w:rsidRPr="003E3380" w:rsidRDefault="0092324D" w:rsidP="0092324D">
            <w:pPr>
              <w:rPr>
                <w:rFonts w:ascii="Arial" w:eastAsia="Times New Roman" w:hAnsi="Arial" w:cs="Arial"/>
                <w:lang w:val="es-MX"/>
              </w:rPr>
            </w:pPr>
            <w:r w:rsidRPr="003E3380">
              <w:rPr>
                <w:rFonts w:ascii="Arial" w:hAnsi="Arial" w:cs="Arial"/>
                <w:color w:val="000000"/>
                <w:sz w:val="22"/>
                <w:szCs w:val="22"/>
                <w:lang w:val="es-MX"/>
              </w:rPr>
              <w:t>Con base en las indicaciones ofrecidas en el anexo 6 y 7, se recomienda definir metas viables para el indicador asociado al Propósito, y al eventual indicador adicional para el Propósito, así como para los indicadores asociados a tres Componentes. Finalmente, se recomienda que los indicadores de desempeño incluyan en la medida de lo posible datos desagregados por género, que en el caso específico corresponde a la atención a familias con mujeres como jefe de hogar</w:t>
            </w:r>
          </w:p>
        </w:tc>
      </w:tr>
      <w:tr w:rsidR="0093131F" w:rsidRPr="0015140F" w14:paraId="6D844075"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030425"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Apartado VI. P19-23</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C2CFD6"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iCs/>
                <w:color w:val="000000"/>
                <w:sz w:val="22"/>
                <w:szCs w:val="22"/>
                <w:lang w:val="es-MX"/>
              </w:rPr>
              <w:t>Amenaza</w:t>
            </w:r>
            <w:r w:rsidRPr="003E3380">
              <w:rPr>
                <w:rFonts w:ascii="Arial" w:hAnsi="Arial" w:cs="Arial"/>
                <w:color w:val="000000"/>
                <w:sz w:val="22"/>
                <w:szCs w:val="22"/>
                <w:lang w:val="es-MX"/>
              </w:rPr>
              <w:t xml:space="preserve"> (Lógica Horizontal) Las debilidades en la estimación de las metas disminuyen el ejercicio óptimo de monitoreo del PP 43, puesto que reducen el impulso al desempeño de los indicadores, además de minar su legitimación, ya que se basan en indicadores cuyo cálculo se obtendría con datos no disponibles públicamente; estas fallas limitan el ejercicio de monitoreo del programa, tanto internamente como externamente.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AC4120"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ROP, MIR, Anexo Técnico de Indicadores. </w:t>
            </w:r>
          </w:p>
        </w:tc>
        <w:tc>
          <w:tcPr>
            <w:tcW w:w="4444" w:type="dxa"/>
            <w:tcBorders>
              <w:top w:val="single" w:sz="6" w:space="0" w:color="000000"/>
              <w:left w:val="single" w:sz="6" w:space="0" w:color="000000"/>
              <w:bottom w:val="single" w:sz="6" w:space="0" w:color="000000"/>
              <w:right w:val="single" w:sz="6" w:space="0" w:color="000000"/>
            </w:tcBorders>
            <w:vAlign w:val="center"/>
            <w:hideMark/>
          </w:tcPr>
          <w:p w14:paraId="664B302E" w14:textId="77777777" w:rsidR="0093131F" w:rsidRPr="003E3380" w:rsidRDefault="0092324D" w:rsidP="00E855A9">
            <w:pPr>
              <w:rPr>
                <w:rFonts w:ascii="Arial" w:eastAsia="Times New Roman" w:hAnsi="Arial" w:cs="Arial"/>
                <w:lang w:val="es-MX"/>
              </w:rPr>
            </w:pPr>
            <w:r w:rsidRPr="003E3380">
              <w:rPr>
                <w:rFonts w:ascii="Arial" w:eastAsia="Times New Roman" w:hAnsi="Arial" w:cs="Arial"/>
                <w:lang w:val="es-MX"/>
              </w:rPr>
              <w:t xml:space="preserve">No aplica. </w:t>
            </w:r>
          </w:p>
        </w:tc>
      </w:tr>
      <w:tr w:rsidR="0093131F" w:rsidRPr="0015140F" w14:paraId="5E856061" w14:textId="77777777" w:rsidTr="00AC317A">
        <w:trPr>
          <w:trHeight w:val="420"/>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A9A9FD"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Apartado VI. P14-23</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EB0E86"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 xml:space="preserve">Amenaza (Lógica Vertical y Horizontal) La </w:t>
            </w:r>
            <w:r w:rsidRPr="003E3380">
              <w:rPr>
                <w:rFonts w:ascii="Arial" w:hAnsi="Arial" w:cs="Arial"/>
                <w:color w:val="000000"/>
                <w:sz w:val="22"/>
                <w:szCs w:val="22"/>
                <w:lang w:val="es-MX"/>
              </w:rPr>
              <w:lastRenderedPageBreak/>
              <w:t xml:space="preserve">poca claridad en la definición operativa del Fin y Propósito, así como la medición incompleta del desempeño de los Componentes, amenaza con reducir la orientación al resultado (a los bienes y servicios necesarios para atender a una población objetivo específica) del programa, lo cual a su vez tiende a restringir las oportunidades para mejorar el PP 43 (ver Anexo 7).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990CAF"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 xml:space="preserve">ROP, MIR, Anexo Técnico de Indicadores. </w:t>
            </w:r>
          </w:p>
        </w:tc>
        <w:tc>
          <w:tcPr>
            <w:tcW w:w="4444" w:type="dxa"/>
            <w:tcBorders>
              <w:top w:val="single" w:sz="6" w:space="0" w:color="000000"/>
              <w:left w:val="single" w:sz="6" w:space="0" w:color="000000"/>
              <w:bottom w:val="single" w:sz="6" w:space="0" w:color="000000"/>
              <w:right w:val="single" w:sz="6" w:space="0" w:color="000000"/>
            </w:tcBorders>
            <w:vAlign w:val="center"/>
            <w:hideMark/>
          </w:tcPr>
          <w:p w14:paraId="268885E5" w14:textId="77777777" w:rsidR="0093131F" w:rsidRPr="003E3380" w:rsidRDefault="0093131F" w:rsidP="00E855A9">
            <w:pPr>
              <w:rPr>
                <w:rFonts w:ascii="Arial" w:eastAsia="Times New Roman" w:hAnsi="Arial" w:cs="Arial"/>
                <w:lang w:val="es-MX"/>
              </w:rPr>
            </w:pPr>
          </w:p>
        </w:tc>
      </w:tr>
      <w:tr w:rsidR="0093131F" w:rsidRPr="0015140F" w14:paraId="600F37EF" w14:textId="77777777" w:rsidTr="00AC317A">
        <w:trPr>
          <w:trHeight w:val="2871"/>
        </w:trPr>
        <w:tc>
          <w:tcPr>
            <w:tcW w:w="126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CF604D"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lastRenderedPageBreak/>
              <w:t>Apartado VII. P.25</w:t>
            </w:r>
          </w:p>
        </w:tc>
        <w:tc>
          <w:tcPr>
            <w:tcW w:w="19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AE3580"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i/>
                <w:color w:val="000000"/>
                <w:sz w:val="22"/>
                <w:szCs w:val="22"/>
                <w:lang w:val="es-MX"/>
              </w:rPr>
              <w:t>Debilidad</w:t>
            </w:r>
            <w:r w:rsidRPr="003E3380">
              <w:rPr>
                <w:rFonts w:ascii="Arial" w:hAnsi="Arial" w:cs="Arial"/>
                <w:color w:val="000000"/>
                <w:sz w:val="22"/>
                <w:szCs w:val="22"/>
                <w:lang w:val="es-MX"/>
              </w:rPr>
              <w:t xml:space="preserve">. No se especifican todos los gastos de los Programas y no hay concordancia entre los documentos que fueron consultados de avance presupuestal y la información proporcionada por SAF. </w:t>
            </w:r>
          </w:p>
        </w:tc>
        <w:tc>
          <w:tcPr>
            <w:tcW w:w="25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474CEF"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Auxiliar Presupuestal F4 IVEY 2016, Datos proporcionados por personal de SAF.</w:t>
            </w:r>
          </w:p>
        </w:tc>
        <w:tc>
          <w:tcPr>
            <w:tcW w:w="44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5F5A12" w14:textId="77777777" w:rsidR="0093131F" w:rsidRPr="003E3380" w:rsidRDefault="0093131F" w:rsidP="00E855A9">
            <w:pPr>
              <w:pStyle w:val="NormalWeb"/>
              <w:spacing w:before="0" w:beforeAutospacing="0" w:after="0" w:afterAutospacing="0"/>
              <w:rPr>
                <w:rFonts w:ascii="Arial" w:hAnsi="Arial" w:cs="Arial"/>
                <w:lang w:val="es-MX"/>
              </w:rPr>
            </w:pPr>
            <w:r w:rsidRPr="003E3380">
              <w:rPr>
                <w:rFonts w:ascii="Arial" w:hAnsi="Arial" w:cs="Arial"/>
                <w:color w:val="000000"/>
                <w:sz w:val="22"/>
                <w:szCs w:val="22"/>
                <w:lang w:val="es-MX"/>
              </w:rPr>
              <w:t>Homologar los datos proporcionados por</w:t>
            </w:r>
            <w:r w:rsidRPr="003E3380">
              <w:rPr>
                <w:rFonts w:ascii="Arial" w:hAnsi="Arial" w:cs="Arial"/>
                <w:sz w:val="22"/>
                <w:lang w:val="es-MX"/>
              </w:rPr>
              <w:t xml:space="preserve"> la  Secretaría de Administración y Finanzas</w:t>
            </w:r>
            <w:r w:rsidRPr="003E3380">
              <w:rPr>
                <w:rFonts w:ascii="Arial" w:hAnsi="Arial" w:cs="Arial"/>
                <w:color w:val="000000"/>
                <w:sz w:val="22"/>
                <w:szCs w:val="22"/>
                <w:lang w:val="es-MX"/>
              </w:rPr>
              <w:t xml:space="preserve"> con los datos contenidos en el documento </w:t>
            </w:r>
            <w:r w:rsidRPr="003E3380">
              <w:rPr>
                <w:rFonts w:ascii="Arial" w:hAnsi="Arial" w:cs="Arial"/>
                <w:sz w:val="22"/>
                <w:lang w:val="es-MX"/>
              </w:rPr>
              <w:t>“Auxiliar Presupuestal F4 IVEY 2016” ya que no hay concordancia entre sí</w:t>
            </w:r>
            <w:r w:rsidRPr="003E3380">
              <w:rPr>
                <w:rFonts w:ascii="Arial" w:hAnsi="Arial" w:cs="Arial"/>
                <w:color w:val="000000"/>
                <w:sz w:val="22"/>
                <w:szCs w:val="22"/>
                <w:lang w:val="es-MX"/>
              </w:rPr>
              <w:t xml:space="preserve">. </w:t>
            </w:r>
          </w:p>
        </w:tc>
      </w:tr>
    </w:tbl>
    <w:p w14:paraId="42E1AC08" w14:textId="77777777" w:rsidR="00CC749F" w:rsidRPr="003E3380" w:rsidRDefault="00CC749F" w:rsidP="00E855A9">
      <w:pPr>
        <w:spacing w:after="240"/>
        <w:rPr>
          <w:rFonts w:ascii="Arial" w:eastAsia="Times New Roman" w:hAnsi="Arial" w:cs="Arial"/>
          <w:lang w:val="es-MX"/>
        </w:rPr>
      </w:pPr>
    </w:p>
    <w:p w14:paraId="6691916F" w14:textId="77777777" w:rsidR="000725F8" w:rsidRPr="003E3380" w:rsidRDefault="000725F8" w:rsidP="00E855A9">
      <w:pPr>
        <w:spacing w:line="360" w:lineRule="auto"/>
        <w:rPr>
          <w:rFonts w:ascii="Arial" w:hAnsi="Arial" w:cs="Arial"/>
          <w:lang w:val="es-MX"/>
        </w:rPr>
      </w:pPr>
    </w:p>
    <w:p w14:paraId="79854A0E" w14:textId="77777777" w:rsidR="00CC749F" w:rsidRPr="003E3380" w:rsidRDefault="00CC749F" w:rsidP="00E855A9">
      <w:pPr>
        <w:spacing w:line="360" w:lineRule="auto"/>
        <w:rPr>
          <w:rFonts w:ascii="Arial" w:hAnsi="Arial" w:cs="Arial"/>
          <w:lang w:val="es-MX"/>
        </w:rPr>
      </w:pPr>
    </w:p>
    <w:p w14:paraId="0976E929" w14:textId="77777777" w:rsidR="007314A5" w:rsidRPr="003E3380" w:rsidRDefault="007314A5" w:rsidP="00E855A9">
      <w:pPr>
        <w:spacing w:line="360" w:lineRule="auto"/>
        <w:rPr>
          <w:rFonts w:ascii="Arial" w:hAnsi="Arial" w:cs="Arial"/>
          <w:lang w:val="es-MX"/>
        </w:rPr>
      </w:pPr>
    </w:p>
    <w:p w14:paraId="31DB76ED" w14:textId="77777777" w:rsidR="007314A5" w:rsidRPr="003E3380" w:rsidRDefault="007314A5" w:rsidP="00E855A9">
      <w:pPr>
        <w:spacing w:line="360" w:lineRule="auto"/>
        <w:rPr>
          <w:rFonts w:ascii="Arial" w:hAnsi="Arial" w:cs="Arial"/>
          <w:lang w:val="es-MX"/>
        </w:rPr>
      </w:pPr>
    </w:p>
    <w:p w14:paraId="4B6E424E" w14:textId="77777777" w:rsidR="00CC749F" w:rsidRPr="003E3380" w:rsidRDefault="00CC749F" w:rsidP="00E855A9">
      <w:pPr>
        <w:spacing w:line="276" w:lineRule="auto"/>
        <w:jc w:val="center"/>
        <w:rPr>
          <w:rFonts w:ascii="Arial" w:hAnsi="Arial" w:cs="Arial"/>
          <w:lang w:val="es-MX"/>
        </w:rPr>
      </w:pPr>
      <w:r w:rsidRPr="003E3380">
        <w:rPr>
          <w:rFonts w:ascii="Arial" w:hAnsi="Arial" w:cs="Arial"/>
          <w:b/>
          <w:color w:val="000000"/>
          <w:sz w:val="22"/>
          <w:szCs w:val="28"/>
          <w:lang w:val="es-MX"/>
        </w:rPr>
        <w:lastRenderedPageBreak/>
        <w:t>Programa Presupuestario 44</w:t>
      </w:r>
    </w:p>
    <w:p w14:paraId="5FF28CDD" w14:textId="77777777" w:rsidR="00CC749F" w:rsidRPr="003E3380" w:rsidRDefault="00CC749F" w:rsidP="00E855A9">
      <w:pPr>
        <w:rPr>
          <w:rFonts w:ascii="Arial" w:eastAsia="Times New Roman" w:hAnsi="Arial" w:cs="Arial"/>
          <w:lang w:val="es-MX"/>
        </w:rPr>
      </w:pPr>
    </w:p>
    <w:p w14:paraId="7712F504" w14:textId="77777777" w:rsidR="00462C08" w:rsidRPr="003E3380" w:rsidRDefault="00462C08" w:rsidP="00E855A9">
      <w:pPr>
        <w:rPr>
          <w:rFonts w:ascii="Arial" w:eastAsia="Times New Roman" w:hAnsi="Arial" w:cs="Arial"/>
          <w:lang w:val="es-MX"/>
        </w:rPr>
      </w:pPr>
    </w:p>
    <w:tbl>
      <w:tblPr>
        <w:tblW w:w="10491" w:type="dxa"/>
        <w:tblInd w:w="-321" w:type="dxa"/>
        <w:tblLayout w:type="fixed"/>
        <w:tblCellMar>
          <w:top w:w="15" w:type="dxa"/>
          <w:left w:w="15" w:type="dxa"/>
          <w:bottom w:w="15" w:type="dxa"/>
          <w:right w:w="15" w:type="dxa"/>
        </w:tblCellMar>
        <w:tblLook w:val="04A0" w:firstRow="1" w:lastRow="0" w:firstColumn="1" w:lastColumn="0" w:noHBand="0" w:noVBand="1"/>
      </w:tblPr>
      <w:tblGrid>
        <w:gridCol w:w="1496"/>
        <w:gridCol w:w="2049"/>
        <w:gridCol w:w="2551"/>
        <w:gridCol w:w="4395"/>
      </w:tblGrid>
      <w:tr w:rsidR="00462C08" w:rsidRPr="0015140F" w14:paraId="64DA1A8B" w14:textId="77777777" w:rsidTr="00462C08">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4E8886"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Apartado/</w:t>
            </w:r>
          </w:p>
          <w:p w14:paraId="38D85013"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Pregunta de referencia</w:t>
            </w:r>
          </w:p>
        </w:tc>
        <w:tc>
          <w:tcPr>
            <w:tcW w:w="20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84C91C"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Fortaleza / Oportunidad</w:t>
            </w:r>
          </w:p>
        </w:tc>
        <w:tc>
          <w:tcPr>
            <w:tcW w:w="2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2419B4"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Referencia documental</w:t>
            </w:r>
          </w:p>
        </w:tc>
        <w:tc>
          <w:tcPr>
            <w:tcW w:w="4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FAE2C2" w14:textId="77777777" w:rsidR="00CC749F" w:rsidRPr="003E3380" w:rsidRDefault="00CC749F" w:rsidP="00E855A9">
            <w:pPr>
              <w:pStyle w:val="NormalWeb"/>
              <w:spacing w:before="0" w:beforeAutospacing="0" w:after="0" w:afterAutospacing="0"/>
              <w:rPr>
                <w:rFonts w:ascii="Arial" w:hAnsi="Arial" w:cs="Arial"/>
                <w:lang w:val="es-MX"/>
              </w:rPr>
            </w:pPr>
            <w:r w:rsidRPr="003E3380">
              <w:rPr>
                <w:rFonts w:ascii="Arial" w:hAnsi="Arial" w:cs="Arial"/>
                <w:b/>
                <w:bCs/>
                <w:color w:val="000000"/>
                <w:sz w:val="22"/>
                <w:szCs w:val="22"/>
                <w:lang w:val="es-MX"/>
              </w:rPr>
              <w:t>Recomendación</w:t>
            </w:r>
          </w:p>
        </w:tc>
      </w:tr>
      <w:tr w:rsidR="00462C08" w:rsidRPr="00CF73B9" w14:paraId="4E371FDC" w14:textId="77777777" w:rsidTr="00462C08">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39402F"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II. P. 1</w:t>
            </w:r>
          </w:p>
        </w:tc>
        <w:tc>
          <w:tcPr>
            <w:tcW w:w="20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5FFDF4"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Fortaleza</w:t>
            </w:r>
            <w:r w:rsidRPr="00CF73B9">
              <w:rPr>
                <w:rFonts w:ascii="Arial" w:hAnsi="Arial" w:cs="Arial"/>
                <w:color w:val="000000"/>
                <w:sz w:val="22"/>
                <w:szCs w:val="22"/>
                <w:lang w:val="es-MX"/>
              </w:rPr>
              <w:t xml:space="preserve">. El documento de árbol de problemas está alineado con el árbol de problemas que contiene el documento intitulado Diagnóstico y </w:t>
            </w:r>
            <w:r w:rsidR="00CF73B9">
              <w:rPr>
                <w:rFonts w:ascii="Arial" w:hAnsi="Arial" w:cs="Arial"/>
                <w:color w:val="000000"/>
                <w:sz w:val="22"/>
                <w:szCs w:val="22"/>
                <w:lang w:val="es-MX"/>
              </w:rPr>
              <w:t>e</w:t>
            </w:r>
            <w:r w:rsidRPr="00CF73B9">
              <w:rPr>
                <w:rFonts w:ascii="Arial" w:hAnsi="Arial" w:cs="Arial"/>
                <w:color w:val="000000"/>
                <w:sz w:val="22"/>
                <w:szCs w:val="22"/>
                <w:lang w:val="es-MX"/>
              </w:rPr>
              <w:t>stos árboles a su vez reflejan bien la problemática planteada en el mismo diagnóstico.</w:t>
            </w:r>
          </w:p>
        </w:tc>
        <w:tc>
          <w:tcPr>
            <w:tcW w:w="2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9E39EE" w14:textId="77777777" w:rsidR="00CC749F" w:rsidRPr="00CF73B9" w:rsidRDefault="00CC749F" w:rsidP="00E855A9">
            <w:pPr>
              <w:pStyle w:val="NormalWeb"/>
              <w:spacing w:before="0" w:beforeAutospacing="0" w:after="0" w:afterAutospacing="0"/>
              <w:jc w:val="both"/>
              <w:rPr>
                <w:rFonts w:ascii="Arial" w:hAnsi="Arial" w:cs="Arial"/>
                <w:lang w:val="es-MX"/>
              </w:rPr>
            </w:pPr>
            <w:r w:rsidRPr="00CF73B9">
              <w:rPr>
                <w:rFonts w:ascii="Arial" w:hAnsi="Arial" w:cs="Arial"/>
                <w:color w:val="000000"/>
                <w:sz w:val="22"/>
                <w:szCs w:val="22"/>
                <w:lang w:val="es-MX"/>
              </w:rPr>
              <w:t>Árbol de problemas,</w:t>
            </w:r>
          </w:p>
          <w:p w14:paraId="37213375"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documento de Diagnóstico</w:t>
            </w:r>
          </w:p>
        </w:tc>
        <w:tc>
          <w:tcPr>
            <w:tcW w:w="4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BFDABC"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No aplica</w:t>
            </w:r>
          </w:p>
        </w:tc>
      </w:tr>
      <w:tr w:rsidR="00462C08" w:rsidRPr="00CF73B9" w14:paraId="3D11F3B8" w14:textId="77777777" w:rsidTr="00462C08">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CE124A"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II. P. 3</w:t>
            </w:r>
          </w:p>
        </w:tc>
        <w:tc>
          <w:tcPr>
            <w:tcW w:w="20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A072C9" w14:textId="002D9C55"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Fortaleza</w:t>
            </w:r>
            <w:r w:rsidRPr="00CF73B9">
              <w:rPr>
                <w:rFonts w:ascii="Arial" w:hAnsi="Arial" w:cs="Arial"/>
                <w:color w:val="000000"/>
                <w:sz w:val="22"/>
                <w:szCs w:val="22"/>
                <w:lang w:val="es-MX"/>
              </w:rPr>
              <w:t>. El Propósito del programa está vinculado con los objetivos de programas sectoriales a nivel estatal en cuanto a conceptos y objetivos comunes.</w:t>
            </w:r>
          </w:p>
        </w:tc>
        <w:tc>
          <w:tcPr>
            <w:tcW w:w="2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602A97" w14:textId="77777777" w:rsidR="00CC749F" w:rsidRPr="00CF73B9" w:rsidRDefault="00CC749F" w:rsidP="00E855A9">
            <w:pPr>
              <w:pStyle w:val="NormalWeb"/>
              <w:spacing w:before="0" w:beforeAutospacing="0" w:after="0" w:afterAutospacing="0"/>
              <w:jc w:val="both"/>
              <w:rPr>
                <w:rFonts w:ascii="Arial" w:hAnsi="Arial" w:cs="Arial"/>
                <w:lang w:val="es-MX"/>
              </w:rPr>
            </w:pPr>
            <w:r w:rsidRPr="00CF73B9">
              <w:rPr>
                <w:rFonts w:ascii="Arial" w:hAnsi="Arial" w:cs="Arial"/>
                <w:color w:val="000000"/>
                <w:sz w:val="22"/>
                <w:szCs w:val="22"/>
                <w:lang w:val="es-MX"/>
              </w:rPr>
              <w:t>Plan Estatal de Desarrollo 2012-2018</w:t>
            </w:r>
          </w:p>
        </w:tc>
        <w:tc>
          <w:tcPr>
            <w:tcW w:w="4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4EA4B8"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No aplica</w:t>
            </w:r>
          </w:p>
        </w:tc>
      </w:tr>
      <w:tr w:rsidR="00462C08" w:rsidRPr="00CF73B9" w14:paraId="1860C413" w14:textId="77777777" w:rsidTr="00462C08">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BFC19E"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II. P. 4</w:t>
            </w:r>
          </w:p>
        </w:tc>
        <w:tc>
          <w:tcPr>
            <w:tcW w:w="20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73BA30" w14:textId="4842DE68"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Oportunidad</w:t>
            </w:r>
            <w:r w:rsidRPr="00CF73B9">
              <w:rPr>
                <w:rFonts w:ascii="Arial" w:hAnsi="Arial" w:cs="Arial"/>
                <w:color w:val="000000"/>
                <w:sz w:val="22"/>
                <w:szCs w:val="22"/>
                <w:lang w:val="es-MX"/>
              </w:rPr>
              <w:t xml:space="preserve"> . EL PP44 se puede alinear con el Plan Estatal de Desarrollo 2012-2018, en su Objetivo 1 del tema “Pueblo maya” y en particular con la estrategia siguiente: Promover la </w:t>
            </w:r>
            <w:r w:rsidRPr="00CF73B9">
              <w:rPr>
                <w:rFonts w:ascii="Arial" w:hAnsi="Arial" w:cs="Arial"/>
                <w:color w:val="000000"/>
                <w:sz w:val="22"/>
                <w:szCs w:val="22"/>
                <w:lang w:val="es-MX"/>
              </w:rPr>
              <w:lastRenderedPageBreak/>
              <w:t>incorporación de programas de construcción de vivienda que satisfagan las necesidades primordiales de las familias mayas, respetado sus formas de vida en familia y en comunidad</w:t>
            </w:r>
          </w:p>
        </w:tc>
        <w:tc>
          <w:tcPr>
            <w:tcW w:w="2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BAC3F1"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Programa Sectorial de Desarrollo Social 2013-2018</w:t>
            </w:r>
          </w:p>
        </w:tc>
        <w:tc>
          <w:tcPr>
            <w:tcW w:w="4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FBBBCF" w14:textId="7B7C6F8D"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Se recomienda alinear con la Estrategia mencionada del Plan Estatal de Desarrollo 2012-2018</w:t>
            </w:r>
          </w:p>
        </w:tc>
      </w:tr>
      <w:tr w:rsidR="00462C08" w:rsidRPr="00CF73B9" w14:paraId="7DF549B4" w14:textId="77777777" w:rsidTr="00462C08">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4ED881"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Apartado III. P. 5</w:t>
            </w:r>
          </w:p>
        </w:tc>
        <w:tc>
          <w:tcPr>
            <w:tcW w:w="20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4B145" w14:textId="77777777" w:rsidR="00CC749F" w:rsidRPr="00CF73B9" w:rsidRDefault="00CC749F" w:rsidP="00E855A9">
            <w:pPr>
              <w:pStyle w:val="NormalWeb"/>
              <w:spacing w:before="0" w:beforeAutospacing="0" w:after="0" w:afterAutospacing="0"/>
              <w:jc w:val="both"/>
              <w:rPr>
                <w:rFonts w:ascii="Arial" w:hAnsi="Arial" w:cs="Arial"/>
                <w:lang w:val="es-MX"/>
              </w:rPr>
            </w:pPr>
            <w:r w:rsidRPr="00CF73B9">
              <w:rPr>
                <w:rFonts w:ascii="Arial" w:hAnsi="Arial" w:cs="Arial"/>
                <w:i/>
                <w:iCs/>
                <w:color w:val="000000"/>
                <w:sz w:val="22"/>
                <w:szCs w:val="22"/>
                <w:lang w:val="es-MX"/>
              </w:rPr>
              <w:t>Fortaleza</w:t>
            </w:r>
            <w:r w:rsidRPr="00CF73B9">
              <w:rPr>
                <w:rFonts w:ascii="Arial" w:hAnsi="Arial" w:cs="Arial"/>
                <w:color w:val="000000"/>
                <w:sz w:val="22"/>
                <w:szCs w:val="22"/>
                <w:lang w:val="es-MX"/>
              </w:rPr>
              <w:t>. El PP44 se vincula de manera directa con el Objetivo 6 de Desarrollo del Milenio, en especial, con la meta 7.B</w:t>
            </w:r>
          </w:p>
        </w:tc>
        <w:tc>
          <w:tcPr>
            <w:tcW w:w="2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A166D5"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ROP, Objetivos del Desarrollo del Milenio </w:t>
            </w:r>
          </w:p>
        </w:tc>
        <w:tc>
          <w:tcPr>
            <w:tcW w:w="4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F2A6C9"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No aplica</w:t>
            </w:r>
          </w:p>
        </w:tc>
      </w:tr>
      <w:tr w:rsidR="00462C08" w:rsidRPr="00CF73B9" w14:paraId="5E2E0D1F" w14:textId="77777777" w:rsidTr="00462C08">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1972AE"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IV. P. 8</w:t>
            </w:r>
          </w:p>
        </w:tc>
        <w:tc>
          <w:tcPr>
            <w:tcW w:w="20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515374"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Fortaleza</w:t>
            </w:r>
            <w:r w:rsidRPr="00CF73B9">
              <w:rPr>
                <w:rFonts w:ascii="Arial" w:hAnsi="Arial" w:cs="Arial"/>
                <w:color w:val="000000"/>
                <w:sz w:val="22"/>
                <w:szCs w:val="22"/>
                <w:lang w:val="es-MX"/>
              </w:rPr>
              <w:t xml:space="preserve">. El Programa de Mejoramiento de Vivienda en la Modalidad de Equipamiento de Estufas Ecológicas (PP44) posee una estrategia de cobertura para su población objetivo. </w:t>
            </w:r>
          </w:p>
        </w:tc>
        <w:tc>
          <w:tcPr>
            <w:tcW w:w="2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FB659B"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ROP, documento de Diseño</w:t>
            </w:r>
          </w:p>
        </w:tc>
        <w:tc>
          <w:tcPr>
            <w:tcW w:w="4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75A455"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No aplica</w:t>
            </w:r>
          </w:p>
        </w:tc>
      </w:tr>
      <w:tr w:rsidR="00462C08" w:rsidRPr="00CF73B9" w14:paraId="499E3734" w14:textId="77777777" w:rsidTr="00462C08">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BA399A"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IV. P. 9</w:t>
            </w:r>
          </w:p>
        </w:tc>
        <w:tc>
          <w:tcPr>
            <w:tcW w:w="20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408C88"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Fortaleza</w:t>
            </w:r>
            <w:r w:rsidRPr="00CF73B9">
              <w:rPr>
                <w:rFonts w:ascii="Arial" w:hAnsi="Arial" w:cs="Arial"/>
                <w:color w:val="000000"/>
                <w:sz w:val="22"/>
                <w:szCs w:val="22"/>
                <w:lang w:val="es-MX"/>
              </w:rPr>
              <w:t xml:space="preserve">. Los procedimientos del programa para la selección de beneficiarios y/o </w:t>
            </w:r>
          </w:p>
          <w:p w14:paraId="7D5C1119" w14:textId="77777777" w:rsidR="00CC749F" w:rsidRPr="00CF73B9" w:rsidRDefault="00CC749F" w:rsidP="00E855A9">
            <w:pPr>
              <w:pStyle w:val="NormalWeb"/>
              <w:spacing w:before="0" w:beforeAutospacing="0" w:after="0" w:afterAutospacing="0"/>
              <w:jc w:val="both"/>
              <w:rPr>
                <w:rFonts w:ascii="Arial" w:hAnsi="Arial" w:cs="Arial"/>
                <w:lang w:val="es-MX"/>
              </w:rPr>
            </w:pPr>
            <w:r w:rsidRPr="00CF73B9">
              <w:rPr>
                <w:rFonts w:ascii="Arial" w:hAnsi="Arial" w:cs="Arial"/>
                <w:color w:val="000000"/>
                <w:sz w:val="22"/>
                <w:szCs w:val="22"/>
                <w:lang w:val="es-MX"/>
              </w:rPr>
              <w:t xml:space="preserve">Proyectos incluyen criterios de elegibilidad claramente especificados y están sistematizados. </w:t>
            </w:r>
          </w:p>
        </w:tc>
        <w:tc>
          <w:tcPr>
            <w:tcW w:w="2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08E82A"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ROP, documento de Diseño.</w:t>
            </w:r>
          </w:p>
        </w:tc>
        <w:tc>
          <w:tcPr>
            <w:tcW w:w="4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BF654F"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No aplica</w:t>
            </w:r>
          </w:p>
        </w:tc>
      </w:tr>
      <w:tr w:rsidR="00462C08" w:rsidRPr="00CF73B9" w14:paraId="5953DEA5" w14:textId="77777777" w:rsidTr="00462C08">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B8A5E0"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V. P. 12</w:t>
            </w:r>
          </w:p>
        </w:tc>
        <w:tc>
          <w:tcPr>
            <w:tcW w:w="20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C05B77"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Oportunidad. Para el</w:t>
            </w:r>
            <w:r w:rsidRPr="00CF73B9">
              <w:rPr>
                <w:rFonts w:ascii="Arial" w:hAnsi="Arial" w:cs="Arial"/>
                <w:b/>
                <w:bCs/>
                <w:color w:val="000000"/>
                <w:sz w:val="22"/>
                <w:szCs w:val="22"/>
                <w:lang w:val="es-MX"/>
              </w:rPr>
              <w:t xml:space="preserve"> </w:t>
            </w:r>
            <w:r w:rsidRPr="00CF73B9">
              <w:rPr>
                <w:rFonts w:ascii="Arial" w:hAnsi="Arial" w:cs="Arial"/>
                <w:color w:val="000000"/>
                <w:sz w:val="22"/>
                <w:szCs w:val="22"/>
                <w:lang w:val="es-MX"/>
              </w:rPr>
              <w:t xml:space="preserve">Programa de </w:t>
            </w:r>
            <w:r w:rsidRPr="00CF73B9">
              <w:rPr>
                <w:rFonts w:ascii="Arial" w:hAnsi="Arial" w:cs="Arial"/>
                <w:color w:val="000000"/>
                <w:sz w:val="22"/>
                <w:szCs w:val="22"/>
                <w:lang w:val="es-MX"/>
              </w:rPr>
              <w:lastRenderedPageBreak/>
              <w:t xml:space="preserve">Infraestructura (PP44) se ofrecen algunos elementos del proceso de entrega de los apoyos en las ROP. </w:t>
            </w:r>
          </w:p>
        </w:tc>
        <w:tc>
          <w:tcPr>
            <w:tcW w:w="2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81BCF3"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 xml:space="preserve">ROP. Padrón y base de datos de los </w:t>
            </w:r>
            <w:r w:rsidRPr="00CF73B9">
              <w:rPr>
                <w:rFonts w:ascii="Arial" w:hAnsi="Arial" w:cs="Arial"/>
                <w:color w:val="000000"/>
                <w:sz w:val="22"/>
                <w:szCs w:val="22"/>
                <w:lang w:val="es-MX"/>
              </w:rPr>
              <w:lastRenderedPageBreak/>
              <w:t xml:space="preserve">beneficiarios. </w:t>
            </w:r>
          </w:p>
        </w:tc>
        <w:tc>
          <w:tcPr>
            <w:tcW w:w="4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3A6C27"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 xml:space="preserve">Sería recomendable consolidar los procesos en un apartado que oriente más </w:t>
            </w:r>
            <w:r w:rsidRPr="00CF73B9">
              <w:rPr>
                <w:rFonts w:ascii="Arial" w:hAnsi="Arial" w:cs="Arial"/>
                <w:color w:val="000000"/>
                <w:sz w:val="22"/>
                <w:szCs w:val="22"/>
                <w:lang w:val="es-MX"/>
              </w:rPr>
              <w:lastRenderedPageBreak/>
              <w:t>fácilmente su comprensión y apoyarlos visualmente con la elaboración de flujogramas de proceso de la entrega de apoyos.  </w:t>
            </w:r>
          </w:p>
        </w:tc>
      </w:tr>
      <w:tr w:rsidR="00462C08" w:rsidRPr="00CF73B9" w14:paraId="2DE85033" w14:textId="77777777" w:rsidTr="00462C08">
        <w:tc>
          <w:tcPr>
            <w:tcW w:w="14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914EEA"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Apartado VII. P. 26</w:t>
            </w:r>
          </w:p>
        </w:tc>
        <w:tc>
          <w:tcPr>
            <w:tcW w:w="20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8D1ADC"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Oportunidad</w:t>
            </w:r>
            <w:r w:rsidRPr="00CF73B9">
              <w:rPr>
                <w:rFonts w:ascii="Arial" w:hAnsi="Arial" w:cs="Arial"/>
                <w:color w:val="000000"/>
                <w:sz w:val="22"/>
                <w:szCs w:val="22"/>
                <w:lang w:val="es-MX"/>
              </w:rPr>
              <w:t>. El programa cuenta con mecanismos de transparencia y rendición de cuentas</w:t>
            </w:r>
            <w:r w:rsidR="00C06099" w:rsidRPr="00CF73B9">
              <w:rPr>
                <w:rFonts w:ascii="Arial" w:hAnsi="Arial" w:cs="Arial"/>
                <w:color w:val="000000"/>
                <w:sz w:val="22"/>
                <w:szCs w:val="22"/>
                <w:lang w:val="es-MX"/>
              </w:rPr>
              <w:t>,</w:t>
            </w:r>
            <w:r w:rsidRPr="00CF73B9">
              <w:rPr>
                <w:rFonts w:ascii="Arial" w:hAnsi="Arial" w:cs="Arial"/>
                <w:color w:val="000000"/>
                <w:sz w:val="22"/>
                <w:szCs w:val="22"/>
                <w:lang w:val="es-MX"/>
              </w:rPr>
              <w:t xml:space="preserve"> se encuentra en una página de internet y cuenta con información de contacto, pero su accesibilidad podría mejorar. </w:t>
            </w:r>
          </w:p>
        </w:tc>
        <w:tc>
          <w:tcPr>
            <w:tcW w:w="255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4C3813"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MIR, fuentes electrónicas.</w:t>
            </w:r>
          </w:p>
        </w:tc>
        <w:tc>
          <w:tcPr>
            <w:tcW w:w="43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00126" w14:textId="77777777" w:rsidR="00CC749F" w:rsidRPr="00CF73B9" w:rsidRDefault="00227794" w:rsidP="00E855A9">
            <w:pPr>
              <w:rPr>
                <w:rFonts w:ascii="Arial" w:eastAsia="Times New Roman" w:hAnsi="Arial" w:cs="Arial"/>
                <w:sz w:val="22"/>
                <w:lang w:val="es-MX"/>
              </w:rPr>
            </w:pPr>
            <w:r w:rsidRPr="00CF73B9">
              <w:rPr>
                <w:rFonts w:ascii="Arial" w:eastAsia="Times New Roman" w:hAnsi="Arial" w:cs="Arial"/>
                <w:sz w:val="22"/>
                <w:lang w:val="es-MX"/>
              </w:rPr>
              <w:t xml:space="preserve">Los responsables de la información y la difusión del Programa podrían acercarse al INAI para recibir una asesoría o recomendación sobre mejores prácticas de accesibilidad de la información pública a los ciudadanos. </w:t>
            </w:r>
          </w:p>
          <w:p w14:paraId="0208FD41" w14:textId="77777777" w:rsidR="00B43AAE" w:rsidRPr="00CF73B9" w:rsidRDefault="00B43AAE" w:rsidP="00E855A9">
            <w:pPr>
              <w:rPr>
                <w:rFonts w:ascii="Arial" w:eastAsia="Times New Roman" w:hAnsi="Arial" w:cs="Arial"/>
                <w:sz w:val="22"/>
                <w:lang w:val="es-MX"/>
              </w:rPr>
            </w:pPr>
            <w:r w:rsidRPr="00CF73B9">
              <w:rPr>
                <w:rFonts w:ascii="Arial" w:eastAsia="Times New Roman" w:hAnsi="Arial" w:cs="Arial"/>
                <w:sz w:val="22"/>
                <w:lang w:val="es-MX"/>
              </w:rPr>
              <w:t>En cuanto a la usabilidad, se recomienda colocar la información de contacto y el resumen de cada programa en un menú o espacio accesible a menos de tres clics en el sitio web, o bien, generar un sitio independiente dedicado a poner a exhibir información relacionada a programas de bienes y servicios como el caso de transparencia presupuestal del gobierno federal. (</w:t>
            </w:r>
            <w:hyperlink r:id="rId15" w:history="1">
              <w:r w:rsidRPr="00CF73B9">
                <w:rPr>
                  <w:rStyle w:val="Hipervnculo"/>
                  <w:rFonts w:ascii="Arial" w:eastAsia="Times New Roman" w:hAnsi="Arial" w:cs="Arial"/>
                  <w:sz w:val="22"/>
                  <w:lang w:val="es-MX"/>
                </w:rPr>
                <w:t>http://www.transparenciapresupuestaria.gob.mx/</w:t>
              </w:r>
            </w:hyperlink>
            <w:r w:rsidRPr="00CF73B9">
              <w:rPr>
                <w:rFonts w:ascii="Arial" w:eastAsia="Times New Roman" w:hAnsi="Arial" w:cs="Arial"/>
                <w:sz w:val="22"/>
                <w:lang w:val="es-MX"/>
              </w:rPr>
              <w:t xml:space="preserve">) </w:t>
            </w:r>
          </w:p>
        </w:tc>
      </w:tr>
    </w:tbl>
    <w:p w14:paraId="4459871A" w14:textId="77777777" w:rsidR="00CC749F" w:rsidRPr="00CF73B9" w:rsidRDefault="00CC749F" w:rsidP="00E855A9">
      <w:pPr>
        <w:spacing w:after="240"/>
        <w:rPr>
          <w:rFonts w:ascii="Arial" w:eastAsia="Times New Roman" w:hAnsi="Arial" w:cs="Arial"/>
          <w:lang w:val="es-MX"/>
        </w:rPr>
      </w:pPr>
    </w:p>
    <w:tbl>
      <w:tblPr>
        <w:tblW w:w="10491" w:type="dxa"/>
        <w:tblInd w:w="-321" w:type="dxa"/>
        <w:tblCellMar>
          <w:top w:w="15" w:type="dxa"/>
          <w:left w:w="15" w:type="dxa"/>
          <w:bottom w:w="15" w:type="dxa"/>
          <w:right w:w="15" w:type="dxa"/>
        </w:tblCellMar>
        <w:tblLook w:val="04A0" w:firstRow="1" w:lastRow="0" w:firstColumn="1" w:lastColumn="0" w:noHBand="0" w:noVBand="1"/>
      </w:tblPr>
      <w:tblGrid>
        <w:gridCol w:w="1568"/>
        <w:gridCol w:w="2402"/>
        <w:gridCol w:w="1985"/>
        <w:gridCol w:w="4536"/>
      </w:tblGrid>
      <w:tr w:rsidR="00CF7699" w:rsidRPr="00CF73B9" w14:paraId="2AD9BCB9"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A0C15E"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b/>
                <w:bCs/>
                <w:color w:val="000000"/>
                <w:sz w:val="22"/>
                <w:szCs w:val="22"/>
                <w:lang w:val="es-MX"/>
              </w:rPr>
              <w:t>Apartado/</w:t>
            </w:r>
          </w:p>
          <w:p w14:paraId="67271394"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b/>
                <w:bCs/>
                <w:color w:val="000000"/>
                <w:sz w:val="22"/>
                <w:szCs w:val="22"/>
                <w:lang w:val="es-MX"/>
              </w:rPr>
              <w:t>Pregunta de referencia</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270C33"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b/>
                <w:bCs/>
                <w:color w:val="000000"/>
                <w:sz w:val="22"/>
                <w:szCs w:val="22"/>
                <w:lang w:val="es-MX"/>
              </w:rPr>
              <w:t>Debilidad / Amenaza</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0BEEE6"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b/>
                <w:bCs/>
                <w:color w:val="000000"/>
                <w:sz w:val="22"/>
                <w:szCs w:val="22"/>
                <w:lang w:val="es-MX"/>
              </w:rPr>
              <w:t>Referencia documental</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D8B663"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b/>
                <w:bCs/>
                <w:color w:val="000000"/>
                <w:sz w:val="22"/>
                <w:szCs w:val="22"/>
                <w:lang w:val="es-MX"/>
              </w:rPr>
              <w:t>Recomendación</w:t>
            </w:r>
          </w:p>
        </w:tc>
      </w:tr>
      <w:tr w:rsidR="00CF7699" w:rsidRPr="00CF73B9" w14:paraId="4B26AE59"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29C6FE"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II. P. 1</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C3EA8C" w14:textId="53506123"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Debilidad</w:t>
            </w:r>
            <w:r w:rsidRPr="00CF73B9">
              <w:rPr>
                <w:rFonts w:ascii="Arial" w:hAnsi="Arial" w:cs="Arial"/>
                <w:color w:val="000000"/>
                <w:sz w:val="22"/>
                <w:szCs w:val="22"/>
                <w:lang w:val="es-MX"/>
              </w:rPr>
              <w:t xml:space="preserve">. En el documento de Diagnóstico se menciona la realización de actualizaciones al padrón de beneficiarios en función de: “la naturaleza en la operación de cada uno de los Programas asociados a la entrega de los componentes, así como por los </w:t>
            </w:r>
            <w:r w:rsidRPr="00CF73B9">
              <w:rPr>
                <w:rFonts w:ascii="Arial" w:hAnsi="Arial" w:cs="Arial"/>
                <w:color w:val="000000"/>
                <w:sz w:val="22"/>
                <w:szCs w:val="22"/>
                <w:lang w:val="es-MX"/>
              </w:rPr>
              <w:lastRenderedPageBreak/>
              <w:t>siguientes casos: a) Por alta, baja o</w:t>
            </w:r>
            <w:r w:rsidR="00615C4E">
              <w:rPr>
                <w:rFonts w:ascii="Arial" w:hAnsi="Arial" w:cs="Arial"/>
                <w:color w:val="000000"/>
                <w:sz w:val="22"/>
                <w:szCs w:val="22"/>
                <w:lang w:val="es-MX"/>
              </w:rPr>
              <w:t xml:space="preserve"> sustitución del beneficiario; y</w:t>
            </w:r>
            <w:r w:rsidRPr="00CF73B9">
              <w:rPr>
                <w:rFonts w:ascii="Arial" w:hAnsi="Arial" w:cs="Arial"/>
                <w:color w:val="000000"/>
                <w:sz w:val="22"/>
                <w:szCs w:val="22"/>
                <w:lang w:val="es-MX"/>
              </w:rPr>
              <w:t xml:space="preserve"> b) Por errores de inclusión o exclusión”. No obstante, no se hace referencia suficiente al mecanismo y los plazos de actualización del diseño del programa, situación que debería ser subsanada.  </w:t>
            </w:r>
          </w:p>
          <w:p w14:paraId="2E09C278" w14:textId="77777777" w:rsidR="00CC749F" w:rsidRPr="00CF73B9" w:rsidRDefault="00CC749F" w:rsidP="00E855A9">
            <w:pPr>
              <w:rPr>
                <w:rFonts w:ascii="Arial" w:eastAsia="Times New Roman" w:hAnsi="Arial" w:cs="Arial"/>
                <w:lang w:val="es-MX"/>
              </w:rPr>
            </w:pP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76459E"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Documento de Diagnóstico, Lineamientos para la Integración del Padrón Único de Beneficiarios</w:t>
            </w:r>
            <w:r w:rsidR="00CF73B9">
              <w:rPr>
                <w:rFonts w:ascii="Arial" w:hAnsi="Arial" w:cs="Arial"/>
                <w:color w:val="000000"/>
                <w:sz w:val="22"/>
                <w:szCs w:val="22"/>
                <w:lang w:val="es-MX"/>
              </w:rPr>
              <w:t>.</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5997F1"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Se recomienda hacer una descripción más clara de los mecanismos y plazo de actualización de</w:t>
            </w:r>
            <w:r w:rsidR="00C06099" w:rsidRPr="00CF73B9">
              <w:rPr>
                <w:rFonts w:ascii="Arial" w:hAnsi="Arial" w:cs="Arial"/>
                <w:color w:val="000000"/>
                <w:sz w:val="22"/>
                <w:szCs w:val="22"/>
                <w:lang w:val="es-MX"/>
              </w:rPr>
              <w:t>l</w:t>
            </w:r>
            <w:r w:rsidRPr="00CF73B9">
              <w:rPr>
                <w:rFonts w:ascii="Arial" w:hAnsi="Arial" w:cs="Arial"/>
                <w:color w:val="000000"/>
                <w:sz w:val="22"/>
                <w:szCs w:val="22"/>
                <w:lang w:val="es-MX"/>
              </w:rPr>
              <w:t xml:space="preserve"> programa, </w:t>
            </w:r>
            <w:r w:rsidR="00C06099" w:rsidRPr="00CF73B9">
              <w:rPr>
                <w:rFonts w:ascii="Arial" w:hAnsi="Arial" w:cs="Arial"/>
                <w:color w:val="000000"/>
                <w:sz w:val="22"/>
                <w:szCs w:val="22"/>
                <w:lang w:val="es-MX"/>
              </w:rPr>
              <w:t>vinculándolo</w:t>
            </w:r>
            <w:r w:rsidRPr="00CF73B9">
              <w:rPr>
                <w:rFonts w:ascii="Arial" w:hAnsi="Arial" w:cs="Arial"/>
                <w:color w:val="000000"/>
                <w:sz w:val="22"/>
                <w:szCs w:val="22"/>
                <w:lang w:val="es-MX"/>
              </w:rPr>
              <w:t xml:space="preserve"> con el procedimiento de actualización descrito en el documento </w:t>
            </w:r>
            <w:r w:rsidRPr="00CF73B9">
              <w:rPr>
                <w:rFonts w:ascii="Arial" w:hAnsi="Arial" w:cs="Arial"/>
                <w:color w:val="000000"/>
                <w:lang w:val="es-MX"/>
              </w:rPr>
              <w:t>“Lineamientos para la Integración del Padrón Único de Beneficiarios”</w:t>
            </w:r>
            <w:r w:rsidRPr="00CF73B9">
              <w:rPr>
                <w:rFonts w:ascii="Arial" w:hAnsi="Arial" w:cs="Arial"/>
                <w:color w:val="000000"/>
                <w:sz w:val="22"/>
                <w:szCs w:val="22"/>
                <w:lang w:val="es-MX"/>
              </w:rPr>
              <w:t xml:space="preserve">. </w:t>
            </w:r>
          </w:p>
        </w:tc>
      </w:tr>
      <w:tr w:rsidR="00CF7699" w:rsidRPr="00CF73B9" w14:paraId="2C986399" w14:textId="77777777" w:rsidTr="00F67C15">
        <w:trPr>
          <w:trHeight w:val="420"/>
        </w:trPr>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FB7635"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Apartado IV. P. 6</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F29BFB"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Debilidad</w:t>
            </w:r>
            <w:r w:rsidRPr="00CF73B9">
              <w:rPr>
                <w:rFonts w:ascii="Arial" w:hAnsi="Arial" w:cs="Arial"/>
                <w:color w:val="000000"/>
                <w:sz w:val="22"/>
                <w:szCs w:val="22"/>
                <w:lang w:val="es-MX"/>
              </w:rPr>
              <w:t>. En el artículo 22 del documento de Lineamientos para el Diseño y Aprobación de los Programas Presupuestarios se mencionan cuáles son las características mínimas que debe tener a definición de población potencial: “Deberá describir, cuando menos, las características socioeconómicas, grupo etario, sexo, área geográfica, grupo étnico y carencia específica, entre otras. Sin embargo la mayoría de los programas del PP44 no cumplen con esos criterios al pie de la letra.</w:t>
            </w:r>
          </w:p>
        </w:tc>
        <w:tc>
          <w:tcPr>
            <w:tcW w:w="198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56C607"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ROP. Lineamientos para el Diseño y Aprobación de los Programas Presupuestarios, documento de Diseño.  </w:t>
            </w:r>
          </w:p>
          <w:p w14:paraId="03F7A5DB"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ROP. </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A27596"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Sería recomendable consolidar la sección de “Descripción del Programa” para definir claramente cuál es la población potencial y objetivo. </w:t>
            </w:r>
          </w:p>
          <w:p w14:paraId="4985C9B8" w14:textId="77777777" w:rsidR="00CC749F" w:rsidRPr="00CF73B9" w:rsidRDefault="00CC749F" w:rsidP="00E855A9">
            <w:pPr>
              <w:rPr>
                <w:rFonts w:ascii="Arial" w:eastAsia="Times New Roman" w:hAnsi="Arial" w:cs="Arial"/>
                <w:lang w:val="es-MX"/>
              </w:rPr>
            </w:pPr>
          </w:p>
        </w:tc>
      </w:tr>
      <w:tr w:rsidR="00226FA3" w:rsidRPr="00CF73B9" w14:paraId="1118FF80" w14:textId="77777777" w:rsidTr="00F67C15">
        <w:trPr>
          <w:trHeight w:val="420"/>
        </w:trPr>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31B08F" w14:textId="77777777" w:rsidR="00226FA3" w:rsidRPr="00CF73B9" w:rsidRDefault="00226FA3"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IV. P. 6</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4F3ED5" w14:textId="77777777" w:rsidR="00226FA3" w:rsidRPr="00CF73B9" w:rsidRDefault="00226FA3"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Debilidad</w:t>
            </w:r>
            <w:r w:rsidRPr="00CF73B9">
              <w:rPr>
                <w:rFonts w:ascii="Arial" w:hAnsi="Arial" w:cs="Arial"/>
                <w:color w:val="000000"/>
                <w:sz w:val="22"/>
                <w:szCs w:val="22"/>
                <w:lang w:val="es-MX"/>
              </w:rPr>
              <w:t xml:space="preserve">. El Programa 44 no tiene cuantificada de manera particular la población potencial, ni se define claramente la unidad de medida; </w:t>
            </w:r>
            <w:r w:rsidRPr="00CF73B9">
              <w:rPr>
                <w:rFonts w:ascii="Arial" w:hAnsi="Arial" w:cs="Arial"/>
                <w:color w:val="000000"/>
                <w:sz w:val="22"/>
                <w:szCs w:val="22"/>
                <w:lang w:val="es-MX"/>
              </w:rPr>
              <w:lastRenderedPageBreak/>
              <w:t xml:space="preserve">de lo anterior se sigue que tampoco se presenta la metodología ni las fuentes; finalmente, tampoco se identificaron plazos para revisión y actualización de ningún programa. </w:t>
            </w:r>
          </w:p>
        </w:tc>
        <w:tc>
          <w:tcPr>
            <w:tcW w:w="1985" w:type="dxa"/>
            <w:vMerge/>
            <w:tcBorders>
              <w:top w:val="single" w:sz="6" w:space="0" w:color="000000"/>
              <w:left w:val="single" w:sz="6" w:space="0" w:color="000000"/>
              <w:bottom w:val="single" w:sz="6" w:space="0" w:color="000000"/>
              <w:right w:val="single" w:sz="6" w:space="0" w:color="000000"/>
            </w:tcBorders>
            <w:vAlign w:val="center"/>
            <w:hideMark/>
          </w:tcPr>
          <w:p w14:paraId="492A45F9" w14:textId="77777777" w:rsidR="00226FA3" w:rsidRPr="00CF73B9" w:rsidRDefault="00226FA3" w:rsidP="00E855A9">
            <w:pPr>
              <w:rPr>
                <w:rFonts w:ascii="Arial" w:hAnsi="Arial" w:cs="Arial"/>
                <w:lang w:val="es-MX"/>
              </w:rPr>
            </w:pPr>
          </w:p>
        </w:tc>
        <w:tc>
          <w:tcPr>
            <w:tcW w:w="4536" w:type="dxa"/>
            <w:vMerge w:val="restart"/>
            <w:tcBorders>
              <w:top w:val="single" w:sz="6" w:space="0" w:color="000000"/>
              <w:left w:val="single" w:sz="6" w:space="0" w:color="000000"/>
              <w:right w:val="single" w:sz="6" w:space="0" w:color="000000"/>
            </w:tcBorders>
            <w:vAlign w:val="center"/>
            <w:hideMark/>
          </w:tcPr>
          <w:p w14:paraId="75CB3E11" w14:textId="5E5103C6" w:rsidR="00226FA3" w:rsidRPr="00CF73B9" w:rsidRDefault="00226FA3" w:rsidP="00E855A9">
            <w:pPr>
              <w:rPr>
                <w:rFonts w:ascii="Arial" w:eastAsia="Times New Roman" w:hAnsi="Arial" w:cs="Arial"/>
                <w:lang w:val="es-MX"/>
              </w:rPr>
            </w:pPr>
            <w:r w:rsidRPr="00CF73B9">
              <w:rPr>
                <w:rFonts w:ascii="Arial" w:hAnsi="Arial" w:cs="Arial"/>
                <w:color w:val="000000"/>
                <w:sz w:val="22"/>
                <w:szCs w:val="22"/>
                <w:lang w:val="es-MX"/>
              </w:rPr>
              <w:t>Siempre que sea pertinente, se recomienda establecer a) una definición y cuantificación genéricas para todo el Programa Presupuestario</w:t>
            </w:r>
            <w:r w:rsidR="00615C4E">
              <w:rPr>
                <w:rFonts w:ascii="Arial" w:hAnsi="Arial" w:cs="Arial"/>
                <w:color w:val="000000"/>
                <w:sz w:val="22"/>
                <w:szCs w:val="22"/>
                <w:lang w:val="es-MX"/>
              </w:rPr>
              <w:t>; y</w:t>
            </w:r>
            <w:r w:rsidRPr="00CF73B9">
              <w:rPr>
                <w:rFonts w:ascii="Arial" w:hAnsi="Arial" w:cs="Arial"/>
                <w:color w:val="000000"/>
                <w:sz w:val="22"/>
                <w:szCs w:val="22"/>
                <w:lang w:val="es-MX"/>
              </w:rPr>
              <w:t xml:space="preserve"> b) definiciones y cuantificaciones específicas para los Programas Sociales que lo integran. Los datos de cuantificación se refieren a cómo se </w:t>
            </w:r>
            <w:r w:rsidRPr="00CF73B9">
              <w:rPr>
                <w:rFonts w:ascii="Arial" w:hAnsi="Arial" w:cs="Arial"/>
                <w:color w:val="000000"/>
                <w:sz w:val="22"/>
                <w:szCs w:val="22"/>
                <w:lang w:val="es-MX"/>
              </w:rPr>
              <w:lastRenderedPageBreak/>
              <w:t>calcularía y la unidad de medida, así como sus plazos de revisión y actualización.</w:t>
            </w:r>
          </w:p>
        </w:tc>
      </w:tr>
      <w:tr w:rsidR="00226FA3" w:rsidRPr="00CF73B9" w14:paraId="7BF62FBF" w14:textId="77777777" w:rsidTr="00F67C15">
        <w:trPr>
          <w:trHeight w:val="420"/>
        </w:trPr>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0E8594" w14:textId="77777777" w:rsidR="00226FA3" w:rsidRPr="00CF73B9" w:rsidRDefault="00226FA3"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Apartado IV. P. 6</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273B75" w14:textId="77777777" w:rsidR="00226FA3" w:rsidRPr="00CF73B9" w:rsidRDefault="00226FA3" w:rsidP="004F6D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Debilidad</w:t>
            </w:r>
            <w:r w:rsidRPr="00CF73B9">
              <w:rPr>
                <w:rFonts w:ascii="Arial" w:hAnsi="Arial" w:cs="Arial"/>
                <w:color w:val="000000"/>
                <w:sz w:val="22"/>
                <w:szCs w:val="22"/>
                <w:lang w:val="es-MX"/>
              </w:rPr>
              <w:t xml:space="preserve">. El PP44 no tiene una definición de su población objetivo en sus reglas de operación pero tampoco cumple con todos los criterios de definición; no se encuentra cuantificada en ningún caso de manera particular, ni cuenta con una unidad de medida claramente especificada; la metodología ni las fuentes se aclaran y no se identifican plazos para revisión y actualización. </w:t>
            </w:r>
          </w:p>
        </w:tc>
        <w:tc>
          <w:tcPr>
            <w:tcW w:w="1985" w:type="dxa"/>
            <w:vMerge/>
            <w:tcBorders>
              <w:top w:val="single" w:sz="6" w:space="0" w:color="000000"/>
              <w:left w:val="single" w:sz="6" w:space="0" w:color="000000"/>
              <w:bottom w:val="single" w:sz="6" w:space="0" w:color="000000"/>
              <w:right w:val="single" w:sz="6" w:space="0" w:color="000000"/>
            </w:tcBorders>
            <w:vAlign w:val="center"/>
            <w:hideMark/>
          </w:tcPr>
          <w:p w14:paraId="2320D64A" w14:textId="77777777" w:rsidR="00226FA3" w:rsidRPr="00CF73B9" w:rsidRDefault="00226FA3" w:rsidP="00E855A9">
            <w:pPr>
              <w:rPr>
                <w:rFonts w:ascii="Arial" w:hAnsi="Arial" w:cs="Arial"/>
                <w:lang w:val="es-MX"/>
              </w:rPr>
            </w:pPr>
          </w:p>
        </w:tc>
        <w:tc>
          <w:tcPr>
            <w:tcW w:w="4536" w:type="dxa"/>
            <w:vMerge/>
            <w:tcBorders>
              <w:left w:val="single" w:sz="6" w:space="0" w:color="000000"/>
              <w:bottom w:val="single" w:sz="6" w:space="0" w:color="000000"/>
              <w:right w:val="single" w:sz="6" w:space="0" w:color="000000"/>
            </w:tcBorders>
            <w:vAlign w:val="center"/>
            <w:hideMark/>
          </w:tcPr>
          <w:p w14:paraId="3DC9A61B" w14:textId="77777777" w:rsidR="00226FA3" w:rsidRPr="00CF73B9" w:rsidRDefault="00226FA3" w:rsidP="00E855A9">
            <w:pPr>
              <w:rPr>
                <w:rFonts w:ascii="Arial" w:eastAsia="Times New Roman" w:hAnsi="Arial" w:cs="Arial"/>
                <w:lang w:val="es-MX"/>
              </w:rPr>
            </w:pPr>
          </w:p>
        </w:tc>
      </w:tr>
      <w:tr w:rsidR="00CF7699" w:rsidRPr="00CF73B9" w14:paraId="00DEB6F6"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92BFB4"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IV. P. 7</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D1260B"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Debilidad</w:t>
            </w:r>
            <w:r w:rsidRPr="00CF73B9">
              <w:rPr>
                <w:rFonts w:ascii="Arial" w:hAnsi="Arial" w:cs="Arial"/>
                <w:color w:val="000000"/>
                <w:sz w:val="22"/>
                <w:szCs w:val="22"/>
                <w:lang w:val="es-MX"/>
              </w:rPr>
              <w:t xml:space="preserve">. En cuanto al PP44, no se menciona en las ROP del Programa de Mejoramiento de Vivienda en la Modalidad de Equipamiento de Estufas Ecológicas un mecanismo ni un sistema para verificar las demanda total de solicitudes. En las bases de datos consultadas del programa se pueden conocer los </w:t>
            </w:r>
            <w:r w:rsidRPr="00CF73B9">
              <w:rPr>
                <w:rFonts w:ascii="Arial" w:hAnsi="Arial" w:cs="Arial"/>
                <w:color w:val="000000"/>
                <w:sz w:val="22"/>
                <w:szCs w:val="22"/>
                <w:lang w:val="es-MX"/>
              </w:rPr>
              <w:lastRenderedPageBreak/>
              <w:t xml:space="preserve">beneficiarios pero no los solicitantes. De acuerdo con la información dada los funcionarios entrevistados puede decirse que la información de las solicitudes sí está sistematizada en las bases de datos de IVEY pero no se dispuso de resultados estadísticos para conocer la demanda total de apoyos. </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D630A"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 xml:space="preserve">ROP. Lineamientos para el Diseño y Aprobación de los Programas Presupuestarios, documento de Diseño, Bases de datos y padrones de beneficiarios. </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BD57D1"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Se recomienda generar </w:t>
            </w:r>
            <w:r w:rsidR="00C06099" w:rsidRPr="00CF73B9">
              <w:rPr>
                <w:rFonts w:ascii="Arial" w:hAnsi="Arial" w:cs="Arial"/>
                <w:color w:val="000000"/>
                <w:sz w:val="22"/>
                <w:szCs w:val="22"/>
                <w:lang w:val="es-MX"/>
              </w:rPr>
              <w:t xml:space="preserve">un </w:t>
            </w:r>
            <w:r w:rsidRPr="00CF73B9">
              <w:rPr>
                <w:rFonts w:ascii="Arial" w:hAnsi="Arial" w:cs="Arial"/>
                <w:color w:val="000000"/>
                <w:sz w:val="22"/>
                <w:szCs w:val="22"/>
                <w:lang w:val="es-MX"/>
              </w:rPr>
              <w:t xml:space="preserve">análisis de la información disponible sobre los solicitantes, de modo que -protegiendo los datos sensibles de las personas en cuestión- puedan conocerse cifras de la demanda total de solicitudes y realizarse análisis evaluativos. Asimismo, es recomendable favorecer los procedimientos necesarios para integrar el sistema de IVEY con el Padrón Único de Beneficiarios del estado cuya implementación ya está en marcha. </w:t>
            </w:r>
          </w:p>
        </w:tc>
      </w:tr>
      <w:tr w:rsidR="00CF7699" w:rsidRPr="00CF73B9" w14:paraId="40B59006"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1D9A29"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Apartado IV. P. 8</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B009D6"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Debilidad. El PP44 tiene una estrategia de cobertura pero desarrollada en términos muy generales sin cumplir con todos los requisitos de los Lineamientos para el Diseño y Aprobación de los Programas Presupuestarios.</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1762E2F"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ROP, documento de Diseño, Lineamientos para el Diseño y Aprobación de los Programas Presupuestarios</w:t>
            </w:r>
          </w:p>
          <w:p w14:paraId="1DD699F1" w14:textId="77777777" w:rsidR="00CC749F" w:rsidRPr="00CF73B9" w:rsidRDefault="00CC749F" w:rsidP="00E855A9">
            <w:pPr>
              <w:rPr>
                <w:rFonts w:ascii="Arial" w:eastAsia="Times New Roman" w:hAnsi="Arial" w:cs="Arial"/>
                <w:lang w:val="es-MX"/>
              </w:rPr>
            </w:pP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DC765C"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Se recomienda integrar hasta donde sea posible una mayor resolución para la estrategia de cobertura en las ROP de los PP 44 de </w:t>
            </w:r>
            <w:r w:rsidR="00C06099" w:rsidRPr="00CF73B9">
              <w:rPr>
                <w:rFonts w:ascii="Arial" w:hAnsi="Arial" w:cs="Arial"/>
                <w:color w:val="000000"/>
                <w:sz w:val="22"/>
                <w:szCs w:val="22"/>
                <w:lang w:val="es-MX"/>
              </w:rPr>
              <w:t>modo</w:t>
            </w:r>
            <w:r w:rsidRPr="00CF73B9">
              <w:rPr>
                <w:rFonts w:ascii="Arial" w:hAnsi="Arial" w:cs="Arial"/>
                <w:color w:val="000000"/>
                <w:sz w:val="22"/>
                <w:szCs w:val="22"/>
                <w:lang w:val="es-MX"/>
              </w:rPr>
              <w:t xml:space="preserve"> que pueda atenderse de una manera más sistemática -en términos territoriales- a la población objetivo. </w:t>
            </w:r>
          </w:p>
        </w:tc>
      </w:tr>
      <w:tr w:rsidR="00CF7699" w:rsidRPr="00CF73B9" w14:paraId="3959F638"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62FF8A"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IV. P. 8</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F1FDF1"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Debilidad</w:t>
            </w:r>
            <w:r w:rsidRPr="00CF73B9">
              <w:rPr>
                <w:rFonts w:ascii="Arial" w:hAnsi="Arial" w:cs="Arial"/>
                <w:color w:val="000000"/>
                <w:sz w:val="22"/>
                <w:szCs w:val="22"/>
                <w:lang w:val="es-MX"/>
              </w:rPr>
              <w:t>. El Programa de Infraestructura no ofrece la localización geográfica de la población que presenta el problema.</w:t>
            </w:r>
          </w:p>
          <w:p w14:paraId="1EA7D1DB" w14:textId="77777777" w:rsidR="00CC749F" w:rsidRPr="00CF73B9" w:rsidRDefault="00CC749F" w:rsidP="00E855A9">
            <w:pPr>
              <w:rPr>
                <w:rFonts w:ascii="Arial" w:eastAsia="Times New Roman" w:hAnsi="Arial" w:cs="Arial"/>
                <w:lang w:val="es-MX"/>
              </w:rPr>
            </w:pP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2A8717"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ROP, Lineamientos para el Diseño y Aprobación de los Programas Presupuestarios</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8D509A"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Se recomienda hacer la ubicación geográfica conforme a lo establecido en el documento Lineamientos para el Diseño y Aprobación de los Programas Presupuestarios</w:t>
            </w:r>
          </w:p>
        </w:tc>
      </w:tr>
      <w:tr w:rsidR="00CF7699" w:rsidRPr="00CF73B9" w14:paraId="03511E8A"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4786C1" w14:textId="77777777" w:rsidR="00CC749F" w:rsidRPr="00CF73B9" w:rsidRDefault="00CC749F" w:rsidP="00E855A9">
            <w:pPr>
              <w:pStyle w:val="NormalWeb"/>
              <w:spacing w:before="0" w:beforeAutospacing="0" w:after="0" w:afterAutospacing="0"/>
              <w:rPr>
                <w:rFonts w:ascii="Arial" w:hAnsi="Arial" w:cs="Arial"/>
                <w:sz w:val="22"/>
                <w:lang w:val="es-MX"/>
              </w:rPr>
            </w:pPr>
            <w:r w:rsidRPr="00CF73B9">
              <w:rPr>
                <w:rFonts w:ascii="Arial" w:hAnsi="Arial" w:cs="Arial"/>
                <w:color w:val="000000"/>
                <w:sz w:val="22"/>
                <w:lang w:val="es-MX"/>
              </w:rPr>
              <w:t>Apartado IV. P. 10</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096DBD" w14:textId="33483B5F" w:rsidR="00CC749F" w:rsidRPr="00CF73B9" w:rsidRDefault="00CC749F" w:rsidP="00E855A9">
            <w:pPr>
              <w:pStyle w:val="NormalWeb"/>
              <w:spacing w:before="0" w:beforeAutospacing="0" w:after="0" w:afterAutospacing="0"/>
              <w:rPr>
                <w:rFonts w:ascii="Arial" w:hAnsi="Arial" w:cs="Arial"/>
                <w:sz w:val="22"/>
                <w:lang w:val="es-MX"/>
              </w:rPr>
            </w:pPr>
            <w:r w:rsidRPr="00CF73B9">
              <w:rPr>
                <w:rFonts w:ascii="Arial" w:hAnsi="Arial" w:cs="Arial"/>
                <w:i/>
                <w:iCs/>
                <w:color w:val="000000"/>
                <w:sz w:val="22"/>
                <w:lang w:val="es-MX"/>
              </w:rPr>
              <w:t>Debilidad</w:t>
            </w:r>
            <w:r w:rsidRPr="00CF73B9">
              <w:rPr>
                <w:rFonts w:ascii="Arial" w:hAnsi="Arial" w:cs="Arial"/>
                <w:color w:val="000000"/>
                <w:sz w:val="22"/>
                <w:lang w:val="es-MX"/>
              </w:rPr>
              <w:t xml:space="preserve">. La redacción de los formatos de solicitud del Programa de Mejoramiento de Vivienda en la Modalidad de Equipamiento de Estufas Ecológicas y Programa de Infraestructura no </w:t>
            </w:r>
            <w:r w:rsidRPr="00CF73B9">
              <w:rPr>
                <w:rFonts w:ascii="Arial" w:hAnsi="Arial" w:cs="Arial"/>
                <w:color w:val="000000"/>
                <w:sz w:val="22"/>
                <w:lang w:val="es-MX"/>
              </w:rPr>
              <w:lastRenderedPageBreak/>
              <w:t>está estandarizada o su redacción no es apropiada.</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C3940D" w14:textId="77777777" w:rsidR="00CC749F" w:rsidRPr="00CF73B9" w:rsidRDefault="00CC749F" w:rsidP="00E855A9">
            <w:pPr>
              <w:pStyle w:val="NormalWeb"/>
              <w:spacing w:before="0" w:beforeAutospacing="0" w:after="0" w:afterAutospacing="0"/>
              <w:rPr>
                <w:rFonts w:ascii="Arial" w:hAnsi="Arial" w:cs="Arial"/>
                <w:sz w:val="22"/>
                <w:lang w:val="es-MX"/>
              </w:rPr>
            </w:pPr>
            <w:r w:rsidRPr="00CF73B9">
              <w:rPr>
                <w:rFonts w:ascii="Arial" w:hAnsi="Arial" w:cs="Arial"/>
                <w:color w:val="000000"/>
                <w:sz w:val="22"/>
                <w:lang w:val="es-MX"/>
              </w:rPr>
              <w:lastRenderedPageBreak/>
              <w:t>Formatos de solicitud</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136688" w14:textId="77777777" w:rsidR="00CC749F" w:rsidRPr="00CF73B9" w:rsidRDefault="00CC749F" w:rsidP="00E855A9">
            <w:pPr>
              <w:pStyle w:val="NormalWeb"/>
              <w:spacing w:before="0" w:beforeAutospacing="0" w:after="0" w:afterAutospacing="0"/>
              <w:rPr>
                <w:rFonts w:ascii="Arial" w:hAnsi="Arial" w:cs="Arial"/>
                <w:sz w:val="22"/>
                <w:lang w:val="es-MX"/>
              </w:rPr>
            </w:pPr>
            <w:r w:rsidRPr="00CF73B9">
              <w:rPr>
                <w:rFonts w:ascii="Arial" w:hAnsi="Arial" w:cs="Arial"/>
                <w:color w:val="000000"/>
                <w:sz w:val="22"/>
                <w:lang w:val="es-MX"/>
              </w:rPr>
              <w:t>Se recomienda estandarizar un formato que incluya una leyenda destacando el carácter público del Programa y sus recursos. No se considera apropiado el formato de “estilo libre”, y en todo caso se sugiere refrasear el ejemplo para evitar confundir a los beneficiarios sobre el origen estrictamente público del apoyo y de su gestión.</w:t>
            </w:r>
          </w:p>
        </w:tc>
      </w:tr>
      <w:tr w:rsidR="00CF7699" w:rsidRPr="00CF73B9" w14:paraId="130A8E24"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0D5146"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Apartado V. P. 11</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F3DA51"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Debilidad</w:t>
            </w:r>
            <w:r w:rsidRPr="00CF73B9">
              <w:rPr>
                <w:rFonts w:ascii="Arial" w:hAnsi="Arial" w:cs="Arial"/>
                <w:color w:val="000000"/>
                <w:sz w:val="22"/>
                <w:szCs w:val="22"/>
                <w:lang w:val="es-MX"/>
              </w:rPr>
              <w:t xml:space="preserve">. En </w:t>
            </w:r>
            <w:r w:rsidR="00226FA3" w:rsidRPr="00CF73B9">
              <w:rPr>
                <w:rFonts w:ascii="Arial" w:hAnsi="Arial" w:cs="Arial"/>
                <w:color w:val="000000"/>
                <w:sz w:val="22"/>
                <w:szCs w:val="22"/>
                <w:lang w:val="es-MX"/>
              </w:rPr>
              <w:t>el PP</w:t>
            </w:r>
            <w:r w:rsidRPr="00CF73B9">
              <w:rPr>
                <w:rFonts w:ascii="Arial" w:hAnsi="Arial" w:cs="Arial"/>
                <w:color w:val="000000"/>
                <w:sz w:val="22"/>
                <w:szCs w:val="22"/>
                <w:lang w:val="es-MX"/>
              </w:rPr>
              <w:t xml:space="preserve"> sólo en algunos casos se dispone de información para conocer al padrón de beneficiarios e incluyen el tipo de apoyo otorgado.</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0B2EAA"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ROP. Padrón y base de datos de los beneficiarios. </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0A1668" w14:textId="77777777" w:rsidR="00CC749F" w:rsidRPr="00CF73B9" w:rsidRDefault="00CC749F"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Debido a que la implementación del Padrón Único de Beneficiarios ya está en marcha sólo se recomienda definir mecanismos para poner a disposición pública los datos que sea oportuno con fines de evaluación y transparencia.  </w:t>
            </w:r>
          </w:p>
        </w:tc>
      </w:tr>
      <w:tr w:rsidR="00CF7699" w:rsidRPr="00CF73B9" w14:paraId="4B9479F8"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FBC662" w14:textId="77777777" w:rsidR="00CF7699" w:rsidRPr="00CF73B9" w:rsidRDefault="00CF7699" w:rsidP="00E855A9">
            <w:pPr>
              <w:pStyle w:val="NormalWeb"/>
              <w:spacing w:before="0" w:beforeAutospacing="0" w:after="0" w:afterAutospacing="0"/>
              <w:rPr>
                <w:rFonts w:ascii="Arial" w:hAnsi="Arial" w:cs="Arial"/>
                <w:color w:val="000000"/>
                <w:sz w:val="22"/>
                <w:szCs w:val="22"/>
                <w:lang w:val="es-MX"/>
              </w:rPr>
            </w:pPr>
            <w:r w:rsidRPr="00CF73B9">
              <w:rPr>
                <w:rFonts w:ascii="Arial" w:hAnsi="Arial" w:cs="Arial"/>
                <w:color w:val="000000"/>
                <w:sz w:val="22"/>
                <w:szCs w:val="22"/>
                <w:lang w:val="es-MX"/>
              </w:rPr>
              <w:t>Apartado VI. P.15</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3F66622" w14:textId="77777777" w:rsidR="00CF7699" w:rsidRPr="00CF73B9" w:rsidRDefault="00CF7699" w:rsidP="00E855A9">
            <w:pPr>
              <w:pStyle w:val="NormalWeb"/>
              <w:spacing w:before="0" w:beforeAutospacing="0" w:after="0" w:afterAutospacing="0"/>
              <w:rPr>
                <w:rFonts w:ascii="Arial" w:hAnsi="Arial" w:cs="Arial"/>
                <w:i/>
                <w:iCs/>
                <w:color w:val="000000"/>
                <w:sz w:val="22"/>
                <w:szCs w:val="22"/>
                <w:lang w:val="es-MX"/>
              </w:rPr>
            </w:pPr>
            <w:r w:rsidRPr="00CF73B9">
              <w:rPr>
                <w:rFonts w:ascii="Arial" w:hAnsi="Arial" w:cs="Arial"/>
                <w:i/>
                <w:iCs/>
                <w:color w:val="000000"/>
                <w:sz w:val="22"/>
                <w:szCs w:val="22"/>
                <w:lang w:val="es-MX"/>
              </w:rPr>
              <w:t>Oportunidad</w:t>
            </w:r>
            <w:r w:rsidRPr="00CF73B9">
              <w:rPr>
                <w:rFonts w:ascii="Arial" w:hAnsi="Arial" w:cs="Arial"/>
                <w:color w:val="000000"/>
                <w:sz w:val="22"/>
                <w:szCs w:val="22"/>
                <w:lang w:val="es-MX"/>
              </w:rPr>
              <w:t xml:space="preserve">. (Lógica Vertical) Los Componentes se deben alinear a los factores que conforman la carencia por acceso a los servicios básicos de la vivienda que establece la recién creada “Metodología para la Medición Multidimensional de la Pobreza en México de CONEVAL“. </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B8F999" w14:textId="77777777" w:rsidR="00CF7699" w:rsidRPr="00CF73B9" w:rsidRDefault="00CF7699" w:rsidP="00E855A9">
            <w:pPr>
              <w:pStyle w:val="NormalWeb"/>
              <w:spacing w:before="0" w:beforeAutospacing="0" w:after="0" w:afterAutospacing="0"/>
              <w:rPr>
                <w:rFonts w:ascii="Arial" w:hAnsi="Arial" w:cs="Arial"/>
                <w:color w:val="000000"/>
                <w:sz w:val="22"/>
                <w:szCs w:val="22"/>
                <w:lang w:val="es-MX"/>
              </w:rPr>
            </w:pPr>
            <w:r w:rsidRPr="00CF73B9">
              <w:rPr>
                <w:rFonts w:ascii="Arial" w:hAnsi="Arial" w:cs="Arial"/>
                <w:color w:val="000000"/>
                <w:sz w:val="22"/>
                <w:szCs w:val="22"/>
                <w:lang w:val="es-MX"/>
              </w:rPr>
              <w:t xml:space="preserve">ROP, MIR, Anexo Técnico de Indicadores. </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4C34DB" w14:textId="77777777" w:rsidR="00CF7699" w:rsidRPr="00CF73B9" w:rsidRDefault="00CF7699" w:rsidP="00E855A9">
            <w:pPr>
              <w:pStyle w:val="NormalWeb"/>
              <w:spacing w:before="0" w:beforeAutospacing="0" w:after="0" w:afterAutospacing="0"/>
              <w:rPr>
                <w:rFonts w:ascii="Arial" w:hAnsi="Arial" w:cs="Arial"/>
                <w:color w:val="000000"/>
                <w:sz w:val="22"/>
                <w:szCs w:val="22"/>
                <w:lang w:val="es-MX"/>
              </w:rPr>
            </w:pPr>
            <w:r w:rsidRPr="00CF73B9">
              <w:rPr>
                <w:rFonts w:ascii="Arial" w:hAnsi="Arial" w:cs="Arial"/>
                <w:color w:val="000000"/>
                <w:sz w:val="22"/>
                <w:szCs w:val="22"/>
                <w:lang w:val="es-MX"/>
              </w:rPr>
              <w:t xml:space="preserve">Se recomienda acotar el PP 44 a las actividades orientadas a mejorar el </w:t>
            </w:r>
            <w:r w:rsidRPr="00CF73B9">
              <w:rPr>
                <w:rFonts w:ascii="Arial" w:hAnsi="Arial" w:cs="Arial"/>
                <w:color w:val="000000"/>
                <w:sz w:val="22"/>
                <w:szCs w:val="22"/>
                <w:shd w:val="clear" w:color="auto" w:fill="FFFFFF"/>
                <w:lang w:val="es-MX"/>
              </w:rPr>
              <w:t>Acceso a los servicios básicos en la vivienda, como acciones de construcción de baños, drenaje, agua potable, electrificación y estufas con chimenea¨ (eliminando el Componente 1, 2, 6 y 7)</w:t>
            </w:r>
            <w:r w:rsidRPr="00CF73B9">
              <w:rPr>
                <w:rFonts w:ascii="Arial" w:hAnsi="Arial" w:cs="Arial"/>
                <w:i/>
                <w:iCs/>
                <w:color w:val="000000"/>
                <w:sz w:val="22"/>
                <w:szCs w:val="22"/>
                <w:shd w:val="clear" w:color="auto" w:fill="FFFFFF"/>
                <w:lang w:val="es-MX"/>
              </w:rPr>
              <w:t>.</w:t>
            </w:r>
          </w:p>
        </w:tc>
      </w:tr>
      <w:tr w:rsidR="005D2621" w:rsidRPr="00CF73B9" w14:paraId="6A48DF31"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17F2B7" w14:textId="77777777" w:rsidR="005D2621" w:rsidRPr="00CF73B9" w:rsidRDefault="005D2621" w:rsidP="00E855A9">
            <w:pPr>
              <w:pStyle w:val="NormalWeb"/>
              <w:spacing w:before="0" w:beforeAutospacing="0" w:after="0" w:afterAutospacing="0"/>
              <w:rPr>
                <w:rFonts w:ascii="Arial" w:hAnsi="Arial" w:cs="Arial"/>
                <w:color w:val="000000"/>
                <w:sz w:val="22"/>
                <w:szCs w:val="22"/>
                <w:lang w:val="es-MX"/>
              </w:rPr>
            </w:pPr>
            <w:r w:rsidRPr="00CF73B9">
              <w:rPr>
                <w:rFonts w:ascii="Arial" w:hAnsi="Arial" w:cs="Arial"/>
                <w:color w:val="000000"/>
                <w:sz w:val="22"/>
                <w:szCs w:val="22"/>
                <w:lang w:val="es-MX"/>
              </w:rPr>
              <w:t>Apartado VI. P17</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C7253B" w14:textId="38D879DA" w:rsidR="005D2621" w:rsidRPr="00CF73B9" w:rsidRDefault="005D2621" w:rsidP="00E855A9">
            <w:pPr>
              <w:pStyle w:val="NormalWeb"/>
              <w:spacing w:before="0" w:beforeAutospacing="0" w:after="0" w:afterAutospacing="0"/>
              <w:rPr>
                <w:rFonts w:ascii="Arial" w:hAnsi="Arial" w:cs="Arial"/>
                <w:i/>
                <w:iCs/>
                <w:color w:val="000000"/>
                <w:sz w:val="22"/>
                <w:szCs w:val="22"/>
                <w:lang w:val="es-MX"/>
              </w:rPr>
            </w:pPr>
            <w:r w:rsidRPr="00CF73B9">
              <w:rPr>
                <w:rFonts w:ascii="Arial" w:hAnsi="Arial" w:cs="Arial"/>
                <w:sz w:val="22"/>
                <w:lang w:val="es-MX"/>
              </w:rPr>
              <w:t xml:space="preserve">Debilidad. El resumen narrativo del Fin no tiene describe la definición de la carencia como se establece en la Metodología de la Medición Multidimensional de la Pobreza de CONEVAL. </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EC1E9A" w14:textId="77777777" w:rsidR="005D2621" w:rsidRPr="00CF73B9" w:rsidRDefault="005D2621" w:rsidP="00E855A9">
            <w:pPr>
              <w:pStyle w:val="NormalWeb"/>
              <w:spacing w:before="0" w:beforeAutospacing="0" w:after="0" w:afterAutospacing="0"/>
              <w:rPr>
                <w:rFonts w:ascii="Arial" w:hAnsi="Arial" w:cs="Arial"/>
                <w:color w:val="000000"/>
                <w:sz w:val="22"/>
                <w:szCs w:val="22"/>
                <w:lang w:val="es-MX"/>
              </w:rPr>
            </w:pPr>
            <w:r w:rsidRPr="00CF73B9">
              <w:rPr>
                <w:rFonts w:ascii="Arial" w:hAnsi="Arial" w:cs="Arial"/>
                <w:color w:val="000000"/>
                <w:sz w:val="22"/>
                <w:szCs w:val="22"/>
                <w:lang w:val="es-MX"/>
              </w:rPr>
              <w:t>ROP, MIR, Anexo Técnico de Indicadores, “Metodología” (CONEVAL, 2014)</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25ECF70" w14:textId="77777777" w:rsidR="005D2621" w:rsidRPr="00CF73B9" w:rsidRDefault="005D2621" w:rsidP="00E855A9">
            <w:pPr>
              <w:pStyle w:val="NormalWeb"/>
              <w:spacing w:before="0" w:beforeAutospacing="0" w:after="0" w:afterAutospacing="0"/>
              <w:rPr>
                <w:rFonts w:ascii="Arial" w:hAnsi="Arial" w:cs="Arial"/>
                <w:color w:val="000000"/>
                <w:sz w:val="22"/>
                <w:szCs w:val="22"/>
                <w:lang w:val="es-MX"/>
              </w:rPr>
            </w:pPr>
            <w:r w:rsidRPr="00CF73B9">
              <w:rPr>
                <w:rFonts w:ascii="Arial" w:hAnsi="Arial" w:cs="Arial"/>
                <w:sz w:val="22"/>
                <w:lang w:val="es-MX"/>
              </w:rPr>
              <w:t>Se debe explicitar el desglose de la definición de la carencia como se establece en la Metodología de la Medición Multidimensional de la Pobreza de CONEVAL (Véase pie de página P. 17)</w:t>
            </w:r>
          </w:p>
        </w:tc>
      </w:tr>
      <w:tr w:rsidR="005D2621" w:rsidRPr="00CF73B9" w14:paraId="4545C8EC" w14:textId="77777777" w:rsidTr="00F67C15">
        <w:trPr>
          <w:trHeight w:val="420"/>
        </w:trPr>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A73D09"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VI. P. 14-18</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D3AC5"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Debilidad. (Lógica Vertical) Destaca la insuficiente formulación, en algunos casos la ausencia por completo, de los supuestos y la falta de la definición de los </w:t>
            </w:r>
            <w:r w:rsidRPr="00CF73B9">
              <w:rPr>
                <w:rFonts w:ascii="Arial" w:hAnsi="Arial" w:cs="Arial"/>
                <w:color w:val="000000"/>
                <w:sz w:val="22"/>
                <w:szCs w:val="22"/>
                <w:lang w:val="es-MX"/>
              </w:rPr>
              <w:lastRenderedPageBreak/>
              <w:t>riesgos en todos los niveles de objetivo.</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244965"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 xml:space="preserve">ROP, MIR, Anexo Técnico de Indicadores. </w:t>
            </w:r>
          </w:p>
        </w:tc>
        <w:tc>
          <w:tcPr>
            <w:tcW w:w="4536"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207984"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(Todos los cambios recomendados deberían ser retomados y plasmados en una única ROP que regulará todos los programas que conforman el PP 44).   </w:t>
            </w:r>
          </w:p>
          <w:p w14:paraId="23E27DEB" w14:textId="77777777" w:rsidR="005D2621" w:rsidRPr="00CF73B9" w:rsidRDefault="005D2621" w:rsidP="00E855A9">
            <w:pPr>
              <w:rPr>
                <w:rFonts w:ascii="Arial" w:eastAsia="Times New Roman" w:hAnsi="Arial" w:cs="Arial"/>
                <w:lang w:val="es-MX"/>
              </w:rPr>
            </w:pPr>
          </w:p>
          <w:p w14:paraId="4305665B"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(Lógica Vertical) Se recomienda acotar el PP 44 a las actividades orientadas a mejorar el </w:t>
            </w:r>
            <w:r w:rsidRPr="00CF73B9">
              <w:rPr>
                <w:rFonts w:ascii="Arial" w:hAnsi="Arial" w:cs="Arial"/>
                <w:color w:val="000000"/>
                <w:sz w:val="22"/>
                <w:szCs w:val="22"/>
                <w:shd w:val="clear" w:color="auto" w:fill="FFFFFF"/>
                <w:lang w:val="es-MX"/>
              </w:rPr>
              <w:t xml:space="preserve">Acceso a los servicios básicos en </w:t>
            </w:r>
            <w:r w:rsidRPr="00CF73B9">
              <w:rPr>
                <w:rFonts w:ascii="Arial" w:hAnsi="Arial" w:cs="Arial"/>
                <w:color w:val="000000"/>
                <w:sz w:val="22"/>
                <w:szCs w:val="22"/>
                <w:shd w:val="clear" w:color="auto" w:fill="FFFFFF"/>
                <w:lang w:val="es-MX"/>
              </w:rPr>
              <w:lastRenderedPageBreak/>
              <w:t>la vivienda¨ (eliminando el Componente 1, 2, 6 y 7). Además</w:t>
            </w:r>
            <w:r w:rsidRPr="00CF73B9">
              <w:rPr>
                <w:rFonts w:ascii="Arial" w:hAnsi="Arial" w:cs="Arial"/>
                <w:color w:val="000000"/>
                <w:sz w:val="22"/>
                <w:szCs w:val="22"/>
                <w:lang w:val="es-MX"/>
              </w:rPr>
              <w:t xml:space="preserve"> se recomienda reformular el Propósito y el Fin del programa. En particular, reformular la definición del Propósito como ¨Porcentaje de familias con carencia por a</w:t>
            </w:r>
            <w:r w:rsidRPr="00CF73B9">
              <w:rPr>
                <w:rFonts w:ascii="Arial" w:hAnsi="Arial" w:cs="Arial"/>
                <w:color w:val="000000"/>
                <w:sz w:val="22"/>
                <w:szCs w:val="22"/>
                <w:shd w:val="clear" w:color="auto" w:fill="FFFFFF"/>
                <w:lang w:val="es-MX"/>
              </w:rPr>
              <w:t>cceso a los servicios básicos en la vivienda</w:t>
            </w:r>
            <w:r w:rsidRPr="00CF73B9">
              <w:rPr>
                <w:rFonts w:ascii="Arial" w:hAnsi="Arial" w:cs="Arial"/>
                <w:color w:val="000000"/>
                <w:sz w:val="22"/>
                <w:szCs w:val="22"/>
                <w:lang w:val="es-MX"/>
              </w:rPr>
              <w:t>¨; por otro lado, formular un Fin relacionado con las condiciones de salud de las familias.</w:t>
            </w:r>
          </w:p>
          <w:p w14:paraId="41347D90" w14:textId="77777777" w:rsidR="005D2621" w:rsidRPr="00CF73B9" w:rsidRDefault="005D2621" w:rsidP="00E855A9">
            <w:pPr>
              <w:rPr>
                <w:rFonts w:ascii="Arial" w:eastAsia="Times New Roman" w:hAnsi="Arial" w:cs="Arial"/>
                <w:lang w:val="es-MX"/>
              </w:rPr>
            </w:pPr>
          </w:p>
          <w:p w14:paraId="15C1C240"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Se recomienda reformular el Fin del programa haciendo referencia a indicadores de salud de las familias</w:t>
            </w:r>
          </w:p>
        </w:tc>
      </w:tr>
      <w:tr w:rsidR="005D2621" w:rsidRPr="00CF73B9" w14:paraId="02364FF7" w14:textId="77777777" w:rsidTr="00F67C15">
        <w:trPr>
          <w:trHeight w:val="420"/>
        </w:trPr>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39DE01"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Apartado VI. P. 14-18</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067ECA"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Debilidad</w:t>
            </w:r>
            <w:r w:rsidRPr="00CF73B9">
              <w:rPr>
                <w:rFonts w:ascii="Arial" w:hAnsi="Arial" w:cs="Arial"/>
                <w:color w:val="000000"/>
                <w:sz w:val="22"/>
                <w:szCs w:val="22"/>
                <w:lang w:val="es-MX"/>
              </w:rPr>
              <w:t>. (L</w:t>
            </w:r>
            <w:r w:rsidR="00D06E6D" w:rsidRPr="00CF73B9">
              <w:rPr>
                <w:rFonts w:ascii="Arial" w:hAnsi="Arial" w:cs="Arial"/>
                <w:color w:val="000000"/>
                <w:sz w:val="22"/>
                <w:szCs w:val="22"/>
                <w:lang w:val="es-MX"/>
              </w:rPr>
              <w:t>ógica Vertical) La formulación e</w:t>
            </w:r>
            <w:r w:rsidRPr="00CF73B9">
              <w:rPr>
                <w:rFonts w:ascii="Arial" w:hAnsi="Arial" w:cs="Arial"/>
                <w:color w:val="000000"/>
                <w:sz w:val="22"/>
                <w:szCs w:val="22"/>
                <w:lang w:val="es-MX"/>
              </w:rPr>
              <w:t xml:space="preserve">rrada del Fin del programa. </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3AEE96"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ROP, MIR, Anexo Técnico de Indicadores. </w:t>
            </w:r>
          </w:p>
        </w:tc>
        <w:tc>
          <w:tcPr>
            <w:tcW w:w="4536" w:type="dxa"/>
            <w:vMerge/>
            <w:tcBorders>
              <w:top w:val="single" w:sz="6" w:space="0" w:color="000000"/>
              <w:left w:val="single" w:sz="6" w:space="0" w:color="000000"/>
              <w:bottom w:val="single" w:sz="6" w:space="0" w:color="000000"/>
              <w:right w:val="single" w:sz="6" w:space="0" w:color="000000"/>
            </w:tcBorders>
            <w:vAlign w:val="center"/>
            <w:hideMark/>
          </w:tcPr>
          <w:p w14:paraId="17DFDD37" w14:textId="77777777" w:rsidR="005D2621" w:rsidRPr="00CF73B9" w:rsidRDefault="005D2621" w:rsidP="00E855A9">
            <w:pPr>
              <w:rPr>
                <w:rFonts w:ascii="Arial" w:hAnsi="Arial" w:cs="Arial"/>
                <w:lang w:val="es-MX"/>
              </w:rPr>
            </w:pPr>
          </w:p>
        </w:tc>
      </w:tr>
      <w:tr w:rsidR="005D2621" w:rsidRPr="00CF73B9" w14:paraId="046067CC" w14:textId="77777777" w:rsidTr="00F67C15">
        <w:trPr>
          <w:trHeight w:val="420"/>
        </w:trPr>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8A6670E"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VI. P. 14-18</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CC8A5D" w14:textId="1A799A7B"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Amenaza</w:t>
            </w:r>
            <w:r w:rsidRPr="00CF73B9">
              <w:rPr>
                <w:rFonts w:ascii="Arial" w:hAnsi="Arial" w:cs="Arial"/>
                <w:color w:val="000000"/>
                <w:sz w:val="22"/>
                <w:szCs w:val="22"/>
                <w:lang w:val="es-MX"/>
              </w:rPr>
              <w:t>. (Lógica Vertical) Las debilidades observadas limitan el potencial de la MIR como instrumento de gestión y evaluación del programa. En particular, la imposibilidad de monitorear el cumplimento de los supuestos podría impedir identificar la necesidad de aportar ajustes al programa. Ello representa una  falla importante en la calidad del diseño del programa, la cual califica el PP 44 como un programa poco capaz de adaptarse a eventuales cambios en su contexto externo. El no haber identificado los riesgos, por su lado, impide reconocer eventual aspectos que hayan podido minar el programa en su</w:t>
            </w:r>
            <w:r w:rsidR="00CF73B9">
              <w:rPr>
                <w:rFonts w:ascii="Arial" w:hAnsi="Arial" w:cs="Arial"/>
                <w:color w:val="000000"/>
                <w:sz w:val="22"/>
                <w:szCs w:val="22"/>
                <w:lang w:val="es-MX"/>
              </w:rPr>
              <w:t>s</w:t>
            </w:r>
            <w:r w:rsidRPr="00CF73B9">
              <w:rPr>
                <w:rFonts w:ascii="Arial" w:hAnsi="Arial" w:cs="Arial"/>
                <w:color w:val="000000"/>
                <w:sz w:val="22"/>
                <w:szCs w:val="22"/>
                <w:lang w:val="es-MX"/>
              </w:rPr>
              <w:t xml:space="preserve"> raíces. Ello no permitiría llegar a una evaluación de resultados y de impacto balanceada y razonable. </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E4C929"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ROP, MIR, Anexo Técnico de Indicadores. </w:t>
            </w:r>
          </w:p>
        </w:tc>
        <w:tc>
          <w:tcPr>
            <w:tcW w:w="4536" w:type="dxa"/>
            <w:vMerge/>
            <w:tcBorders>
              <w:top w:val="single" w:sz="6" w:space="0" w:color="000000"/>
              <w:left w:val="single" w:sz="6" w:space="0" w:color="000000"/>
              <w:bottom w:val="single" w:sz="6" w:space="0" w:color="000000"/>
              <w:right w:val="single" w:sz="6" w:space="0" w:color="000000"/>
            </w:tcBorders>
            <w:vAlign w:val="center"/>
            <w:hideMark/>
          </w:tcPr>
          <w:p w14:paraId="3305E64A" w14:textId="77777777" w:rsidR="005D2621" w:rsidRPr="00CF73B9" w:rsidRDefault="005D2621" w:rsidP="00E855A9">
            <w:pPr>
              <w:rPr>
                <w:rFonts w:ascii="Arial" w:hAnsi="Arial" w:cs="Arial"/>
                <w:lang w:val="es-MX"/>
              </w:rPr>
            </w:pPr>
          </w:p>
        </w:tc>
      </w:tr>
      <w:tr w:rsidR="005D2621" w:rsidRPr="00CF73B9" w14:paraId="59FAF544" w14:textId="77777777" w:rsidTr="00F67C15">
        <w:trPr>
          <w:trHeight w:val="420"/>
        </w:trPr>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7AB875"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Apartado VI. P. 18-23</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030E95"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i/>
                <w:iCs/>
                <w:color w:val="000000"/>
                <w:sz w:val="22"/>
                <w:szCs w:val="22"/>
                <w:lang w:val="es-MX"/>
              </w:rPr>
              <w:t>Debilidad</w:t>
            </w:r>
            <w:r w:rsidRPr="00CF73B9">
              <w:rPr>
                <w:rFonts w:ascii="Arial" w:hAnsi="Arial" w:cs="Arial"/>
                <w:color w:val="000000"/>
                <w:sz w:val="22"/>
                <w:szCs w:val="22"/>
                <w:lang w:val="es-MX"/>
              </w:rPr>
              <w:t xml:space="preserve">. (Lógica Horizontal) Destaca la </w:t>
            </w:r>
            <w:r w:rsidRPr="00CF73B9">
              <w:rPr>
                <w:rFonts w:ascii="Arial" w:hAnsi="Arial" w:cs="Arial"/>
                <w:color w:val="000000"/>
                <w:sz w:val="22"/>
                <w:szCs w:val="22"/>
                <w:lang w:val="es-MX"/>
              </w:rPr>
              <w:lastRenderedPageBreak/>
              <w:t>débil medición del desempeño de los Componentes, definidos como el avance en la atención de las solicitudes recibidas por las dependencias, en lugar que el avance en la atención de la población que merece el apoyo (población objetivo). Además, al no ser de dominio público el número de solicitudes recibidas por las dependencias, los indicadores de los Componentes tampoco permiten reproducir su cálculo por parte de personal externo a las dependencias.</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535F2A"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 xml:space="preserve">ROP, MIR, Anexo Técnico de </w:t>
            </w:r>
            <w:r w:rsidRPr="00CF73B9">
              <w:rPr>
                <w:rFonts w:ascii="Arial" w:hAnsi="Arial" w:cs="Arial"/>
                <w:color w:val="000000"/>
                <w:sz w:val="22"/>
                <w:szCs w:val="22"/>
                <w:lang w:val="es-MX"/>
              </w:rPr>
              <w:lastRenderedPageBreak/>
              <w:t xml:space="preserve">Indicadores. </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76CF49"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 xml:space="preserve">(Lógica Horizontal) Se recomienda definir unas metas viables para el indicador </w:t>
            </w:r>
            <w:r w:rsidRPr="00CF73B9">
              <w:rPr>
                <w:rFonts w:ascii="Arial" w:hAnsi="Arial" w:cs="Arial"/>
                <w:color w:val="000000"/>
                <w:sz w:val="22"/>
                <w:szCs w:val="22"/>
                <w:lang w:val="es-MX"/>
              </w:rPr>
              <w:lastRenderedPageBreak/>
              <w:t>asociado al Propósito, así como para los indicadores asociados a tres Componentes. Finalmente, se recomienda que los indicadores de desempeño incluyan  datos desagregados por género, que en el caso específico corresponde a la atención a familias con mujeres como jefe de hogar.</w:t>
            </w:r>
          </w:p>
        </w:tc>
      </w:tr>
      <w:tr w:rsidR="005D2621" w:rsidRPr="00CF73B9" w14:paraId="022BD95C" w14:textId="77777777" w:rsidTr="00F67C15">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A01210"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lastRenderedPageBreak/>
              <w:t>Apartado VII. P.25</w:t>
            </w:r>
          </w:p>
        </w:tc>
        <w:tc>
          <w:tcPr>
            <w:tcW w:w="240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E1B9EB" w14:textId="77777777" w:rsidR="005D2621" w:rsidRPr="00CF73B9" w:rsidRDefault="00462C08"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 xml:space="preserve">Debilidad. </w:t>
            </w:r>
            <w:r w:rsidR="005D2621" w:rsidRPr="00CF73B9">
              <w:rPr>
                <w:rFonts w:ascii="Arial" w:hAnsi="Arial" w:cs="Arial"/>
                <w:color w:val="000000"/>
                <w:sz w:val="22"/>
                <w:szCs w:val="22"/>
                <w:lang w:val="es-MX"/>
              </w:rPr>
              <w:t xml:space="preserve">No se especifican todos los gastos de los Programas y no hay concordancia entre los documentos que fueron consultados de avance presupuestal y la información proporcionada por SAF. </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A6387F"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Auxiliar Presupuestal F4 IVEY 2016, Datos proporcionados por personal de SAF.</w:t>
            </w:r>
          </w:p>
        </w:tc>
        <w:tc>
          <w:tcPr>
            <w:tcW w:w="453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D24EF5" w14:textId="77777777" w:rsidR="005D2621" w:rsidRPr="00CF73B9" w:rsidRDefault="005D2621" w:rsidP="00E855A9">
            <w:pPr>
              <w:pStyle w:val="NormalWeb"/>
              <w:spacing w:before="0" w:beforeAutospacing="0" w:after="0" w:afterAutospacing="0"/>
              <w:rPr>
                <w:rFonts w:ascii="Arial" w:hAnsi="Arial" w:cs="Arial"/>
                <w:lang w:val="es-MX"/>
              </w:rPr>
            </w:pPr>
            <w:r w:rsidRPr="00CF73B9">
              <w:rPr>
                <w:rFonts w:ascii="Arial" w:hAnsi="Arial" w:cs="Arial"/>
                <w:color w:val="000000"/>
                <w:sz w:val="22"/>
                <w:szCs w:val="22"/>
                <w:lang w:val="es-MX"/>
              </w:rPr>
              <w:t>Homologar los datos proporcionados por</w:t>
            </w:r>
            <w:r w:rsidRPr="00CF73B9">
              <w:rPr>
                <w:rFonts w:ascii="Arial" w:hAnsi="Arial" w:cs="Arial"/>
                <w:sz w:val="22"/>
                <w:lang w:val="es-MX"/>
              </w:rPr>
              <w:t xml:space="preserve"> la  Secretaría de Administración y Finanzas</w:t>
            </w:r>
            <w:r w:rsidRPr="00CF73B9">
              <w:rPr>
                <w:rFonts w:ascii="Arial" w:hAnsi="Arial" w:cs="Arial"/>
                <w:color w:val="000000"/>
                <w:sz w:val="22"/>
                <w:szCs w:val="22"/>
                <w:lang w:val="es-MX"/>
              </w:rPr>
              <w:t xml:space="preserve"> con los datos contenidos en el documento </w:t>
            </w:r>
            <w:r w:rsidRPr="00CF73B9">
              <w:rPr>
                <w:rFonts w:ascii="Arial" w:hAnsi="Arial" w:cs="Arial"/>
                <w:sz w:val="22"/>
                <w:lang w:val="es-MX"/>
              </w:rPr>
              <w:t>“</w:t>
            </w:r>
            <w:r w:rsidRPr="00CF73B9">
              <w:rPr>
                <w:rFonts w:ascii="Arial" w:hAnsi="Arial" w:cs="Arial"/>
                <w:color w:val="000000"/>
                <w:sz w:val="22"/>
                <w:szCs w:val="22"/>
                <w:lang w:val="es-MX"/>
              </w:rPr>
              <w:t>Reporte e presupuesto Contra Ejercido</w:t>
            </w:r>
            <w:r w:rsidRPr="00CF73B9">
              <w:rPr>
                <w:rFonts w:ascii="Arial" w:hAnsi="Arial" w:cs="Arial"/>
                <w:sz w:val="22"/>
                <w:lang w:val="es-MX"/>
              </w:rPr>
              <w:t>” ya que no hay concordancia entre sí</w:t>
            </w:r>
          </w:p>
        </w:tc>
      </w:tr>
    </w:tbl>
    <w:p w14:paraId="673E556B" w14:textId="77777777" w:rsidR="000725F8" w:rsidRPr="00CF73B9" w:rsidRDefault="00CC749F" w:rsidP="00E35896">
      <w:pPr>
        <w:spacing w:after="240"/>
        <w:rPr>
          <w:rFonts w:ascii="Arial" w:hAnsi="Arial" w:cs="Arial"/>
          <w:lang w:val="es-MX"/>
        </w:rPr>
      </w:pPr>
      <w:r w:rsidRPr="00CF73B9">
        <w:rPr>
          <w:rFonts w:ascii="Arial" w:eastAsia="Times New Roman" w:hAnsi="Arial" w:cs="Arial"/>
          <w:lang w:val="es-MX"/>
        </w:rPr>
        <w:br/>
      </w:r>
      <w:r w:rsidRPr="00CF73B9">
        <w:rPr>
          <w:rFonts w:ascii="Arial" w:eastAsia="Times New Roman" w:hAnsi="Arial" w:cs="Arial"/>
          <w:lang w:val="es-MX"/>
        </w:rPr>
        <w:br/>
      </w:r>
    </w:p>
    <w:p w14:paraId="5D5FD026" w14:textId="77777777" w:rsidR="000725F8" w:rsidRPr="00CF73B9" w:rsidRDefault="000725F8" w:rsidP="00E855A9">
      <w:pPr>
        <w:spacing w:line="360" w:lineRule="auto"/>
        <w:rPr>
          <w:rFonts w:ascii="Arial" w:hAnsi="Arial" w:cs="Arial"/>
          <w:lang w:val="es-MX"/>
        </w:rPr>
      </w:pPr>
    </w:p>
    <w:p w14:paraId="3FC13053" w14:textId="77777777" w:rsidR="000725F8" w:rsidRPr="00CF73B9" w:rsidRDefault="00F976FD" w:rsidP="00E855A9">
      <w:pPr>
        <w:rPr>
          <w:rFonts w:ascii="Arial" w:hAnsi="Arial" w:cs="Arial"/>
          <w:lang w:val="es-MX"/>
        </w:rPr>
      </w:pPr>
      <w:r w:rsidRPr="00CF73B9">
        <w:rPr>
          <w:rFonts w:ascii="Arial" w:hAnsi="Arial" w:cs="Arial"/>
          <w:lang w:val="es-MX"/>
        </w:rPr>
        <w:br w:type="page"/>
      </w:r>
    </w:p>
    <w:p w14:paraId="7167B6EB" w14:textId="77777777" w:rsidR="000725F8" w:rsidRPr="00CF73B9" w:rsidRDefault="00F976FD" w:rsidP="00E85655">
      <w:pPr>
        <w:pStyle w:val="Titulo2"/>
        <w:outlineLvl w:val="0"/>
        <w:rPr>
          <w:lang w:val="es-MX"/>
        </w:rPr>
      </w:pPr>
      <w:bookmarkStart w:id="19" w:name="_Toc461824556"/>
      <w:r w:rsidRPr="00CF73B9">
        <w:rPr>
          <w:lang w:val="es-MX"/>
        </w:rPr>
        <w:lastRenderedPageBreak/>
        <w:t>Conclusiones</w:t>
      </w:r>
      <w:bookmarkEnd w:id="19"/>
    </w:p>
    <w:p w14:paraId="32E13C40" w14:textId="77777777" w:rsidR="000725F8" w:rsidRPr="00CF73B9" w:rsidRDefault="000725F8" w:rsidP="00E855A9">
      <w:pPr>
        <w:rPr>
          <w:rFonts w:ascii="Arial" w:hAnsi="Arial" w:cs="Arial"/>
          <w:sz w:val="22"/>
          <w:lang w:val="es-MX"/>
        </w:rPr>
      </w:pPr>
    </w:p>
    <w:p w14:paraId="05D125DD" w14:textId="77777777" w:rsidR="000725F8" w:rsidRPr="00CF73B9" w:rsidRDefault="000725F8" w:rsidP="00E855A9">
      <w:pPr>
        <w:rPr>
          <w:rFonts w:ascii="Arial" w:hAnsi="Arial" w:cs="Arial"/>
          <w:sz w:val="22"/>
          <w:lang w:val="es-MX"/>
        </w:rPr>
      </w:pPr>
    </w:p>
    <w:p w14:paraId="43A6551E" w14:textId="77777777" w:rsidR="000725F8" w:rsidRPr="00CF73B9" w:rsidRDefault="00F976FD" w:rsidP="00E855A9">
      <w:pPr>
        <w:rPr>
          <w:rFonts w:ascii="Arial" w:hAnsi="Arial" w:cs="Arial"/>
          <w:sz w:val="22"/>
          <w:lang w:val="es-MX"/>
        </w:rPr>
      </w:pPr>
      <w:r w:rsidRPr="00CF73B9">
        <w:rPr>
          <w:rFonts w:ascii="Arial" w:hAnsi="Arial" w:cs="Arial"/>
          <w:b/>
          <w:sz w:val="22"/>
          <w:lang w:val="es-MX"/>
        </w:rPr>
        <w:t>Justificación de la creación y del diseño del programa</w:t>
      </w:r>
    </w:p>
    <w:p w14:paraId="5F1C44D3" w14:textId="77777777" w:rsidR="000725F8" w:rsidRPr="00CF73B9" w:rsidRDefault="000725F8" w:rsidP="00E855A9">
      <w:pPr>
        <w:rPr>
          <w:rFonts w:ascii="Arial" w:hAnsi="Arial" w:cs="Arial"/>
          <w:sz w:val="22"/>
          <w:lang w:val="es-MX"/>
        </w:rPr>
      </w:pPr>
    </w:p>
    <w:p w14:paraId="5A894631" w14:textId="77777777" w:rsidR="000725F8" w:rsidRPr="00CF73B9" w:rsidRDefault="00F976FD" w:rsidP="00E35896">
      <w:pPr>
        <w:widowControl w:val="0"/>
        <w:spacing w:after="120" w:line="360" w:lineRule="auto"/>
        <w:jc w:val="both"/>
        <w:rPr>
          <w:rFonts w:ascii="Arial" w:hAnsi="Arial" w:cs="Arial"/>
          <w:sz w:val="22"/>
          <w:lang w:val="es-MX"/>
        </w:rPr>
      </w:pPr>
      <w:r w:rsidRPr="00CF73B9">
        <w:rPr>
          <w:rFonts w:ascii="Arial" w:hAnsi="Arial" w:cs="Arial"/>
          <w:sz w:val="22"/>
          <w:lang w:val="es-MX"/>
        </w:rPr>
        <w:t xml:space="preserve">Los programas que se agrupan en los Programas Presupuestarios 43 y 44 tienen identificados los problemas que atienden; definen y ubican geográficamente (aunque con algunas deficiencias) a la población que presenta la necesidad. Sin embargo, presentan problemas en su cuantificación tanto a nivel del programa presupuestario como de los componentes. Así mismo, justifican teórica y empíricamente el tipo de intervención que llevan a cabo en la población objetivo y esta es consistente con el diagnóstico del problema. No obstante lo anterior, las justificaciones de ambos Programas no presentan evidencia nacional o internacional de los efectos positivos atribuibles al tipo de intervención que se ejecutan, ni se pondera si sus tipos de intervenciones son más óptimas que otras para resolver el problema que se atiende. </w:t>
      </w:r>
    </w:p>
    <w:p w14:paraId="5F56A316" w14:textId="77777777" w:rsidR="000725F8" w:rsidRPr="00CF73B9" w:rsidRDefault="00F976FD" w:rsidP="00E35896">
      <w:pPr>
        <w:widowControl w:val="0"/>
        <w:spacing w:after="120" w:line="360" w:lineRule="auto"/>
        <w:jc w:val="both"/>
        <w:rPr>
          <w:rFonts w:ascii="Arial" w:hAnsi="Arial" w:cs="Arial"/>
          <w:sz w:val="22"/>
          <w:lang w:val="es-MX"/>
        </w:rPr>
      </w:pPr>
      <w:r w:rsidRPr="00CF73B9">
        <w:rPr>
          <w:rFonts w:ascii="Arial" w:hAnsi="Arial" w:cs="Arial"/>
          <w:sz w:val="22"/>
          <w:lang w:val="es-MX"/>
        </w:rPr>
        <w:t xml:space="preserve">En las próximas fechas se re elaborarán los documentos normativos con los que se pretende subsanar la situación de la </w:t>
      </w:r>
      <w:r w:rsidR="00F94A80" w:rsidRPr="00CF73B9">
        <w:rPr>
          <w:rFonts w:ascii="Arial" w:hAnsi="Arial" w:cs="Arial"/>
          <w:sz w:val="22"/>
          <w:lang w:val="es-MX"/>
        </w:rPr>
        <w:t>multiplicidad de programas con ROP diferentes que aqueja a estos P</w:t>
      </w:r>
      <w:r w:rsidRPr="00CF73B9">
        <w:rPr>
          <w:rFonts w:ascii="Arial" w:hAnsi="Arial" w:cs="Arial"/>
          <w:sz w:val="22"/>
          <w:lang w:val="es-MX"/>
        </w:rPr>
        <w:t>rogramas</w:t>
      </w:r>
      <w:r w:rsidR="00F94A80" w:rsidRPr="00CF73B9">
        <w:rPr>
          <w:rFonts w:ascii="Arial" w:hAnsi="Arial" w:cs="Arial"/>
          <w:sz w:val="22"/>
          <w:lang w:val="es-MX"/>
        </w:rPr>
        <w:t>,</w:t>
      </w:r>
      <w:r w:rsidRPr="00CF73B9">
        <w:rPr>
          <w:rFonts w:ascii="Arial" w:hAnsi="Arial" w:cs="Arial"/>
          <w:sz w:val="22"/>
          <w:lang w:val="es-MX"/>
        </w:rPr>
        <w:t xml:space="preserve"> así como su falta de sistematización. Esta </w:t>
      </w:r>
      <w:r w:rsidR="00F94A80" w:rsidRPr="00CF73B9">
        <w:rPr>
          <w:rFonts w:ascii="Arial" w:hAnsi="Arial" w:cs="Arial"/>
          <w:sz w:val="22"/>
          <w:lang w:val="es-MX"/>
        </w:rPr>
        <w:t>situación</w:t>
      </w:r>
      <w:r w:rsidRPr="00CF73B9">
        <w:rPr>
          <w:rFonts w:ascii="Arial" w:hAnsi="Arial" w:cs="Arial"/>
          <w:sz w:val="22"/>
          <w:lang w:val="es-MX"/>
        </w:rPr>
        <w:t xml:space="preserve"> se refiere al hecho de que algunos de los programas y componentes de estos PP, no están debidamente integrados aún. </w:t>
      </w:r>
    </w:p>
    <w:p w14:paraId="19BB624E" w14:textId="77777777" w:rsidR="000725F8" w:rsidRPr="00CF73B9" w:rsidRDefault="000725F8" w:rsidP="00E855A9">
      <w:pPr>
        <w:spacing w:line="360" w:lineRule="auto"/>
        <w:rPr>
          <w:rFonts w:ascii="Arial" w:hAnsi="Arial" w:cs="Arial"/>
          <w:sz w:val="22"/>
          <w:lang w:val="es-MX"/>
        </w:rPr>
      </w:pPr>
    </w:p>
    <w:p w14:paraId="44B6FF9C" w14:textId="77777777" w:rsidR="000725F8" w:rsidRPr="00CF73B9" w:rsidRDefault="00F976FD" w:rsidP="00E855A9">
      <w:pPr>
        <w:spacing w:line="360" w:lineRule="auto"/>
        <w:rPr>
          <w:rFonts w:ascii="Arial" w:hAnsi="Arial" w:cs="Arial"/>
          <w:sz w:val="22"/>
          <w:lang w:val="es-MX"/>
        </w:rPr>
      </w:pPr>
      <w:r w:rsidRPr="00CF73B9">
        <w:rPr>
          <w:rFonts w:ascii="Arial" w:hAnsi="Arial" w:cs="Arial"/>
          <w:b/>
          <w:sz w:val="22"/>
          <w:lang w:val="es-MX"/>
        </w:rPr>
        <w:t>Contribución a las metas y estrategias nacionales y estatales</w:t>
      </w:r>
    </w:p>
    <w:p w14:paraId="3B78E322" w14:textId="77777777" w:rsidR="000725F8" w:rsidRPr="00CF73B9" w:rsidRDefault="000725F8" w:rsidP="00E855A9">
      <w:pPr>
        <w:spacing w:line="360" w:lineRule="auto"/>
        <w:jc w:val="both"/>
        <w:rPr>
          <w:rFonts w:ascii="Arial" w:hAnsi="Arial" w:cs="Arial"/>
          <w:sz w:val="22"/>
          <w:lang w:val="es-MX"/>
        </w:rPr>
      </w:pPr>
    </w:p>
    <w:p w14:paraId="27AE5290" w14:textId="77777777" w:rsidR="000725F8" w:rsidRPr="00CF73B9" w:rsidRDefault="00F976FD" w:rsidP="00E855A9">
      <w:pPr>
        <w:spacing w:line="360" w:lineRule="auto"/>
        <w:jc w:val="both"/>
        <w:rPr>
          <w:rFonts w:ascii="Arial" w:hAnsi="Arial" w:cs="Arial"/>
          <w:sz w:val="22"/>
          <w:lang w:val="es-MX"/>
        </w:rPr>
      </w:pPr>
      <w:r w:rsidRPr="00CF73B9">
        <w:rPr>
          <w:rFonts w:ascii="Arial" w:hAnsi="Arial" w:cs="Arial"/>
          <w:sz w:val="22"/>
          <w:lang w:val="es-MX"/>
        </w:rPr>
        <w:t>Los propósitos del PP43 y del PP44 presentan una alineación correcta con varios instrumentos de política pública estatal y federal de v</w:t>
      </w:r>
      <w:r w:rsidR="00BC42A5" w:rsidRPr="00CF73B9">
        <w:rPr>
          <w:rFonts w:ascii="Arial" w:hAnsi="Arial" w:cs="Arial"/>
          <w:sz w:val="22"/>
          <w:lang w:val="es-MX"/>
        </w:rPr>
        <w:t>ivienda en diferentes niveles,</w:t>
      </w:r>
      <w:r w:rsidRPr="00CF73B9">
        <w:rPr>
          <w:rFonts w:ascii="Arial" w:hAnsi="Arial" w:cs="Arial"/>
          <w:sz w:val="22"/>
          <w:lang w:val="es-MX"/>
        </w:rPr>
        <w:t xml:space="preserve"> </w:t>
      </w:r>
      <w:r w:rsidR="00BC42A5" w:rsidRPr="00CF73B9">
        <w:rPr>
          <w:rFonts w:ascii="Arial" w:hAnsi="Arial" w:cs="Arial"/>
          <w:sz w:val="22"/>
          <w:lang w:val="es-MX"/>
        </w:rPr>
        <w:t xml:space="preserve">en </w:t>
      </w:r>
      <w:r w:rsidRPr="00CF73B9">
        <w:rPr>
          <w:rFonts w:ascii="Arial" w:hAnsi="Arial" w:cs="Arial"/>
          <w:sz w:val="22"/>
          <w:lang w:val="es-MX"/>
        </w:rPr>
        <w:t xml:space="preserve">objetivos y estrategias; una de las alineaciones importantes se establece con el Plan Estatal de Desarrollo 2012-2018 en los temas de Superación del Rezago y Vivienda. Los dos programas presupuestarios se vinculan con el Objetivo 6 de Desarrollo del Milenio: “Garantizar la sostenibilidad del medio ambiente” en dos metas, una relacionada con la mejora significativa de la vida de habitantes de tugurios y otra con la disminución de la pérdida de biodiversidad. </w:t>
      </w:r>
    </w:p>
    <w:p w14:paraId="65A23587" w14:textId="77777777" w:rsidR="000725F8" w:rsidRPr="00CF73B9" w:rsidRDefault="000725F8" w:rsidP="00E855A9">
      <w:pPr>
        <w:spacing w:line="360" w:lineRule="auto"/>
        <w:jc w:val="both"/>
        <w:rPr>
          <w:rFonts w:ascii="Arial" w:hAnsi="Arial" w:cs="Arial"/>
          <w:sz w:val="22"/>
          <w:lang w:val="es-MX"/>
        </w:rPr>
      </w:pPr>
    </w:p>
    <w:p w14:paraId="1AEC665E" w14:textId="77777777" w:rsidR="000725F8" w:rsidRPr="00CF73B9" w:rsidRDefault="00F976FD" w:rsidP="00E855A9">
      <w:pPr>
        <w:spacing w:line="360" w:lineRule="auto"/>
        <w:rPr>
          <w:rFonts w:ascii="Arial" w:hAnsi="Arial" w:cs="Arial"/>
          <w:sz w:val="22"/>
          <w:lang w:val="es-MX"/>
        </w:rPr>
      </w:pPr>
      <w:r w:rsidRPr="00CF73B9">
        <w:rPr>
          <w:rFonts w:ascii="Arial" w:hAnsi="Arial" w:cs="Arial"/>
          <w:b/>
          <w:sz w:val="22"/>
          <w:lang w:val="es-MX"/>
        </w:rPr>
        <w:t>Población potencial, objetivo y mecanismos de elección</w:t>
      </w:r>
    </w:p>
    <w:p w14:paraId="7A1FF452" w14:textId="77777777" w:rsidR="000725F8" w:rsidRPr="00CF73B9" w:rsidRDefault="000725F8" w:rsidP="00E855A9">
      <w:pPr>
        <w:spacing w:line="360" w:lineRule="auto"/>
        <w:rPr>
          <w:rFonts w:ascii="Arial" w:hAnsi="Arial" w:cs="Arial"/>
          <w:sz w:val="22"/>
          <w:lang w:val="es-MX"/>
        </w:rPr>
      </w:pPr>
    </w:p>
    <w:p w14:paraId="36ECD544" w14:textId="77777777" w:rsidR="000725F8" w:rsidRPr="00CF73B9" w:rsidRDefault="00F976FD" w:rsidP="00E855A9">
      <w:pPr>
        <w:spacing w:line="360" w:lineRule="auto"/>
        <w:jc w:val="both"/>
        <w:rPr>
          <w:rFonts w:ascii="Arial" w:hAnsi="Arial" w:cs="Arial"/>
          <w:sz w:val="22"/>
          <w:lang w:val="es-MX"/>
        </w:rPr>
      </w:pPr>
      <w:r w:rsidRPr="00CF73B9">
        <w:rPr>
          <w:rFonts w:ascii="Arial" w:hAnsi="Arial" w:cs="Arial"/>
          <w:sz w:val="22"/>
          <w:lang w:val="es-MX"/>
        </w:rPr>
        <w:t xml:space="preserve">Existen problemas en la definición, cuantificación, fuentes y plazos de revisión y actualización </w:t>
      </w:r>
      <w:r w:rsidR="00962EDB" w:rsidRPr="00CF73B9">
        <w:rPr>
          <w:rFonts w:ascii="Arial" w:hAnsi="Arial" w:cs="Arial"/>
          <w:sz w:val="22"/>
          <w:lang w:val="es-MX"/>
        </w:rPr>
        <w:t xml:space="preserve">de la población potencial y objetivo </w:t>
      </w:r>
      <w:r w:rsidRPr="00CF73B9">
        <w:rPr>
          <w:rFonts w:ascii="Arial" w:hAnsi="Arial" w:cs="Arial"/>
          <w:sz w:val="22"/>
          <w:lang w:val="es-MX"/>
        </w:rPr>
        <w:t xml:space="preserve">para los PP43 y 44, pues en su mayoría no presentan esas características o lo hacen de forma incompleta. Estos problemas ocurren tanto a nivel de programas presupuestarios como de programas sociales (componentes) y en los Lineamientos para el Diseño y </w:t>
      </w:r>
      <w:r w:rsidRPr="00CF73B9">
        <w:rPr>
          <w:rFonts w:ascii="Arial" w:hAnsi="Arial" w:cs="Arial"/>
          <w:sz w:val="22"/>
          <w:lang w:val="es-MX"/>
        </w:rPr>
        <w:lastRenderedPageBreak/>
        <w:t>Aprobación de los Programas Presupuestarios no se especifica con claridad cuál información debe recabarse en un nivel o en otro. En general, no es posible conocer la demanda de solicitudes para apoyos en ninguno de los dos programas, aunque con la integración del Padrón Único de Beneficiarios se espera que esta situación se atienda. Existe una debilidad generalizada en lo que respecta a cobertura</w:t>
      </w:r>
      <w:r w:rsidR="00CB1B74" w:rsidRPr="00CF73B9">
        <w:rPr>
          <w:rFonts w:ascii="Arial" w:hAnsi="Arial" w:cs="Arial"/>
          <w:sz w:val="22"/>
          <w:lang w:val="es-MX"/>
        </w:rPr>
        <w:t xml:space="preserve"> de los componentes</w:t>
      </w:r>
      <w:r w:rsidRPr="00CF73B9">
        <w:rPr>
          <w:rFonts w:ascii="Arial" w:hAnsi="Arial" w:cs="Arial"/>
          <w:sz w:val="22"/>
          <w:lang w:val="es-MX"/>
        </w:rPr>
        <w:t xml:space="preserve">; en cambio, ambos programas son fuertes en los procedimientos de selección y criterios de priorización. </w:t>
      </w:r>
    </w:p>
    <w:p w14:paraId="36BE65B3" w14:textId="77777777" w:rsidR="000725F8" w:rsidRPr="00CF73B9" w:rsidRDefault="000725F8" w:rsidP="00E855A9">
      <w:pPr>
        <w:spacing w:line="360" w:lineRule="auto"/>
        <w:jc w:val="both"/>
        <w:rPr>
          <w:rFonts w:ascii="Arial" w:hAnsi="Arial" w:cs="Arial"/>
          <w:sz w:val="22"/>
          <w:lang w:val="es-MX"/>
        </w:rPr>
      </w:pPr>
    </w:p>
    <w:p w14:paraId="41504F41" w14:textId="77777777" w:rsidR="000725F8" w:rsidRPr="00CF73B9" w:rsidRDefault="00F976FD" w:rsidP="00E855A9">
      <w:pPr>
        <w:spacing w:line="360" w:lineRule="auto"/>
        <w:rPr>
          <w:rFonts w:ascii="Arial" w:hAnsi="Arial" w:cs="Arial"/>
          <w:sz w:val="22"/>
          <w:lang w:val="es-MX"/>
        </w:rPr>
      </w:pPr>
      <w:r w:rsidRPr="00CF73B9">
        <w:rPr>
          <w:rFonts w:ascii="Arial" w:hAnsi="Arial" w:cs="Arial"/>
          <w:b/>
          <w:sz w:val="22"/>
          <w:lang w:val="es-MX"/>
        </w:rPr>
        <w:t>Padrón de beneficiarios y mecanismos de atención</w:t>
      </w:r>
    </w:p>
    <w:p w14:paraId="40FD588A" w14:textId="77777777" w:rsidR="000725F8" w:rsidRPr="00CF73B9" w:rsidRDefault="000725F8" w:rsidP="00E855A9">
      <w:pPr>
        <w:spacing w:line="360" w:lineRule="auto"/>
        <w:jc w:val="both"/>
        <w:rPr>
          <w:rFonts w:ascii="Arial" w:hAnsi="Arial" w:cs="Arial"/>
          <w:sz w:val="22"/>
          <w:lang w:val="es-MX"/>
        </w:rPr>
      </w:pPr>
    </w:p>
    <w:p w14:paraId="523A7D80" w14:textId="77777777" w:rsidR="000725F8" w:rsidRPr="00CF73B9" w:rsidRDefault="00F976FD" w:rsidP="00E855A9">
      <w:pPr>
        <w:spacing w:line="360" w:lineRule="auto"/>
        <w:jc w:val="both"/>
        <w:rPr>
          <w:rFonts w:ascii="Arial" w:hAnsi="Arial" w:cs="Arial"/>
          <w:sz w:val="22"/>
          <w:lang w:val="es-MX"/>
        </w:rPr>
      </w:pPr>
      <w:r w:rsidRPr="00CF73B9">
        <w:rPr>
          <w:rFonts w:ascii="Arial" w:hAnsi="Arial" w:cs="Arial"/>
          <w:sz w:val="22"/>
          <w:lang w:val="es-MX"/>
        </w:rPr>
        <w:t>Se identifican algunas áreas de oportunidad que pueden fa</w:t>
      </w:r>
      <w:r w:rsidR="00BC42A5" w:rsidRPr="00CF73B9">
        <w:rPr>
          <w:rFonts w:ascii="Arial" w:hAnsi="Arial" w:cs="Arial"/>
          <w:sz w:val="22"/>
          <w:lang w:val="es-MX"/>
        </w:rPr>
        <w:t>vorecer de manera importante a</w:t>
      </w:r>
      <w:r w:rsidRPr="00CF73B9">
        <w:rPr>
          <w:rFonts w:ascii="Arial" w:hAnsi="Arial" w:cs="Arial"/>
          <w:sz w:val="22"/>
          <w:lang w:val="es-MX"/>
        </w:rPr>
        <w:t xml:space="preserve"> los dos programas presupuestarios evaluados: </w:t>
      </w:r>
    </w:p>
    <w:p w14:paraId="28ED6966" w14:textId="77777777" w:rsidR="00BC42A5" w:rsidRPr="00CF73B9" w:rsidRDefault="00BC42A5" w:rsidP="00E855A9">
      <w:pPr>
        <w:spacing w:line="360" w:lineRule="auto"/>
        <w:jc w:val="both"/>
        <w:rPr>
          <w:rFonts w:ascii="Arial" w:hAnsi="Arial" w:cs="Arial"/>
          <w:sz w:val="22"/>
          <w:lang w:val="es-MX"/>
        </w:rPr>
      </w:pPr>
    </w:p>
    <w:p w14:paraId="36F135FD" w14:textId="77777777" w:rsidR="000725F8" w:rsidRPr="00CF73B9" w:rsidRDefault="00F976FD" w:rsidP="00E855A9">
      <w:pPr>
        <w:numPr>
          <w:ilvl w:val="0"/>
          <w:numId w:val="6"/>
        </w:numPr>
        <w:spacing w:line="360" w:lineRule="auto"/>
        <w:ind w:left="0" w:firstLine="0"/>
        <w:contextualSpacing/>
        <w:jc w:val="both"/>
        <w:rPr>
          <w:rFonts w:ascii="Arial" w:hAnsi="Arial" w:cs="Arial"/>
          <w:sz w:val="22"/>
          <w:lang w:val="es-MX"/>
        </w:rPr>
      </w:pPr>
      <w:r w:rsidRPr="00CF73B9">
        <w:rPr>
          <w:rFonts w:ascii="Arial" w:hAnsi="Arial" w:cs="Arial"/>
          <w:sz w:val="22"/>
          <w:lang w:val="es-MX"/>
        </w:rPr>
        <w:t xml:space="preserve">La consolidación de padrones de beneficiarios que puedan ser analizados estadísticamente para efectos de </w:t>
      </w:r>
      <w:r w:rsidR="00BC42A5" w:rsidRPr="00CF73B9">
        <w:rPr>
          <w:rFonts w:ascii="Arial" w:hAnsi="Arial" w:cs="Arial"/>
          <w:sz w:val="22"/>
          <w:lang w:val="es-MX"/>
        </w:rPr>
        <w:t>su evaluación</w:t>
      </w:r>
      <w:r w:rsidRPr="00CF73B9">
        <w:rPr>
          <w:rFonts w:ascii="Arial" w:hAnsi="Arial" w:cs="Arial"/>
          <w:sz w:val="22"/>
          <w:lang w:val="es-MX"/>
        </w:rPr>
        <w:t xml:space="preserve">. Se espera que con el mencionado Padrón Único de Beneficiarios también se avance en este sentido. </w:t>
      </w:r>
    </w:p>
    <w:p w14:paraId="5EB0ECC5" w14:textId="77777777" w:rsidR="000725F8" w:rsidRPr="00CF73B9" w:rsidRDefault="00F976FD" w:rsidP="00E855A9">
      <w:pPr>
        <w:numPr>
          <w:ilvl w:val="0"/>
          <w:numId w:val="6"/>
        </w:numPr>
        <w:spacing w:line="360" w:lineRule="auto"/>
        <w:ind w:left="0" w:firstLine="0"/>
        <w:contextualSpacing/>
        <w:jc w:val="both"/>
        <w:rPr>
          <w:rFonts w:ascii="Arial" w:hAnsi="Arial" w:cs="Arial"/>
          <w:sz w:val="22"/>
          <w:lang w:val="es-MX"/>
        </w:rPr>
      </w:pPr>
      <w:r w:rsidRPr="00CF73B9">
        <w:rPr>
          <w:rFonts w:ascii="Arial" w:hAnsi="Arial" w:cs="Arial"/>
          <w:sz w:val="22"/>
          <w:lang w:val="es-MX"/>
        </w:rPr>
        <w:t xml:space="preserve">Los procedimientos para el otorgamiento de apoyos; así como sobre recolección de información socio-económica de los beneficiarios, variables y temporalidad, que es importante mejorar para favorecer la transparencia y eficiencia de los programas presupuestarios. </w:t>
      </w:r>
    </w:p>
    <w:p w14:paraId="447834CE" w14:textId="77777777" w:rsidR="000725F8" w:rsidRPr="00CF73B9" w:rsidRDefault="000725F8" w:rsidP="00E855A9">
      <w:pPr>
        <w:spacing w:line="360" w:lineRule="auto"/>
        <w:rPr>
          <w:rFonts w:ascii="Arial" w:hAnsi="Arial" w:cs="Arial"/>
          <w:sz w:val="22"/>
          <w:lang w:val="es-MX"/>
        </w:rPr>
      </w:pPr>
    </w:p>
    <w:p w14:paraId="528EAA9C" w14:textId="77777777" w:rsidR="000725F8" w:rsidRPr="00CF73B9" w:rsidRDefault="00F976FD" w:rsidP="00E855A9">
      <w:pPr>
        <w:spacing w:line="360" w:lineRule="auto"/>
        <w:rPr>
          <w:rFonts w:ascii="Arial" w:hAnsi="Arial" w:cs="Arial"/>
          <w:sz w:val="22"/>
          <w:lang w:val="es-MX"/>
        </w:rPr>
      </w:pPr>
      <w:r w:rsidRPr="00CF73B9">
        <w:rPr>
          <w:rFonts w:ascii="Arial" w:hAnsi="Arial" w:cs="Arial"/>
          <w:b/>
          <w:sz w:val="22"/>
          <w:lang w:val="es-MX"/>
        </w:rPr>
        <w:t>Matriz de Indicadores para Resultados (MIR)</w:t>
      </w:r>
    </w:p>
    <w:p w14:paraId="46341277" w14:textId="77777777" w:rsidR="000725F8" w:rsidRPr="00CF73B9" w:rsidRDefault="000725F8" w:rsidP="00E855A9">
      <w:pPr>
        <w:spacing w:line="360" w:lineRule="auto"/>
        <w:rPr>
          <w:rFonts w:ascii="Arial" w:hAnsi="Arial" w:cs="Arial"/>
          <w:sz w:val="22"/>
          <w:lang w:val="es-MX"/>
        </w:rPr>
      </w:pPr>
    </w:p>
    <w:p w14:paraId="56B5395E" w14:textId="627C0E86" w:rsidR="000725F8" w:rsidRPr="00CF73B9" w:rsidRDefault="00F976FD" w:rsidP="00E35896">
      <w:pPr>
        <w:spacing w:after="120" w:line="360" w:lineRule="auto"/>
        <w:jc w:val="both"/>
        <w:rPr>
          <w:rFonts w:ascii="Arial" w:hAnsi="Arial" w:cs="Arial"/>
          <w:sz w:val="22"/>
          <w:lang w:val="es-MX"/>
        </w:rPr>
      </w:pPr>
      <w:r w:rsidRPr="00CF73B9">
        <w:rPr>
          <w:rFonts w:ascii="Arial" w:hAnsi="Arial" w:cs="Arial"/>
          <w:sz w:val="22"/>
          <w:lang w:val="es-MX"/>
        </w:rPr>
        <w:t xml:space="preserve">En cuanto a la </w:t>
      </w:r>
      <w:r w:rsidRPr="00CF73B9">
        <w:rPr>
          <w:rFonts w:ascii="Arial" w:hAnsi="Arial" w:cs="Arial"/>
          <w:b/>
          <w:sz w:val="22"/>
          <w:lang w:val="es-MX"/>
        </w:rPr>
        <w:t>lógica (vertical) del PP43</w:t>
      </w:r>
      <w:r w:rsidRPr="00CF73B9">
        <w:rPr>
          <w:rFonts w:ascii="Arial" w:hAnsi="Arial" w:cs="Arial"/>
          <w:sz w:val="22"/>
          <w:lang w:val="es-MX"/>
        </w:rPr>
        <w:t xml:space="preserve">: existen deficiencias debido a: la falta de una clara ruta crítica conformada por la identificación de Actividades y supuestos de mayor relevancia; la confusión en la formulación del </w:t>
      </w:r>
      <w:r w:rsidRPr="00CF73B9">
        <w:rPr>
          <w:rFonts w:ascii="Arial" w:hAnsi="Arial" w:cs="Arial"/>
          <w:sz w:val="22"/>
          <w:highlight w:val="white"/>
          <w:lang w:val="es-MX"/>
        </w:rPr>
        <w:t xml:space="preserve">Propósito, que simplemente debería medir el porcentaje de la población con carencia por calidad y espacios de la vivienda, así como de </w:t>
      </w:r>
      <w:r w:rsidRPr="00CF73B9">
        <w:rPr>
          <w:rFonts w:ascii="Arial" w:hAnsi="Arial" w:cs="Arial"/>
          <w:sz w:val="22"/>
          <w:lang w:val="es-MX"/>
        </w:rPr>
        <w:t xml:space="preserve">los Componentes, que deberían articularse para dar seguimiento a los factores que conforman la </w:t>
      </w:r>
      <w:r w:rsidRPr="00CF73B9">
        <w:rPr>
          <w:rFonts w:ascii="Arial" w:hAnsi="Arial" w:cs="Arial"/>
          <w:sz w:val="22"/>
          <w:highlight w:val="white"/>
          <w:lang w:val="es-MX"/>
        </w:rPr>
        <w:t>Calidad</w:t>
      </w:r>
      <w:r w:rsidR="00615C4E">
        <w:rPr>
          <w:rFonts w:ascii="Arial" w:hAnsi="Arial" w:cs="Arial"/>
          <w:sz w:val="22"/>
          <w:highlight w:val="white"/>
          <w:lang w:val="es-MX"/>
        </w:rPr>
        <w:t xml:space="preserve"> de los espacios de vivienda; y</w:t>
      </w:r>
      <w:r w:rsidRPr="00CF73B9">
        <w:rPr>
          <w:rFonts w:ascii="Arial" w:hAnsi="Arial" w:cs="Arial"/>
          <w:sz w:val="22"/>
          <w:highlight w:val="white"/>
          <w:lang w:val="es-MX"/>
        </w:rPr>
        <w:t xml:space="preserve"> </w:t>
      </w:r>
      <w:r w:rsidRPr="00CF73B9">
        <w:rPr>
          <w:rFonts w:ascii="Arial" w:hAnsi="Arial" w:cs="Arial"/>
          <w:sz w:val="22"/>
          <w:lang w:val="es-MX"/>
        </w:rPr>
        <w:t xml:space="preserve">la identificación </w:t>
      </w:r>
      <w:r w:rsidR="00BC42A5" w:rsidRPr="00CF73B9">
        <w:rPr>
          <w:rFonts w:ascii="Arial" w:hAnsi="Arial" w:cs="Arial"/>
          <w:sz w:val="22"/>
          <w:lang w:val="es-MX"/>
        </w:rPr>
        <w:t>inadecuada</w:t>
      </w:r>
      <w:r w:rsidRPr="00CF73B9">
        <w:rPr>
          <w:rFonts w:ascii="Arial" w:hAnsi="Arial" w:cs="Arial"/>
          <w:sz w:val="22"/>
          <w:lang w:val="es-MX"/>
        </w:rPr>
        <w:t xml:space="preserve"> del Fin, que no representa un objetivo superior.</w:t>
      </w:r>
    </w:p>
    <w:p w14:paraId="0166B8B3" w14:textId="77777777" w:rsidR="000725F8" w:rsidRPr="00CF73B9" w:rsidRDefault="00F976FD" w:rsidP="00E35896">
      <w:pPr>
        <w:spacing w:after="120" w:line="360" w:lineRule="auto"/>
        <w:jc w:val="both"/>
        <w:rPr>
          <w:rFonts w:ascii="Arial" w:hAnsi="Arial" w:cs="Arial"/>
          <w:sz w:val="22"/>
          <w:lang w:val="es-MX"/>
        </w:rPr>
      </w:pPr>
      <w:r w:rsidRPr="00CF73B9">
        <w:rPr>
          <w:rFonts w:ascii="Arial" w:hAnsi="Arial" w:cs="Arial"/>
          <w:sz w:val="22"/>
          <w:lang w:val="es-MX"/>
        </w:rPr>
        <w:t>Con referencia a los indicadores del programa</w:t>
      </w:r>
      <w:r w:rsidRPr="00CF73B9">
        <w:rPr>
          <w:rFonts w:ascii="Arial" w:hAnsi="Arial" w:cs="Arial"/>
          <w:b/>
          <w:sz w:val="22"/>
          <w:lang w:val="es-MX"/>
        </w:rPr>
        <w:t xml:space="preserve"> (lógica horizontal) del PP43</w:t>
      </w:r>
      <w:r w:rsidRPr="00CF73B9">
        <w:rPr>
          <w:rFonts w:ascii="Arial" w:hAnsi="Arial" w:cs="Arial"/>
          <w:sz w:val="22"/>
          <w:lang w:val="es-MX"/>
        </w:rPr>
        <w:t>, se observan deficiencias debido a: el limitado alcance de los indicadores de los Componentes, que son indicadores de proceso no orientados al resultado, ya que se limitan a medir el avance en la atención a las solicitudes recibidas, en lugar que en la atención otorgada a la población objetivo; la definición errática de la mayoría de las metas que plantean un incremento casi imposible de conseguir, en ta</w:t>
      </w:r>
      <w:r w:rsidR="00BC42A5" w:rsidRPr="00CF73B9">
        <w:rPr>
          <w:rFonts w:ascii="Arial" w:hAnsi="Arial" w:cs="Arial"/>
          <w:sz w:val="22"/>
          <w:lang w:val="es-MX"/>
        </w:rPr>
        <w:t xml:space="preserve">n sólo un año, o que reflejan </w:t>
      </w:r>
      <w:r w:rsidRPr="00CF73B9">
        <w:rPr>
          <w:rFonts w:ascii="Arial" w:hAnsi="Arial" w:cs="Arial"/>
          <w:sz w:val="22"/>
          <w:lang w:val="es-MX"/>
        </w:rPr>
        <w:t>simple</w:t>
      </w:r>
      <w:r w:rsidR="00BC42A5" w:rsidRPr="00CF73B9">
        <w:rPr>
          <w:rFonts w:ascii="Arial" w:hAnsi="Arial" w:cs="Arial"/>
          <w:sz w:val="22"/>
          <w:lang w:val="es-MX"/>
        </w:rPr>
        <w:t>mente un craso error</w:t>
      </w:r>
      <w:r w:rsidRPr="00CF73B9">
        <w:rPr>
          <w:rFonts w:ascii="Arial" w:hAnsi="Arial" w:cs="Arial"/>
          <w:sz w:val="22"/>
          <w:lang w:val="es-MX"/>
        </w:rPr>
        <w:t xml:space="preserve">, como en el caso de la meta del Propósito </w:t>
      </w:r>
    </w:p>
    <w:p w14:paraId="5CC84D91" w14:textId="77777777" w:rsidR="000725F8" w:rsidRPr="00CF73B9" w:rsidRDefault="000725F8" w:rsidP="00E855A9">
      <w:pPr>
        <w:spacing w:line="360" w:lineRule="auto"/>
        <w:jc w:val="both"/>
        <w:rPr>
          <w:rFonts w:ascii="Arial" w:hAnsi="Arial" w:cs="Arial"/>
          <w:sz w:val="22"/>
          <w:lang w:val="es-MX"/>
        </w:rPr>
      </w:pPr>
    </w:p>
    <w:p w14:paraId="0B54A9C4" w14:textId="2BCF27B4" w:rsidR="000725F8" w:rsidRPr="00CF73B9" w:rsidRDefault="00F976FD" w:rsidP="00E35896">
      <w:pPr>
        <w:spacing w:after="120" w:line="360" w:lineRule="auto"/>
        <w:jc w:val="both"/>
        <w:rPr>
          <w:rFonts w:ascii="Arial" w:hAnsi="Arial" w:cs="Arial"/>
          <w:sz w:val="22"/>
          <w:lang w:val="es-MX"/>
        </w:rPr>
      </w:pPr>
      <w:r w:rsidRPr="00CF73B9">
        <w:rPr>
          <w:rFonts w:ascii="Arial" w:hAnsi="Arial" w:cs="Arial"/>
          <w:sz w:val="22"/>
          <w:lang w:val="es-MX"/>
        </w:rPr>
        <w:t xml:space="preserve">En la </w:t>
      </w:r>
      <w:r w:rsidRPr="00CF73B9">
        <w:rPr>
          <w:rFonts w:ascii="Arial" w:hAnsi="Arial" w:cs="Arial"/>
          <w:b/>
          <w:sz w:val="22"/>
          <w:lang w:val="es-MX"/>
        </w:rPr>
        <w:t xml:space="preserve">lógica (vertical) del PP 44 </w:t>
      </w:r>
      <w:r w:rsidRPr="00CF73B9">
        <w:rPr>
          <w:rFonts w:ascii="Arial" w:hAnsi="Arial" w:cs="Arial"/>
          <w:sz w:val="22"/>
          <w:lang w:val="es-MX"/>
        </w:rPr>
        <w:t xml:space="preserve">se observan errores relevantes que </w:t>
      </w:r>
      <w:r w:rsidR="00BC42A5" w:rsidRPr="00CF73B9">
        <w:rPr>
          <w:rFonts w:ascii="Arial" w:hAnsi="Arial" w:cs="Arial"/>
          <w:sz w:val="22"/>
          <w:lang w:val="es-MX"/>
        </w:rPr>
        <w:t>aun</w:t>
      </w:r>
      <w:r w:rsidRPr="00CF73B9">
        <w:rPr>
          <w:rFonts w:ascii="Arial" w:hAnsi="Arial" w:cs="Arial"/>
          <w:sz w:val="22"/>
          <w:lang w:val="es-MX"/>
        </w:rPr>
        <w:t xml:space="preserve"> así no llegan a minar considerablemente la MIR, como: la poc</w:t>
      </w:r>
      <w:r w:rsidR="00CF73B9">
        <w:rPr>
          <w:rFonts w:ascii="Arial" w:hAnsi="Arial" w:cs="Arial"/>
          <w:sz w:val="22"/>
          <w:lang w:val="es-MX"/>
        </w:rPr>
        <w:t>a</w:t>
      </w:r>
      <w:r w:rsidRPr="00CF73B9">
        <w:rPr>
          <w:rFonts w:ascii="Arial" w:hAnsi="Arial" w:cs="Arial"/>
          <w:sz w:val="22"/>
          <w:lang w:val="es-MX"/>
        </w:rPr>
        <w:t xml:space="preserve"> eficaz formulación de Actividades y supuestos y la identificación errónea del Fin, que no representa un objetivo superior. Se pueden mejorar la formulación de los Componentes y Propósito para reflejar mejor un enfoque en los servicios básicos en la vivienda)</w:t>
      </w:r>
      <w:r w:rsidRPr="00CF73B9">
        <w:rPr>
          <w:rFonts w:ascii="Arial" w:hAnsi="Arial" w:cs="Arial"/>
          <w:sz w:val="22"/>
          <w:highlight w:val="white"/>
          <w:lang w:val="es-MX"/>
        </w:rPr>
        <w:t xml:space="preserve"> </w:t>
      </w:r>
    </w:p>
    <w:p w14:paraId="4A018D55" w14:textId="77777777" w:rsidR="000725F8" w:rsidRPr="00CF73B9" w:rsidRDefault="00F976FD" w:rsidP="00E35896">
      <w:pPr>
        <w:spacing w:after="120" w:line="360" w:lineRule="auto"/>
        <w:jc w:val="both"/>
        <w:rPr>
          <w:rFonts w:ascii="Arial" w:hAnsi="Arial" w:cs="Arial"/>
          <w:sz w:val="22"/>
          <w:lang w:val="es-MX"/>
        </w:rPr>
      </w:pPr>
      <w:r w:rsidRPr="00CF73B9">
        <w:rPr>
          <w:rFonts w:ascii="Arial" w:hAnsi="Arial" w:cs="Arial"/>
          <w:sz w:val="22"/>
          <w:lang w:val="es-MX"/>
        </w:rPr>
        <w:t xml:space="preserve">Con referencia a los </w:t>
      </w:r>
      <w:r w:rsidRPr="00CF73B9">
        <w:rPr>
          <w:rFonts w:ascii="Arial" w:hAnsi="Arial" w:cs="Arial"/>
          <w:b/>
          <w:sz w:val="22"/>
          <w:lang w:val="es-MX"/>
        </w:rPr>
        <w:t>indicadores del programa (lógica horizontal) del PP44</w:t>
      </w:r>
      <w:r w:rsidRPr="00CF73B9">
        <w:rPr>
          <w:rFonts w:ascii="Arial" w:hAnsi="Arial" w:cs="Arial"/>
          <w:sz w:val="22"/>
          <w:lang w:val="es-MX"/>
        </w:rPr>
        <w:t>, en particular sus definiciones, usos y medios de verificación, se observa una robustez sustantiva y generalizada que se debe principalmente a: el uso de indicadores para los Componentes y Propósito bien formulados (salvo los ajustes mencionados que se deben hacer), cuyo cálculo puede ser reproducido y con metas viables y orientadas a impulsar el desempeño del programa.</w:t>
      </w:r>
    </w:p>
    <w:p w14:paraId="3897DA82" w14:textId="77777777" w:rsidR="000725F8" w:rsidRPr="00CF73B9" w:rsidRDefault="000725F8" w:rsidP="00E855A9">
      <w:pPr>
        <w:spacing w:line="360" w:lineRule="auto"/>
        <w:rPr>
          <w:rFonts w:ascii="Arial" w:hAnsi="Arial" w:cs="Arial"/>
          <w:sz w:val="22"/>
          <w:lang w:val="es-MX"/>
        </w:rPr>
      </w:pPr>
    </w:p>
    <w:p w14:paraId="34A684E5" w14:textId="77777777" w:rsidR="000725F8" w:rsidRPr="00CF73B9" w:rsidRDefault="00F976FD" w:rsidP="00E855A9">
      <w:pPr>
        <w:spacing w:line="360" w:lineRule="auto"/>
        <w:rPr>
          <w:rFonts w:ascii="Arial" w:hAnsi="Arial" w:cs="Arial"/>
          <w:sz w:val="22"/>
          <w:lang w:val="es-MX"/>
        </w:rPr>
      </w:pPr>
      <w:r w:rsidRPr="00CF73B9">
        <w:rPr>
          <w:rFonts w:ascii="Arial" w:hAnsi="Arial" w:cs="Arial"/>
          <w:b/>
          <w:sz w:val="22"/>
          <w:lang w:val="es-MX"/>
        </w:rPr>
        <w:t>Presupuesto y rendición de cuentas</w:t>
      </w:r>
    </w:p>
    <w:p w14:paraId="73450C98" w14:textId="77777777" w:rsidR="000725F8" w:rsidRPr="00CF73B9" w:rsidRDefault="000725F8" w:rsidP="00E855A9">
      <w:pPr>
        <w:spacing w:line="360" w:lineRule="auto"/>
        <w:rPr>
          <w:rFonts w:ascii="Arial" w:hAnsi="Arial" w:cs="Arial"/>
          <w:sz w:val="22"/>
          <w:lang w:val="es-MX"/>
        </w:rPr>
      </w:pPr>
    </w:p>
    <w:p w14:paraId="3B012765" w14:textId="77777777" w:rsidR="000725F8" w:rsidRPr="00CF73B9" w:rsidRDefault="00F976FD" w:rsidP="00E35896">
      <w:pPr>
        <w:spacing w:after="120" w:line="360" w:lineRule="auto"/>
        <w:jc w:val="both"/>
        <w:rPr>
          <w:rFonts w:ascii="Arial" w:hAnsi="Arial" w:cs="Arial"/>
          <w:sz w:val="22"/>
          <w:lang w:val="es-MX"/>
        </w:rPr>
      </w:pPr>
      <w:r w:rsidRPr="00CF73B9">
        <w:rPr>
          <w:rFonts w:ascii="Arial" w:hAnsi="Arial" w:cs="Arial"/>
          <w:sz w:val="22"/>
          <w:lang w:val="es-MX"/>
        </w:rPr>
        <w:t>El Programa Presupuestal 43, identifica y cuantifica sólo algunos de los gastos en los que incurre para generar los bienes y los servicios (Componentes) que ofrece mientras que el Programa 44, alcanza a identificar algunos gastos más. Estos gastos se desglosan en los siguientes conceptos: Gastos en operación directos e indirectos; gastos en mantenimiento y gastos en capital. Debido a que no se tiene la cuantificación de la población total atendida al momento, no es posible calcular el gasto unitario de</w:t>
      </w:r>
      <w:r w:rsidR="00BC42A5" w:rsidRPr="00CF73B9">
        <w:rPr>
          <w:rFonts w:ascii="Arial" w:hAnsi="Arial" w:cs="Arial"/>
          <w:sz w:val="22"/>
          <w:lang w:val="es-MX"/>
        </w:rPr>
        <w:t xml:space="preserve"> </w:t>
      </w:r>
      <w:r w:rsidRPr="00CF73B9">
        <w:rPr>
          <w:rFonts w:ascii="Arial" w:hAnsi="Arial" w:cs="Arial"/>
          <w:sz w:val="22"/>
          <w:lang w:val="es-MX"/>
        </w:rPr>
        <w:t>l</w:t>
      </w:r>
      <w:r w:rsidR="00BC42A5" w:rsidRPr="00CF73B9">
        <w:rPr>
          <w:rFonts w:ascii="Arial" w:hAnsi="Arial" w:cs="Arial"/>
          <w:sz w:val="22"/>
          <w:lang w:val="es-MX"/>
        </w:rPr>
        <w:t>os</w:t>
      </w:r>
      <w:r w:rsidRPr="00CF73B9">
        <w:rPr>
          <w:rFonts w:ascii="Arial" w:hAnsi="Arial" w:cs="Arial"/>
          <w:sz w:val="22"/>
          <w:lang w:val="es-MX"/>
        </w:rPr>
        <w:t xml:space="preserve"> PP.</w:t>
      </w:r>
    </w:p>
    <w:p w14:paraId="3651110E" w14:textId="77777777" w:rsidR="000725F8" w:rsidRPr="00CF73B9" w:rsidRDefault="00F976FD" w:rsidP="00E35896">
      <w:pPr>
        <w:widowControl w:val="0"/>
        <w:spacing w:after="120" w:line="360" w:lineRule="auto"/>
        <w:jc w:val="both"/>
        <w:rPr>
          <w:rFonts w:ascii="Arial" w:hAnsi="Arial" w:cs="Arial"/>
          <w:sz w:val="22"/>
          <w:lang w:val="es-MX"/>
        </w:rPr>
      </w:pPr>
      <w:r w:rsidRPr="00CF73B9">
        <w:rPr>
          <w:rFonts w:ascii="Arial" w:hAnsi="Arial" w:cs="Arial"/>
          <w:sz w:val="22"/>
          <w:lang w:val="es-MX"/>
        </w:rPr>
        <w:t>Los programas tienen sus documentos normativos (ROP) disponibles en la página electrónica del Diario Oficial del Estado de Yucatán y datos de contacto en una página electrónica. Sin embargo, el padrón de beneficiarios del Programa no se encuentra publicado en una página electrónica ni en algún otro documento, ni los resultados del avance del programa resultan del todo accesibles.</w:t>
      </w:r>
    </w:p>
    <w:p w14:paraId="5F0804E0" w14:textId="77777777" w:rsidR="000725F8" w:rsidRPr="00CF73B9" w:rsidRDefault="000725F8" w:rsidP="00E855A9">
      <w:pPr>
        <w:widowControl w:val="0"/>
        <w:spacing w:line="360" w:lineRule="auto"/>
        <w:rPr>
          <w:rFonts w:ascii="Arial" w:hAnsi="Arial" w:cs="Arial"/>
          <w:sz w:val="22"/>
          <w:lang w:val="es-MX"/>
        </w:rPr>
      </w:pPr>
    </w:p>
    <w:p w14:paraId="51AFE775" w14:textId="77777777" w:rsidR="000725F8" w:rsidRPr="00CF73B9" w:rsidRDefault="00F976FD" w:rsidP="00E855A9">
      <w:pPr>
        <w:widowControl w:val="0"/>
        <w:spacing w:line="360" w:lineRule="auto"/>
        <w:rPr>
          <w:rFonts w:ascii="Arial" w:hAnsi="Arial" w:cs="Arial"/>
          <w:sz w:val="22"/>
          <w:lang w:val="es-MX"/>
        </w:rPr>
      </w:pPr>
      <w:r w:rsidRPr="00CF73B9">
        <w:rPr>
          <w:rFonts w:ascii="Arial" w:hAnsi="Arial" w:cs="Arial"/>
          <w:b/>
          <w:sz w:val="22"/>
          <w:lang w:val="es-MX"/>
        </w:rPr>
        <w:t>Complementariedades y coi</w:t>
      </w:r>
      <w:r w:rsidR="00BC42A5" w:rsidRPr="00CF73B9">
        <w:rPr>
          <w:rFonts w:ascii="Arial" w:hAnsi="Arial" w:cs="Arial"/>
          <w:b/>
          <w:sz w:val="22"/>
          <w:lang w:val="es-MX"/>
        </w:rPr>
        <w:t>ncidencias con otros programas</w:t>
      </w:r>
      <w:r w:rsidRPr="00CF73B9">
        <w:rPr>
          <w:rFonts w:ascii="Arial" w:hAnsi="Arial" w:cs="Arial"/>
          <w:b/>
          <w:sz w:val="22"/>
          <w:lang w:val="es-MX"/>
        </w:rPr>
        <w:t xml:space="preserve"> estatales </w:t>
      </w:r>
    </w:p>
    <w:p w14:paraId="644F446D" w14:textId="77777777" w:rsidR="000725F8" w:rsidRPr="00CF73B9" w:rsidRDefault="000725F8" w:rsidP="00E855A9">
      <w:pPr>
        <w:widowControl w:val="0"/>
        <w:spacing w:line="360" w:lineRule="auto"/>
        <w:rPr>
          <w:rFonts w:ascii="Arial" w:hAnsi="Arial" w:cs="Arial"/>
          <w:sz w:val="22"/>
          <w:lang w:val="es-MX"/>
        </w:rPr>
      </w:pPr>
    </w:p>
    <w:p w14:paraId="5000EA08" w14:textId="77777777" w:rsidR="000725F8" w:rsidRPr="00CF73B9" w:rsidRDefault="00F976FD" w:rsidP="00E35896">
      <w:pPr>
        <w:widowControl w:val="0"/>
        <w:spacing w:after="120" w:line="360" w:lineRule="auto"/>
        <w:jc w:val="both"/>
        <w:rPr>
          <w:rFonts w:ascii="Arial" w:hAnsi="Arial" w:cs="Arial"/>
          <w:sz w:val="22"/>
          <w:lang w:val="es-MX"/>
        </w:rPr>
      </w:pPr>
      <w:r w:rsidRPr="00CF73B9">
        <w:rPr>
          <w:rFonts w:ascii="Arial" w:hAnsi="Arial" w:cs="Arial"/>
          <w:sz w:val="22"/>
          <w:lang w:val="es-MX"/>
        </w:rPr>
        <w:t xml:space="preserve">El PP 43 se complementa y tiene coincidencias con los siguientes Programas a nivel federal y estatal: Programa de Apoyo a la Vivienda; Programa de acceso al financiamiento para soluciones habitacionales; Programa de Otorgamiento de Crédito (Fondo Nacional de Garantías para la Vivienda Popular); Programa Sectorial de Desarrollo Social 2012-2018. Tema estratégico 2: Disminución de las carencias sociales.  </w:t>
      </w:r>
    </w:p>
    <w:p w14:paraId="4E1F05FA" w14:textId="77777777" w:rsidR="000725F8" w:rsidRPr="00CF73B9" w:rsidRDefault="00F976FD" w:rsidP="00E35896">
      <w:pPr>
        <w:widowControl w:val="0"/>
        <w:spacing w:after="120" w:line="360" w:lineRule="auto"/>
        <w:jc w:val="both"/>
        <w:rPr>
          <w:rFonts w:ascii="Arial" w:hAnsi="Arial" w:cs="Arial"/>
          <w:sz w:val="22"/>
          <w:lang w:val="es-MX"/>
        </w:rPr>
      </w:pPr>
      <w:r w:rsidRPr="00CF73B9">
        <w:rPr>
          <w:rFonts w:ascii="Arial" w:hAnsi="Arial" w:cs="Arial"/>
          <w:sz w:val="22"/>
          <w:lang w:val="es-MX"/>
        </w:rPr>
        <w:lastRenderedPageBreak/>
        <w:t>El PP 43 se complementa y tiene coincidencias con los siguientes Programas a nivel federal y estatal: Programa de Infraestructura; Programa Sectorial de Desarrollo Social 2012-2018. Tema estratégico 2: Disminución de las carencias sociales.</w:t>
      </w:r>
    </w:p>
    <w:p w14:paraId="17353631" w14:textId="77777777" w:rsidR="000725F8" w:rsidRPr="00CF73B9" w:rsidRDefault="000725F8" w:rsidP="00E855A9">
      <w:pPr>
        <w:widowControl w:val="0"/>
        <w:spacing w:line="360" w:lineRule="auto"/>
        <w:jc w:val="both"/>
        <w:rPr>
          <w:rFonts w:ascii="Arial" w:hAnsi="Arial" w:cs="Arial"/>
          <w:sz w:val="22"/>
          <w:lang w:val="es-MX"/>
        </w:rPr>
      </w:pPr>
    </w:p>
    <w:p w14:paraId="6F6CBEA1" w14:textId="77777777" w:rsidR="000725F8" w:rsidRPr="00CF73B9" w:rsidRDefault="00F976FD" w:rsidP="00E855A9">
      <w:pPr>
        <w:widowControl w:val="0"/>
        <w:spacing w:line="360" w:lineRule="auto"/>
        <w:jc w:val="both"/>
        <w:rPr>
          <w:rFonts w:ascii="Arial" w:hAnsi="Arial" w:cs="Arial"/>
          <w:sz w:val="22"/>
          <w:lang w:val="es-MX"/>
        </w:rPr>
      </w:pPr>
      <w:r w:rsidRPr="00CF73B9">
        <w:rPr>
          <w:rFonts w:ascii="Arial" w:hAnsi="Arial" w:cs="Arial"/>
          <w:b/>
          <w:sz w:val="22"/>
          <w:lang w:val="es-MX"/>
        </w:rPr>
        <w:t>Consideraciones finales</w:t>
      </w:r>
    </w:p>
    <w:p w14:paraId="39DA159C" w14:textId="77777777" w:rsidR="000725F8" w:rsidRPr="00CF73B9" w:rsidRDefault="000725F8" w:rsidP="00E855A9">
      <w:pPr>
        <w:rPr>
          <w:rFonts w:ascii="Arial" w:hAnsi="Arial" w:cs="Arial"/>
          <w:sz w:val="22"/>
          <w:lang w:val="es-MX"/>
        </w:rPr>
      </w:pPr>
    </w:p>
    <w:p w14:paraId="7E7BC388" w14:textId="605D6296" w:rsidR="000725F8" w:rsidRPr="00CF73B9" w:rsidRDefault="00F976FD" w:rsidP="00E35896">
      <w:pPr>
        <w:spacing w:after="120" w:line="360" w:lineRule="auto"/>
        <w:jc w:val="both"/>
        <w:rPr>
          <w:rFonts w:ascii="Arial" w:hAnsi="Arial" w:cs="Arial"/>
          <w:sz w:val="22"/>
          <w:lang w:val="es-MX"/>
        </w:rPr>
      </w:pPr>
      <w:r w:rsidRPr="00CF73B9">
        <w:rPr>
          <w:rFonts w:ascii="Arial" w:hAnsi="Arial" w:cs="Arial"/>
          <w:sz w:val="22"/>
          <w:lang w:val="es-MX"/>
        </w:rPr>
        <w:t>A pesar de que ambos Programas comparten elementos similares entre sí, es recomendable que cada programa permanezca como unidades aparte, por la principal razón de que esta separación estaría alineada a los tipos de carencia que se trabajan en la Metodología para la Medición Multidimensional de la Pobreza en México, publicada en 2014 por el CONEVAL. En especial con los indicad</w:t>
      </w:r>
      <w:r w:rsidR="00E67EA9">
        <w:rPr>
          <w:rFonts w:ascii="Arial" w:hAnsi="Arial" w:cs="Arial"/>
          <w:sz w:val="22"/>
          <w:lang w:val="es-MX"/>
        </w:rPr>
        <w:t>ores de carencia por Calidad y Espacios de la V</w:t>
      </w:r>
      <w:r w:rsidRPr="00CF73B9">
        <w:rPr>
          <w:rFonts w:ascii="Arial" w:hAnsi="Arial" w:cs="Arial"/>
          <w:sz w:val="22"/>
          <w:lang w:val="es-MX"/>
        </w:rPr>
        <w:t xml:space="preserve">ivienda y carencia por Acceso a los Servicios Básicos de Vivienda. Esta alineación permitirá mediciones más sistemáticas, </w:t>
      </w:r>
      <w:r w:rsidR="00BC42A5" w:rsidRPr="00CF73B9">
        <w:rPr>
          <w:rFonts w:ascii="Arial" w:hAnsi="Arial" w:cs="Arial"/>
          <w:sz w:val="22"/>
          <w:lang w:val="es-MX"/>
        </w:rPr>
        <w:t>-</w:t>
      </w:r>
      <w:r w:rsidRPr="00CF73B9">
        <w:rPr>
          <w:rFonts w:ascii="Arial" w:hAnsi="Arial" w:cs="Arial"/>
          <w:sz w:val="22"/>
          <w:lang w:val="es-MX"/>
        </w:rPr>
        <w:t>bajo condición de que se puedan aplicar las recomendaciones de diseño que se presentan en esta evaluación</w:t>
      </w:r>
      <w:r w:rsidR="00E67EA9">
        <w:rPr>
          <w:rFonts w:ascii="Arial" w:hAnsi="Arial" w:cs="Arial"/>
          <w:sz w:val="22"/>
          <w:lang w:val="es-MX"/>
        </w:rPr>
        <w:t>-</w:t>
      </w:r>
      <w:r w:rsidRPr="00CF73B9">
        <w:rPr>
          <w:rFonts w:ascii="Arial" w:hAnsi="Arial" w:cs="Arial"/>
          <w:sz w:val="22"/>
          <w:lang w:val="es-MX"/>
        </w:rPr>
        <w:t xml:space="preserve">, ya que se seguirían estándares nacionales que permitirían establecer comparaciones longitudinales y poli contextuales. </w:t>
      </w:r>
    </w:p>
    <w:p w14:paraId="6D092BA5" w14:textId="7029AC7E" w:rsidR="000725F8" w:rsidRPr="00CF73B9" w:rsidRDefault="00F976FD" w:rsidP="00E35896">
      <w:pPr>
        <w:spacing w:after="120" w:line="360" w:lineRule="auto"/>
        <w:jc w:val="both"/>
        <w:rPr>
          <w:rFonts w:ascii="Arial" w:hAnsi="Arial" w:cs="Arial"/>
          <w:lang w:val="es-MX"/>
        </w:rPr>
      </w:pPr>
      <w:r w:rsidRPr="00CF73B9">
        <w:rPr>
          <w:rFonts w:ascii="Arial" w:hAnsi="Arial" w:cs="Arial"/>
          <w:sz w:val="22"/>
          <w:lang w:val="es-MX"/>
        </w:rPr>
        <w:t>Adicionalmente, el mantener separados estos Programas permitirá guardar la alineación que ya se tiene, al menos en el diseño, con el Plan Estatal de Desarrollo 2012-2018, en donde parte de las estrategias de trabajo son combatir esta</w:t>
      </w:r>
      <w:r w:rsidR="00AC317A" w:rsidRPr="00CF73B9">
        <w:rPr>
          <w:rFonts w:ascii="Arial" w:hAnsi="Arial" w:cs="Arial"/>
          <w:sz w:val="22"/>
          <w:lang w:val="es-MX"/>
        </w:rPr>
        <w:t>s dos carencias. Sin embargo, los</w:t>
      </w:r>
      <w:r w:rsidRPr="00CF73B9">
        <w:rPr>
          <w:rFonts w:ascii="Arial" w:hAnsi="Arial" w:cs="Arial"/>
          <w:sz w:val="22"/>
          <w:lang w:val="es-MX"/>
        </w:rPr>
        <w:t xml:space="preserve"> programa</w:t>
      </w:r>
      <w:r w:rsidR="00AC317A" w:rsidRPr="00CF73B9">
        <w:rPr>
          <w:rFonts w:ascii="Arial" w:hAnsi="Arial" w:cs="Arial"/>
          <w:sz w:val="22"/>
          <w:lang w:val="es-MX"/>
        </w:rPr>
        <w:t>s</w:t>
      </w:r>
      <w:r w:rsidRPr="00CF73B9">
        <w:rPr>
          <w:rFonts w:ascii="Arial" w:hAnsi="Arial" w:cs="Arial"/>
          <w:sz w:val="22"/>
          <w:lang w:val="es-MX"/>
        </w:rPr>
        <w:t xml:space="preserve"> debe</w:t>
      </w:r>
      <w:r w:rsidR="00AC317A" w:rsidRPr="00CF73B9">
        <w:rPr>
          <w:rFonts w:ascii="Arial" w:hAnsi="Arial" w:cs="Arial"/>
          <w:sz w:val="22"/>
          <w:lang w:val="es-MX"/>
        </w:rPr>
        <w:t>n</w:t>
      </w:r>
      <w:r w:rsidRPr="00CF73B9">
        <w:rPr>
          <w:rFonts w:ascii="Arial" w:hAnsi="Arial" w:cs="Arial"/>
          <w:sz w:val="22"/>
          <w:lang w:val="es-MX"/>
        </w:rPr>
        <w:t xml:space="preserve"> poner atención en subsanar lo más pronto posible las notables deficiencias que aquí se presentaron con detalle en las secciones anteriores, en especial, el hecho de no haber definido con claridad los programas de bienes y servicios y componentes que integrarán definitivamente a estos Programas Presupuestales. Resolver estas inconsistencias de diseño contribuirá a mejorar la gestión de los Programas y consecuentemente, a lograr su propósito. El equipo evaluador constató en campo que ya se hacen esfuerzos en este sentido.</w:t>
      </w:r>
      <w:r w:rsidRPr="00CF73B9">
        <w:rPr>
          <w:rFonts w:ascii="Arial" w:hAnsi="Arial" w:cs="Arial"/>
          <w:lang w:val="es-MX"/>
        </w:rPr>
        <w:tab/>
      </w:r>
    </w:p>
    <w:p w14:paraId="13DC40DF" w14:textId="77777777" w:rsidR="0043150E" w:rsidRPr="00CF73B9" w:rsidRDefault="0043150E" w:rsidP="00E855A9">
      <w:pPr>
        <w:spacing w:line="276" w:lineRule="auto"/>
        <w:rPr>
          <w:rFonts w:ascii="Arial" w:hAnsi="Arial" w:cs="Arial"/>
          <w:lang w:val="es-MX"/>
        </w:rPr>
      </w:pPr>
      <w:r w:rsidRPr="00CF73B9">
        <w:rPr>
          <w:rFonts w:ascii="Arial" w:hAnsi="Arial" w:cs="Arial"/>
          <w:lang w:val="es-MX"/>
        </w:rPr>
        <w:br w:type="page"/>
      </w:r>
    </w:p>
    <w:p w14:paraId="03B15C18" w14:textId="77777777" w:rsidR="008F57D8" w:rsidRPr="00CF73B9" w:rsidRDefault="008F57D8" w:rsidP="00E85655">
      <w:pPr>
        <w:pStyle w:val="Titulo2"/>
        <w:outlineLvl w:val="0"/>
        <w:rPr>
          <w:lang w:val="es-MX"/>
        </w:rPr>
      </w:pPr>
      <w:bookmarkStart w:id="20" w:name="_Toc461824557"/>
      <w:r w:rsidRPr="00CF73B9">
        <w:rPr>
          <w:lang w:val="es-MX"/>
        </w:rPr>
        <w:lastRenderedPageBreak/>
        <w:t>Bibliografía</w:t>
      </w:r>
      <w:bookmarkEnd w:id="20"/>
    </w:p>
    <w:p w14:paraId="564FC984" w14:textId="3BB5B2D6" w:rsidR="0043150E" w:rsidRPr="00CF73B9" w:rsidRDefault="0043150E" w:rsidP="00E855A9">
      <w:pPr>
        <w:spacing w:line="360" w:lineRule="auto"/>
        <w:jc w:val="both"/>
        <w:rPr>
          <w:rFonts w:ascii="Arial" w:hAnsi="Arial" w:cs="Arial"/>
          <w:lang w:val="es-MX"/>
        </w:rPr>
      </w:pPr>
    </w:p>
    <w:p w14:paraId="4DF2B58D" w14:textId="77777777" w:rsidR="00277FF4" w:rsidRPr="00CF73B9" w:rsidRDefault="00277FF4" w:rsidP="00E855A9">
      <w:pPr>
        <w:spacing w:line="360" w:lineRule="auto"/>
        <w:rPr>
          <w:rFonts w:ascii="Arial" w:hAnsi="Arial" w:cs="Arial"/>
          <w:lang w:val="es-MX"/>
        </w:rPr>
      </w:pPr>
      <w:r w:rsidRPr="00CF73B9">
        <w:rPr>
          <w:rFonts w:ascii="Arial" w:hAnsi="Arial" w:cs="Arial"/>
          <w:lang w:val="es-MX"/>
        </w:rPr>
        <w:t xml:space="preserve">CONEVAL (2014) Metodología para la medición Multidimensional de la Pobreza en México. En línea. </w:t>
      </w:r>
    </w:p>
    <w:p w14:paraId="732BD1F0" w14:textId="77777777" w:rsidR="00277FF4" w:rsidRPr="00CF73B9" w:rsidRDefault="00277FF4" w:rsidP="00E855A9">
      <w:pPr>
        <w:spacing w:line="360" w:lineRule="auto"/>
        <w:rPr>
          <w:rFonts w:ascii="Arial" w:hAnsi="Arial" w:cs="Arial"/>
          <w:lang w:val="es-MX"/>
        </w:rPr>
      </w:pPr>
      <w:r w:rsidRPr="00CF73B9">
        <w:rPr>
          <w:rFonts w:ascii="Arial" w:hAnsi="Arial" w:cs="Arial"/>
          <w:lang w:val="es-MX"/>
        </w:rPr>
        <w:t xml:space="preserve">Diario Oficial del Estado de Yucatán (14 de abril de 2015) Lineamientos para el diseño y Aprobación de los Programas Presupuestarios. En línea. </w:t>
      </w:r>
    </w:p>
    <w:p w14:paraId="7321DDB8" w14:textId="77777777" w:rsidR="00DD5272" w:rsidRPr="00CF73B9" w:rsidRDefault="00DD5272" w:rsidP="00E855A9">
      <w:pPr>
        <w:pStyle w:val="Prrafodelista"/>
        <w:numPr>
          <w:ilvl w:val="0"/>
          <w:numId w:val="6"/>
        </w:numPr>
        <w:spacing w:line="360" w:lineRule="auto"/>
        <w:ind w:left="0" w:firstLine="0"/>
        <w:rPr>
          <w:rFonts w:ascii="Arial" w:hAnsi="Arial" w:cs="Arial"/>
          <w:lang w:val="es-MX"/>
        </w:rPr>
      </w:pPr>
      <w:r w:rsidRPr="00CF73B9">
        <w:rPr>
          <w:rFonts w:ascii="Arial" w:hAnsi="Arial" w:cs="Arial"/>
          <w:lang w:val="es-MX"/>
        </w:rPr>
        <w:t xml:space="preserve">TOMO I (2016) Presupuesto Consolidado del Gobierno del Estado de Yucatán. </w:t>
      </w:r>
    </w:p>
    <w:p w14:paraId="7543CDA8" w14:textId="77777777" w:rsidR="00DD5272" w:rsidRPr="00CF73B9" w:rsidRDefault="00DD5272" w:rsidP="00E855A9">
      <w:pPr>
        <w:pStyle w:val="Prrafodelista"/>
        <w:numPr>
          <w:ilvl w:val="0"/>
          <w:numId w:val="6"/>
        </w:numPr>
        <w:spacing w:line="360" w:lineRule="auto"/>
        <w:ind w:left="0" w:firstLine="0"/>
        <w:rPr>
          <w:rFonts w:ascii="Arial" w:hAnsi="Arial" w:cs="Arial"/>
          <w:bCs/>
          <w:lang w:val="es-MX"/>
        </w:rPr>
      </w:pPr>
      <w:r w:rsidRPr="00CF73B9">
        <w:rPr>
          <w:rFonts w:ascii="Arial" w:hAnsi="Arial" w:cs="Arial"/>
          <w:lang w:val="es-MX"/>
        </w:rPr>
        <w:t xml:space="preserve">Edición Especial. TOMO V (2016) “Matriz de Indicadores de Resultados. Programa Presupuestario 43 </w:t>
      </w:r>
      <w:r w:rsidRPr="00CF73B9">
        <w:rPr>
          <w:rFonts w:ascii="Arial" w:hAnsi="Arial" w:cs="Arial"/>
          <w:bCs/>
          <w:lang w:val="es-MX"/>
        </w:rPr>
        <w:t xml:space="preserve">Construcción Ampliación y Mejoramiento de Vivienda”. Presupuesto de Egresos del Estado de Yucatán para el Ejercicio Fiscal 2016.  </w:t>
      </w:r>
    </w:p>
    <w:p w14:paraId="4535A2F0" w14:textId="77777777" w:rsidR="00DD5272" w:rsidRPr="00CF73B9" w:rsidRDefault="00DD5272" w:rsidP="00E855A9">
      <w:pPr>
        <w:spacing w:line="360" w:lineRule="auto"/>
        <w:rPr>
          <w:rFonts w:ascii="Arial" w:hAnsi="Arial" w:cs="Arial"/>
          <w:bCs/>
          <w:lang w:val="es-MX"/>
        </w:rPr>
      </w:pPr>
      <w:r w:rsidRPr="00CF73B9">
        <w:rPr>
          <w:rFonts w:ascii="Arial" w:hAnsi="Arial" w:cs="Arial"/>
          <w:bCs/>
          <w:lang w:val="es-MX"/>
        </w:rPr>
        <w:t xml:space="preserve">Diario Oficial de la Federación (2016) </w:t>
      </w:r>
      <w:r w:rsidRPr="0015140F">
        <w:rPr>
          <w:rFonts w:ascii="Arial" w:hAnsi="Arial" w:cs="Arial"/>
          <w:bCs/>
          <w:lang w:val="es-MX"/>
        </w:rPr>
        <w:t>Reglas de Operación del Progra</w:t>
      </w:r>
      <w:r w:rsidRPr="00CF73B9">
        <w:rPr>
          <w:rFonts w:ascii="Arial" w:hAnsi="Arial" w:cs="Arial"/>
          <w:bCs/>
          <w:lang w:val="es-MX"/>
        </w:rPr>
        <w:t xml:space="preserve">ma de Acceso al Financiamiento para Soluciones Habitacionales, del ejercicio fiscal 2016. En línea. </w:t>
      </w:r>
    </w:p>
    <w:p w14:paraId="35B8A33C" w14:textId="77777777" w:rsidR="00DD5272" w:rsidRPr="003E3380" w:rsidRDefault="00DD5272" w:rsidP="00E855A9">
      <w:pPr>
        <w:pStyle w:val="Prrafodelista"/>
        <w:numPr>
          <w:ilvl w:val="0"/>
          <w:numId w:val="6"/>
        </w:numPr>
        <w:spacing w:line="360" w:lineRule="auto"/>
        <w:ind w:left="0" w:firstLine="0"/>
        <w:rPr>
          <w:rFonts w:ascii="Arial" w:hAnsi="Arial" w:cs="Arial"/>
          <w:lang w:val="es-MX"/>
        </w:rPr>
      </w:pPr>
      <w:r w:rsidRPr="003E3380">
        <w:rPr>
          <w:rFonts w:ascii="Arial" w:hAnsi="Arial" w:cs="Arial"/>
          <w:lang w:val="es-MX"/>
        </w:rPr>
        <w:t>Reglas de Operación del Programa de Apoyo a la Vivienda para el ejercicio fiscal 2016, Fideicomiso Fondo Nacional de Habitaciones Populares.</w:t>
      </w:r>
    </w:p>
    <w:p w14:paraId="075B0AAB" w14:textId="77777777" w:rsidR="00DD5272" w:rsidRPr="003E3380" w:rsidRDefault="00DD5272" w:rsidP="00E855A9">
      <w:pPr>
        <w:pStyle w:val="Prrafodelista"/>
        <w:numPr>
          <w:ilvl w:val="0"/>
          <w:numId w:val="6"/>
        </w:numPr>
        <w:spacing w:line="360" w:lineRule="auto"/>
        <w:ind w:left="0" w:firstLine="0"/>
        <w:rPr>
          <w:rFonts w:ascii="Arial" w:hAnsi="Arial" w:cs="Arial"/>
          <w:lang w:val="es-MX"/>
        </w:rPr>
      </w:pPr>
      <w:r w:rsidRPr="003E3380">
        <w:rPr>
          <w:rFonts w:ascii="Arial" w:hAnsi="Arial" w:cs="Arial"/>
          <w:lang w:val="es-MX"/>
        </w:rPr>
        <w:t>Diario Oficial de la Federación (2016) Reglas de Operación del Programa de Infraestructura, para el ejercicio fiscal 2016.</w:t>
      </w:r>
    </w:p>
    <w:p w14:paraId="4AB4FBBE" w14:textId="77777777" w:rsidR="00AF3079" w:rsidRPr="003E3380" w:rsidRDefault="00AF3079" w:rsidP="00E855A9">
      <w:pPr>
        <w:spacing w:line="360" w:lineRule="auto"/>
        <w:rPr>
          <w:rFonts w:ascii="Arial" w:hAnsi="Arial" w:cs="Arial"/>
          <w:lang w:val="es-MX"/>
        </w:rPr>
      </w:pPr>
      <w:r w:rsidRPr="003E3380">
        <w:rPr>
          <w:rFonts w:ascii="Arial" w:hAnsi="Arial" w:cs="Arial"/>
          <w:lang w:val="es-MX"/>
        </w:rPr>
        <w:t>Gobierno del Estado de Yucatán (2016) Ficha Técnica de Indicadores de Programas Presupuestarios 2016.</w:t>
      </w:r>
    </w:p>
    <w:p w14:paraId="1C2A75A7" w14:textId="77777777" w:rsidR="00F86CBE" w:rsidRPr="003E3380" w:rsidRDefault="00AF3079" w:rsidP="00E855A9">
      <w:pPr>
        <w:pStyle w:val="Prrafodelista"/>
        <w:numPr>
          <w:ilvl w:val="0"/>
          <w:numId w:val="6"/>
        </w:numPr>
        <w:spacing w:line="360" w:lineRule="auto"/>
        <w:ind w:left="0" w:firstLine="0"/>
        <w:rPr>
          <w:rFonts w:ascii="Arial" w:hAnsi="Arial" w:cs="Arial"/>
          <w:lang w:val="es-MX"/>
        </w:rPr>
      </w:pPr>
      <w:r w:rsidRPr="003E3380">
        <w:rPr>
          <w:rFonts w:ascii="Arial" w:hAnsi="Arial" w:cs="Arial"/>
          <w:lang w:val="es-MX"/>
        </w:rPr>
        <w:t>(2012) Plan Estatal de Desarrollo 2012-2018.</w:t>
      </w:r>
    </w:p>
    <w:p w14:paraId="23F0420A" w14:textId="77777777" w:rsidR="00F86CBE" w:rsidRPr="003E3380" w:rsidRDefault="00DD5272" w:rsidP="00E855A9">
      <w:pPr>
        <w:pStyle w:val="Prrafodelista"/>
        <w:numPr>
          <w:ilvl w:val="0"/>
          <w:numId w:val="6"/>
        </w:numPr>
        <w:spacing w:line="360" w:lineRule="auto"/>
        <w:ind w:left="0" w:firstLine="0"/>
        <w:rPr>
          <w:rFonts w:ascii="Arial" w:hAnsi="Arial" w:cs="Arial"/>
          <w:lang w:val="es-MX"/>
        </w:rPr>
      </w:pPr>
      <w:r w:rsidRPr="003E3380">
        <w:rPr>
          <w:rFonts w:ascii="Arial" w:hAnsi="Arial" w:cs="Arial"/>
          <w:lang w:val="es-MX"/>
        </w:rPr>
        <w:t>Programa de Otorgamiento de Créditos del Programa “Casa Digna”.</w:t>
      </w:r>
    </w:p>
    <w:p w14:paraId="53224037" w14:textId="77777777" w:rsidR="00F86CBE" w:rsidRPr="003E3380" w:rsidRDefault="00AF3079" w:rsidP="00E855A9">
      <w:pPr>
        <w:pStyle w:val="Prrafodelista"/>
        <w:numPr>
          <w:ilvl w:val="0"/>
          <w:numId w:val="6"/>
        </w:numPr>
        <w:spacing w:line="360" w:lineRule="auto"/>
        <w:ind w:left="0" w:firstLine="0"/>
        <w:rPr>
          <w:rFonts w:ascii="Arial" w:hAnsi="Arial" w:cs="Arial"/>
          <w:lang w:val="es-MX"/>
        </w:rPr>
      </w:pPr>
      <w:r w:rsidRPr="003E3380">
        <w:rPr>
          <w:rFonts w:ascii="Arial" w:hAnsi="Arial" w:cs="Arial"/>
          <w:bCs/>
          <w:lang w:val="es-MX"/>
        </w:rPr>
        <w:t>Resultados de los programas presupuestarios 2015 Seguimiento al desempeño</w:t>
      </w:r>
      <w:r w:rsidR="00F86CBE" w:rsidRPr="003E3380">
        <w:rPr>
          <w:rFonts w:ascii="Arial" w:hAnsi="Arial" w:cs="Arial"/>
          <w:bCs/>
          <w:lang w:val="es-MX"/>
        </w:rPr>
        <w:t>.</w:t>
      </w:r>
    </w:p>
    <w:p w14:paraId="64065BDD" w14:textId="77777777" w:rsidR="00AF3079" w:rsidRPr="003E3380" w:rsidRDefault="00AF3079" w:rsidP="00E855A9">
      <w:pPr>
        <w:pStyle w:val="Prrafodelista"/>
        <w:numPr>
          <w:ilvl w:val="0"/>
          <w:numId w:val="6"/>
        </w:numPr>
        <w:spacing w:line="360" w:lineRule="auto"/>
        <w:ind w:left="0" w:firstLine="0"/>
        <w:rPr>
          <w:rFonts w:ascii="Arial" w:hAnsi="Arial" w:cs="Arial"/>
          <w:lang w:val="es-MX"/>
        </w:rPr>
      </w:pPr>
      <w:r w:rsidRPr="003E3380">
        <w:rPr>
          <w:rFonts w:ascii="Arial" w:hAnsi="Arial" w:cs="Arial"/>
          <w:lang w:val="es-MX"/>
        </w:rPr>
        <w:t xml:space="preserve">Programa Sectorial de Desarrollo Económico y Fomento al Empleo. </w:t>
      </w:r>
    </w:p>
    <w:p w14:paraId="62FF1DFA" w14:textId="77777777" w:rsidR="00277FF4" w:rsidRPr="003E3380" w:rsidRDefault="00277FF4" w:rsidP="00E855A9">
      <w:pPr>
        <w:spacing w:line="360" w:lineRule="auto"/>
        <w:rPr>
          <w:rFonts w:ascii="Arial" w:hAnsi="Arial" w:cs="Arial"/>
          <w:lang w:val="es-MX"/>
        </w:rPr>
      </w:pPr>
      <w:r w:rsidRPr="003E3380">
        <w:rPr>
          <w:rFonts w:ascii="Arial" w:hAnsi="Arial" w:cs="Arial"/>
          <w:lang w:val="es-MX"/>
        </w:rPr>
        <w:t xml:space="preserve">IVEY (2015) Situación Actual de la Vivienda en Yucatán. </w:t>
      </w:r>
    </w:p>
    <w:p w14:paraId="702DE0DA" w14:textId="77777777" w:rsidR="00F86CBE" w:rsidRPr="003E3380" w:rsidRDefault="00F86CBE" w:rsidP="00E855A9">
      <w:pPr>
        <w:pStyle w:val="Prrafodelista"/>
        <w:numPr>
          <w:ilvl w:val="0"/>
          <w:numId w:val="6"/>
        </w:numPr>
        <w:spacing w:line="360" w:lineRule="auto"/>
        <w:ind w:left="0" w:firstLine="0"/>
        <w:rPr>
          <w:rFonts w:ascii="Arial" w:hAnsi="Arial" w:cs="Arial"/>
          <w:lang w:val="es-MX"/>
        </w:rPr>
      </w:pPr>
      <w:r w:rsidRPr="003E3380">
        <w:rPr>
          <w:rFonts w:ascii="Arial" w:hAnsi="Arial" w:cs="Arial"/>
          <w:lang w:val="es-MX"/>
        </w:rPr>
        <w:t xml:space="preserve">(Intitulado) PP_Construcción, Ampliación y Mejoramiento de Vivienda. </w:t>
      </w:r>
    </w:p>
    <w:p w14:paraId="2B17EDA7" w14:textId="77777777" w:rsidR="00827C03" w:rsidRPr="003E3380" w:rsidRDefault="00DD5272" w:rsidP="00E855A9">
      <w:pPr>
        <w:spacing w:line="360" w:lineRule="auto"/>
        <w:rPr>
          <w:rFonts w:ascii="Arial" w:hAnsi="Arial" w:cs="Arial"/>
          <w:lang w:val="es-MX"/>
        </w:rPr>
      </w:pPr>
      <w:r w:rsidRPr="003E3380">
        <w:rPr>
          <w:rFonts w:ascii="Arial" w:hAnsi="Arial" w:cs="Arial"/>
          <w:lang w:val="es-MX"/>
        </w:rPr>
        <w:t xml:space="preserve">SOFTEC-IVEY (2011) Diagnóstico y Proyección del Sector Vivienda del Estado de Yucatán. </w:t>
      </w:r>
      <w:r w:rsidR="00827C03" w:rsidRPr="003E3380">
        <w:rPr>
          <w:rFonts w:ascii="Arial" w:hAnsi="Arial" w:cs="Arial"/>
          <w:lang w:val="es-MX"/>
        </w:rPr>
        <w:br w:type="page"/>
      </w:r>
    </w:p>
    <w:p w14:paraId="5004ED38" w14:textId="77777777" w:rsidR="008E086C" w:rsidRPr="003E3380" w:rsidRDefault="008E086C" w:rsidP="00E855A9">
      <w:pPr>
        <w:spacing w:line="360" w:lineRule="auto"/>
        <w:jc w:val="both"/>
        <w:rPr>
          <w:rFonts w:ascii="Arial" w:hAnsi="Arial" w:cs="Arial"/>
          <w:lang w:val="es-MX"/>
        </w:rPr>
      </w:pPr>
    </w:p>
    <w:p w14:paraId="680D571B" w14:textId="77777777" w:rsidR="000725F8" w:rsidRPr="003E3380" w:rsidRDefault="00F976FD" w:rsidP="00E855A9">
      <w:pPr>
        <w:pStyle w:val="Ttulo1"/>
        <w:jc w:val="center"/>
        <w:rPr>
          <w:sz w:val="24"/>
          <w:lang w:val="es-MX"/>
        </w:rPr>
      </w:pPr>
      <w:bookmarkStart w:id="21" w:name="_Toc461824558"/>
      <w:r w:rsidRPr="003E3380">
        <w:rPr>
          <w:b/>
          <w:sz w:val="24"/>
          <w:lang w:val="es-MX"/>
        </w:rPr>
        <w:t>Anexos</w:t>
      </w:r>
      <w:bookmarkEnd w:id="21"/>
    </w:p>
    <w:p w14:paraId="62D397E0" w14:textId="77777777" w:rsidR="000725F8" w:rsidRPr="003E3380" w:rsidRDefault="000725F8" w:rsidP="00E855A9">
      <w:pPr>
        <w:spacing w:line="360" w:lineRule="auto"/>
        <w:rPr>
          <w:rFonts w:ascii="Arial" w:hAnsi="Arial" w:cs="Arial"/>
          <w:lang w:val="es-MX"/>
        </w:rPr>
      </w:pPr>
    </w:p>
    <w:p w14:paraId="6A7649E2" w14:textId="77777777" w:rsidR="00277FF4" w:rsidRPr="003E3380" w:rsidRDefault="00277FF4" w:rsidP="00E855A9">
      <w:pPr>
        <w:spacing w:line="360" w:lineRule="auto"/>
        <w:rPr>
          <w:rFonts w:ascii="Arial" w:hAnsi="Arial" w:cs="Arial"/>
          <w:lang w:val="es-MX"/>
        </w:rPr>
      </w:pPr>
    </w:p>
    <w:p w14:paraId="56FD5750" w14:textId="77777777" w:rsidR="000725F8" w:rsidRPr="003E3380" w:rsidRDefault="00F976FD" w:rsidP="00E855A9">
      <w:pPr>
        <w:rPr>
          <w:rFonts w:ascii="Arial" w:hAnsi="Arial" w:cs="Arial"/>
          <w:lang w:val="es-MX"/>
        </w:rPr>
      </w:pPr>
      <w:r w:rsidRPr="003E3380">
        <w:rPr>
          <w:rFonts w:ascii="Arial" w:hAnsi="Arial" w:cs="Arial"/>
          <w:lang w:val="es-MX"/>
        </w:rPr>
        <w:br w:type="page"/>
      </w:r>
    </w:p>
    <w:p w14:paraId="500B8DB3" w14:textId="77777777" w:rsidR="000725F8" w:rsidRPr="003E3380" w:rsidRDefault="00F976FD" w:rsidP="00E855A9">
      <w:pPr>
        <w:pStyle w:val="Titulo2"/>
        <w:rPr>
          <w:lang w:val="es-MX"/>
        </w:rPr>
      </w:pPr>
      <w:bookmarkStart w:id="22" w:name="_Toc461824559"/>
      <w:r w:rsidRPr="003E3380">
        <w:rPr>
          <w:lang w:val="es-MX"/>
        </w:rPr>
        <w:lastRenderedPageBreak/>
        <w:t>Anexo 2. Metodología para la cuantificación de las poblaciones potencial y objetivo</w:t>
      </w:r>
      <w:bookmarkEnd w:id="22"/>
      <w:r w:rsidRPr="003E3380">
        <w:rPr>
          <w:lang w:val="es-MX"/>
        </w:rPr>
        <w:t xml:space="preserve"> </w:t>
      </w:r>
    </w:p>
    <w:p w14:paraId="6647EC9C" w14:textId="77777777" w:rsidR="000725F8" w:rsidRPr="003E3380" w:rsidRDefault="000725F8" w:rsidP="00E855A9">
      <w:pPr>
        <w:spacing w:line="360" w:lineRule="auto"/>
        <w:jc w:val="center"/>
        <w:rPr>
          <w:rFonts w:ascii="Arial" w:hAnsi="Arial" w:cs="Arial"/>
          <w:lang w:val="es-MX"/>
        </w:rPr>
      </w:pPr>
    </w:p>
    <w:p w14:paraId="704CFBAE" w14:textId="77777777" w:rsidR="000725F8" w:rsidRPr="003E3380" w:rsidRDefault="00F976FD" w:rsidP="00E855A9">
      <w:pPr>
        <w:rPr>
          <w:rFonts w:ascii="Arial" w:hAnsi="Arial" w:cs="Arial"/>
          <w:lang w:val="es-MX"/>
        </w:rPr>
      </w:pPr>
      <w:r w:rsidRPr="003E3380">
        <w:rPr>
          <w:rFonts w:ascii="Arial" w:hAnsi="Arial" w:cs="Arial"/>
          <w:b/>
          <w:lang w:val="es-MX"/>
        </w:rPr>
        <w:t>Nombre del Programa</w:t>
      </w:r>
      <w:r w:rsidRPr="003E3380">
        <w:rPr>
          <w:rFonts w:ascii="Arial" w:hAnsi="Arial" w:cs="Arial"/>
          <w:lang w:val="es-MX"/>
        </w:rPr>
        <w:t>: “Construcción Ampliación y Mejoramiento de Vivienda”</w:t>
      </w:r>
    </w:p>
    <w:p w14:paraId="54602856" w14:textId="77777777" w:rsidR="000725F8" w:rsidRPr="003E3380" w:rsidRDefault="00F976FD" w:rsidP="00E855A9">
      <w:pPr>
        <w:rPr>
          <w:rFonts w:ascii="Arial" w:hAnsi="Arial" w:cs="Arial"/>
          <w:lang w:val="es-MX"/>
        </w:rPr>
      </w:pPr>
      <w:r w:rsidRPr="003E3380">
        <w:rPr>
          <w:rFonts w:ascii="Arial" w:hAnsi="Arial" w:cs="Arial"/>
          <w:b/>
          <w:lang w:val="es-MX"/>
        </w:rPr>
        <w:t>Modalidad</w:t>
      </w:r>
      <w:r w:rsidRPr="003E3380">
        <w:rPr>
          <w:rFonts w:ascii="Arial" w:hAnsi="Arial" w:cs="Arial"/>
          <w:lang w:val="es-MX"/>
        </w:rPr>
        <w:t xml:space="preserve">: E 43 </w:t>
      </w:r>
    </w:p>
    <w:p w14:paraId="07F85B44" w14:textId="77777777" w:rsidR="000725F8" w:rsidRPr="003E3380" w:rsidRDefault="00F976FD" w:rsidP="00E855A9">
      <w:pPr>
        <w:rPr>
          <w:rFonts w:ascii="Arial" w:hAnsi="Arial" w:cs="Arial"/>
          <w:lang w:val="es-MX"/>
        </w:rPr>
      </w:pPr>
      <w:r w:rsidRPr="003E3380">
        <w:rPr>
          <w:rFonts w:ascii="Arial" w:hAnsi="Arial" w:cs="Arial"/>
          <w:b/>
          <w:lang w:val="es-MX"/>
        </w:rPr>
        <w:t>Dependencia/Entidad</w:t>
      </w:r>
      <w:r w:rsidRPr="003E3380">
        <w:rPr>
          <w:rFonts w:ascii="Arial" w:hAnsi="Arial" w:cs="Arial"/>
          <w:lang w:val="es-MX"/>
        </w:rPr>
        <w:t>: SEPLAN Yucatán</w:t>
      </w:r>
    </w:p>
    <w:p w14:paraId="5DD1E205" w14:textId="77777777" w:rsidR="000725F8" w:rsidRPr="003E3380" w:rsidRDefault="00F976FD" w:rsidP="00E855A9">
      <w:pPr>
        <w:rPr>
          <w:rFonts w:ascii="Arial" w:hAnsi="Arial" w:cs="Arial"/>
          <w:lang w:val="es-MX"/>
        </w:rPr>
      </w:pPr>
      <w:r w:rsidRPr="003E3380">
        <w:rPr>
          <w:rFonts w:ascii="Arial" w:hAnsi="Arial" w:cs="Arial"/>
          <w:b/>
          <w:lang w:val="es-MX"/>
        </w:rPr>
        <w:t>Unidad Responsable</w:t>
      </w:r>
      <w:r w:rsidRPr="003E3380">
        <w:rPr>
          <w:rFonts w:ascii="Arial" w:hAnsi="Arial" w:cs="Arial"/>
          <w:lang w:val="es-MX"/>
        </w:rPr>
        <w:t xml:space="preserve">: Instituto de Vivienda del Estado de Yucatán, Secretaría de Desarrollo Social del Estado de </w:t>
      </w:r>
      <w:r w:rsidR="007971C6" w:rsidRPr="003E3380">
        <w:rPr>
          <w:rFonts w:ascii="Arial" w:hAnsi="Arial" w:cs="Arial"/>
          <w:lang w:val="es-MX"/>
        </w:rPr>
        <w:t>Yucatán</w:t>
      </w:r>
    </w:p>
    <w:p w14:paraId="57D8BAFF" w14:textId="77777777" w:rsidR="000725F8" w:rsidRPr="003E3380" w:rsidRDefault="00F976FD" w:rsidP="00E855A9">
      <w:pPr>
        <w:rPr>
          <w:rFonts w:ascii="Arial" w:hAnsi="Arial" w:cs="Arial"/>
          <w:lang w:val="es-MX"/>
        </w:rPr>
      </w:pPr>
      <w:r w:rsidRPr="003E3380">
        <w:rPr>
          <w:rFonts w:ascii="Arial" w:hAnsi="Arial" w:cs="Arial"/>
          <w:b/>
          <w:lang w:val="es-MX"/>
        </w:rPr>
        <w:t>Tipo de Evaluación</w:t>
      </w:r>
      <w:r w:rsidRPr="003E3380">
        <w:rPr>
          <w:rFonts w:ascii="Arial" w:hAnsi="Arial" w:cs="Arial"/>
          <w:lang w:val="es-MX"/>
        </w:rPr>
        <w:t>: Evaluación de diseño</w:t>
      </w:r>
    </w:p>
    <w:p w14:paraId="308AB908" w14:textId="77777777" w:rsidR="000725F8" w:rsidRPr="003E3380" w:rsidRDefault="00F976FD" w:rsidP="00E855A9">
      <w:pPr>
        <w:rPr>
          <w:rFonts w:ascii="Arial" w:hAnsi="Arial" w:cs="Arial"/>
          <w:lang w:val="es-MX"/>
        </w:rPr>
      </w:pPr>
      <w:r w:rsidRPr="003E3380">
        <w:rPr>
          <w:rFonts w:ascii="Arial" w:hAnsi="Arial" w:cs="Arial"/>
          <w:b/>
          <w:lang w:val="es-MX"/>
        </w:rPr>
        <w:t>Año de la Evaluación</w:t>
      </w:r>
      <w:r w:rsidRPr="003E3380">
        <w:rPr>
          <w:rFonts w:ascii="Arial" w:hAnsi="Arial" w:cs="Arial"/>
          <w:lang w:val="es-MX"/>
        </w:rPr>
        <w:t>: 2016</w:t>
      </w:r>
    </w:p>
    <w:p w14:paraId="54E92D10" w14:textId="77777777" w:rsidR="000725F8" w:rsidRPr="003E3380" w:rsidRDefault="00F976FD" w:rsidP="00E855A9">
      <w:pPr>
        <w:spacing w:line="360" w:lineRule="auto"/>
        <w:rPr>
          <w:rFonts w:ascii="Arial" w:hAnsi="Arial" w:cs="Arial"/>
          <w:lang w:val="es-MX"/>
        </w:rPr>
      </w:pPr>
      <w:r w:rsidRPr="003E3380">
        <w:rPr>
          <w:rFonts w:ascii="Arial" w:hAnsi="Arial" w:cs="Arial"/>
          <w:b/>
          <w:lang w:val="es-MX"/>
        </w:rPr>
        <w:t xml:space="preserve">  </w:t>
      </w:r>
    </w:p>
    <w:p w14:paraId="1072B1C1" w14:textId="77777777" w:rsidR="000725F8" w:rsidRPr="003E3380" w:rsidRDefault="000725F8" w:rsidP="00E855A9">
      <w:pPr>
        <w:spacing w:line="152" w:lineRule="auto"/>
        <w:rPr>
          <w:rFonts w:ascii="Arial" w:hAnsi="Arial" w:cs="Arial"/>
          <w:lang w:val="es-MX"/>
        </w:rPr>
      </w:pPr>
    </w:p>
    <w:p w14:paraId="1B1A0505" w14:textId="77777777" w:rsidR="000725F8" w:rsidRPr="003E3380" w:rsidRDefault="00F976FD" w:rsidP="00E855A9">
      <w:pPr>
        <w:spacing w:line="152" w:lineRule="auto"/>
        <w:rPr>
          <w:rFonts w:ascii="Arial" w:hAnsi="Arial" w:cs="Arial"/>
          <w:lang w:val="es-MX"/>
        </w:rPr>
      </w:pPr>
      <w:r w:rsidRPr="003E3380">
        <w:rPr>
          <w:rFonts w:ascii="Arial" w:hAnsi="Arial" w:cs="Arial"/>
          <w:lang w:val="es-MX"/>
        </w:rPr>
        <w:t>*Nota: las definiciones corresponden a las presentadas en las ROP para cada programa.</w:t>
      </w:r>
    </w:p>
    <w:tbl>
      <w:tblPr>
        <w:tblStyle w:val="aff"/>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578"/>
        <w:gridCol w:w="8020"/>
      </w:tblGrid>
      <w:tr w:rsidR="000725F8" w:rsidRPr="0015140F" w14:paraId="7EBEEC47" w14:textId="77777777" w:rsidTr="00F86CBE">
        <w:trPr>
          <w:trHeight w:val="420"/>
        </w:trPr>
        <w:tc>
          <w:tcPr>
            <w:tcW w:w="13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F445E" w14:textId="77777777" w:rsidR="000725F8" w:rsidRPr="003E3380" w:rsidRDefault="00F976FD" w:rsidP="00E855A9">
            <w:pPr>
              <w:spacing w:before="60"/>
              <w:rPr>
                <w:rFonts w:ascii="Arial" w:hAnsi="Arial" w:cs="Arial"/>
                <w:sz w:val="20"/>
                <w:szCs w:val="20"/>
                <w:lang w:val="es-MX"/>
              </w:rPr>
            </w:pPr>
            <w:r w:rsidRPr="003E3380">
              <w:rPr>
                <w:rFonts w:ascii="Arial" w:hAnsi="Arial" w:cs="Arial"/>
                <w:b/>
                <w:sz w:val="20"/>
                <w:szCs w:val="20"/>
                <w:lang w:val="es-MX"/>
              </w:rPr>
              <w:t>Definición de la población potencial</w:t>
            </w:r>
          </w:p>
        </w:tc>
        <w:tc>
          <w:tcPr>
            <w:tcW w:w="80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62EA2CA" w14:textId="77777777" w:rsidR="000725F8" w:rsidRPr="003E3380" w:rsidRDefault="00F976FD" w:rsidP="00E855A9">
            <w:pPr>
              <w:spacing w:before="60"/>
              <w:rPr>
                <w:rFonts w:ascii="Arial" w:hAnsi="Arial" w:cs="Arial"/>
                <w:sz w:val="20"/>
                <w:szCs w:val="20"/>
                <w:lang w:val="es-MX"/>
              </w:rPr>
            </w:pPr>
            <w:r w:rsidRPr="003E3380">
              <w:rPr>
                <w:rFonts w:ascii="Arial" w:hAnsi="Arial" w:cs="Arial"/>
                <w:sz w:val="20"/>
                <w:szCs w:val="20"/>
                <w:lang w:val="es-MX"/>
              </w:rPr>
              <w:t>PP43. No se presenta una definición unificada para el programa presupuestario.</w:t>
            </w:r>
          </w:p>
          <w:tbl>
            <w:tblPr>
              <w:tblStyle w:val="afb"/>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83"/>
              <w:gridCol w:w="6017"/>
            </w:tblGrid>
            <w:tr w:rsidR="000725F8" w:rsidRPr="0015140F" w14:paraId="55F6144C" w14:textId="77777777" w:rsidTr="00F86CBE">
              <w:tc>
                <w:tcPr>
                  <w:tcW w:w="1143" w:type="pct"/>
                  <w:tcMar>
                    <w:top w:w="100" w:type="dxa"/>
                    <w:left w:w="100" w:type="dxa"/>
                    <w:bottom w:w="100" w:type="dxa"/>
                    <w:right w:w="100" w:type="dxa"/>
                  </w:tcMar>
                </w:tcPr>
                <w:p w14:paraId="6627F4A6" w14:textId="77777777" w:rsidR="000725F8" w:rsidRPr="003E3380" w:rsidRDefault="00F976FD" w:rsidP="00E855A9">
                  <w:pPr>
                    <w:widowControl w:val="0"/>
                    <w:rPr>
                      <w:rFonts w:ascii="Arial" w:hAnsi="Arial" w:cs="Arial"/>
                      <w:sz w:val="20"/>
                      <w:szCs w:val="20"/>
                      <w:lang w:val="es-MX"/>
                    </w:rPr>
                  </w:pPr>
                  <w:r w:rsidRPr="003E3380">
                    <w:rPr>
                      <w:rFonts w:ascii="Arial" w:hAnsi="Arial" w:cs="Arial"/>
                      <w:b/>
                      <w:sz w:val="20"/>
                      <w:szCs w:val="20"/>
                      <w:lang w:val="es-MX"/>
                    </w:rPr>
                    <w:t>Programa social</w:t>
                  </w:r>
                </w:p>
              </w:tc>
              <w:tc>
                <w:tcPr>
                  <w:tcW w:w="3857" w:type="pct"/>
                  <w:tcMar>
                    <w:top w:w="100" w:type="dxa"/>
                    <w:left w:w="100" w:type="dxa"/>
                    <w:bottom w:w="100" w:type="dxa"/>
                    <w:right w:w="100" w:type="dxa"/>
                  </w:tcMar>
                </w:tcPr>
                <w:p w14:paraId="25E17945" w14:textId="77777777" w:rsidR="000725F8" w:rsidRPr="003E3380" w:rsidRDefault="00F976FD" w:rsidP="00E855A9">
                  <w:pPr>
                    <w:widowControl w:val="0"/>
                    <w:rPr>
                      <w:rFonts w:ascii="Arial" w:hAnsi="Arial" w:cs="Arial"/>
                      <w:sz w:val="20"/>
                      <w:szCs w:val="20"/>
                      <w:lang w:val="es-MX"/>
                    </w:rPr>
                  </w:pPr>
                  <w:r w:rsidRPr="003E3380">
                    <w:rPr>
                      <w:rFonts w:ascii="Arial" w:hAnsi="Arial" w:cs="Arial"/>
                      <w:b/>
                      <w:sz w:val="20"/>
                      <w:szCs w:val="20"/>
                      <w:lang w:val="es-MX"/>
                    </w:rPr>
                    <w:t>Población potencial para el programa social</w:t>
                  </w:r>
                </w:p>
              </w:tc>
            </w:tr>
            <w:tr w:rsidR="000725F8" w:rsidRPr="0015140F" w14:paraId="68C3997B" w14:textId="77777777" w:rsidTr="00F86CBE">
              <w:tc>
                <w:tcPr>
                  <w:tcW w:w="1143" w:type="pct"/>
                  <w:tcMar>
                    <w:top w:w="100" w:type="dxa"/>
                    <w:left w:w="100" w:type="dxa"/>
                    <w:bottom w:w="100" w:type="dxa"/>
                    <w:right w:w="100" w:type="dxa"/>
                  </w:tcMar>
                </w:tcPr>
                <w:p w14:paraId="5C758558"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Programa de Otorgamiento de Créditos del Programa Casa Digna</w:t>
                  </w:r>
                </w:p>
              </w:tc>
              <w:tc>
                <w:tcPr>
                  <w:tcW w:w="3857" w:type="pct"/>
                  <w:tcMar>
                    <w:top w:w="100" w:type="dxa"/>
                    <w:left w:w="100" w:type="dxa"/>
                    <w:bottom w:w="100" w:type="dxa"/>
                    <w:right w:w="100" w:type="dxa"/>
                  </w:tcMar>
                </w:tcPr>
                <w:p w14:paraId="238963BA"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No se define</w:t>
                  </w:r>
                </w:p>
              </w:tc>
            </w:tr>
            <w:tr w:rsidR="000725F8" w:rsidRPr="0015140F" w14:paraId="117024A9" w14:textId="77777777" w:rsidTr="00F86CBE">
              <w:tc>
                <w:tcPr>
                  <w:tcW w:w="1143" w:type="pct"/>
                  <w:tcMar>
                    <w:top w:w="100" w:type="dxa"/>
                    <w:left w:w="100" w:type="dxa"/>
                    <w:bottom w:w="100" w:type="dxa"/>
                    <w:right w:w="100" w:type="dxa"/>
                  </w:tcMar>
                </w:tcPr>
                <w:p w14:paraId="32E3E564"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Programa de Apoyo a la Vivienda para el ejercicio fiscal 2016</w:t>
                  </w:r>
                </w:p>
              </w:tc>
              <w:tc>
                <w:tcPr>
                  <w:tcW w:w="3857" w:type="pct"/>
                  <w:tcMar>
                    <w:top w:w="100" w:type="dxa"/>
                    <w:left w:w="100" w:type="dxa"/>
                    <w:bottom w:w="100" w:type="dxa"/>
                    <w:right w:w="100" w:type="dxa"/>
                  </w:tcMar>
                </w:tcPr>
                <w:p w14:paraId="2524D79B" w14:textId="5B1C7C3E"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Hogares mexicanos con ingresos por debajo de la línea de bienestar y con carencia por calidad y espacios</w:t>
                  </w:r>
                  <w:r w:rsidR="00CF73B9">
                    <w:rPr>
                      <w:rFonts w:ascii="Arial" w:hAnsi="Arial" w:cs="Arial"/>
                      <w:sz w:val="20"/>
                      <w:szCs w:val="20"/>
                      <w:lang w:val="es-MX"/>
                    </w:rPr>
                    <w:t xml:space="preserve"> </w:t>
                  </w:r>
                  <w:r w:rsidRPr="003E3380">
                    <w:rPr>
                      <w:rFonts w:ascii="Arial" w:hAnsi="Arial" w:cs="Arial"/>
                      <w:sz w:val="20"/>
                      <w:szCs w:val="20"/>
                      <w:lang w:val="es-MX"/>
                    </w:rPr>
                    <w:t xml:space="preserve">de la vivienda que requieran mejorar sus condiciones habitacionales. </w:t>
                  </w:r>
                </w:p>
              </w:tc>
            </w:tr>
            <w:tr w:rsidR="000725F8" w:rsidRPr="0015140F" w14:paraId="28C9FAF5" w14:textId="77777777" w:rsidTr="00F86CBE">
              <w:tc>
                <w:tcPr>
                  <w:tcW w:w="1143" w:type="pct"/>
                  <w:tcMar>
                    <w:top w:w="100" w:type="dxa"/>
                    <w:left w:w="100" w:type="dxa"/>
                    <w:bottom w:w="100" w:type="dxa"/>
                    <w:right w:w="100" w:type="dxa"/>
                  </w:tcMar>
                </w:tcPr>
                <w:p w14:paraId="163B2896"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Programa de Acceso al Financiamiento para Soluciones Habitacionales, del ejercicio fiscal 2016</w:t>
                  </w:r>
                </w:p>
              </w:tc>
              <w:tc>
                <w:tcPr>
                  <w:tcW w:w="3857" w:type="pct"/>
                  <w:tcMar>
                    <w:top w:w="100" w:type="dxa"/>
                    <w:left w:w="100" w:type="dxa"/>
                    <w:bottom w:w="100" w:type="dxa"/>
                    <w:right w:w="100" w:type="dxa"/>
                  </w:tcMar>
                </w:tcPr>
                <w:p w14:paraId="7690B704"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 xml:space="preserve">Población de bajos ingresos con Necesidades de vivienda. </w:t>
                  </w:r>
                </w:p>
              </w:tc>
            </w:tr>
          </w:tbl>
          <w:p w14:paraId="67AD4F0F" w14:textId="77777777" w:rsidR="000725F8" w:rsidRPr="003E3380" w:rsidRDefault="000725F8" w:rsidP="00E855A9">
            <w:pPr>
              <w:spacing w:before="60"/>
              <w:rPr>
                <w:rFonts w:ascii="Arial" w:hAnsi="Arial" w:cs="Arial"/>
                <w:sz w:val="20"/>
                <w:szCs w:val="20"/>
                <w:lang w:val="es-MX"/>
              </w:rPr>
            </w:pPr>
          </w:p>
        </w:tc>
      </w:tr>
      <w:tr w:rsidR="000725F8" w:rsidRPr="0015140F" w14:paraId="7186CE8F" w14:textId="77777777" w:rsidTr="00F86CBE">
        <w:trPr>
          <w:trHeight w:val="420"/>
        </w:trPr>
        <w:tc>
          <w:tcPr>
            <w:tcW w:w="13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B6D54" w14:textId="77777777" w:rsidR="000725F8" w:rsidRPr="003E3380" w:rsidRDefault="000725F8" w:rsidP="00E855A9">
            <w:pPr>
              <w:rPr>
                <w:rFonts w:ascii="Arial" w:hAnsi="Arial" w:cs="Arial"/>
                <w:sz w:val="20"/>
                <w:szCs w:val="20"/>
                <w:lang w:val="es-MX"/>
              </w:rPr>
            </w:pPr>
          </w:p>
        </w:tc>
        <w:tc>
          <w:tcPr>
            <w:tcW w:w="80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1E345E" w14:textId="77777777" w:rsidR="000725F8" w:rsidRPr="003E3380" w:rsidRDefault="00F976FD" w:rsidP="00E855A9">
            <w:pPr>
              <w:spacing w:before="60"/>
              <w:rPr>
                <w:rFonts w:ascii="Arial" w:hAnsi="Arial" w:cs="Arial"/>
                <w:sz w:val="20"/>
                <w:szCs w:val="20"/>
                <w:lang w:val="es-MX"/>
              </w:rPr>
            </w:pPr>
            <w:r w:rsidRPr="003E3380">
              <w:rPr>
                <w:rFonts w:ascii="Arial" w:hAnsi="Arial" w:cs="Arial"/>
                <w:sz w:val="20"/>
                <w:szCs w:val="20"/>
                <w:lang w:val="es-MX"/>
              </w:rPr>
              <w:t xml:space="preserve">PP44.  No se presenta una definición unificada para el programa presupuestario. </w:t>
            </w:r>
          </w:p>
          <w:p w14:paraId="38CBAF93" w14:textId="77777777" w:rsidR="000725F8" w:rsidRPr="003E3380" w:rsidRDefault="000725F8" w:rsidP="00E855A9">
            <w:pPr>
              <w:spacing w:before="60"/>
              <w:rPr>
                <w:rFonts w:ascii="Arial" w:hAnsi="Arial" w:cs="Arial"/>
                <w:sz w:val="20"/>
                <w:szCs w:val="20"/>
                <w:lang w:val="es-MX"/>
              </w:rPr>
            </w:pPr>
          </w:p>
          <w:tbl>
            <w:tblPr>
              <w:tblStyle w:val="afc"/>
              <w:tblW w:w="7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160"/>
              <w:gridCol w:w="5640"/>
            </w:tblGrid>
            <w:tr w:rsidR="000725F8" w:rsidRPr="0015140F" w14:paraId="05DF3D73" w14:textId="77777777" w:rsidTr="00F86CBE">
              <w:tc>
                <w:tcPr>
                  <w:tcW w:w="2160" w:type="dxa"/>
                  <w:tcMar>
                    <w:top w:w="100" w:type="dxa"/>
                    <w:left w:w="100" w:type="dxa"/>
                    <w:bottom w:w="100" w:type="dxa"/>
                    <w:right w:w="100" w:type="dxa"/>
                  </w:tcMar>
                </w:tcPr>
                <w:p w14:paraId="791B616F" w14:textId="77777777" w:rsidR="000725F8" w:rsidRPr="003E3380" w:rsidRDefault="00F976FD" w:rsidP="00E855A9">
                  <w:pPr>
                    <w:widowControl w:val="0"/>
                    <w:rPr>
                      <w:rFonts w:ascii="Arial" w:hAnsi="Arial" w:cs="Arial"/>
                      <w:sz w:val="20"/>
                      <w:szCs w:val="20"/>
                      <w:lang w:val="es-MX"/>
                    </w:rPr>
                  </w:pPr>
                  <w:r w:rsidRPr="003E3380">
                    <w:rPr>
                      <w:rFonts w:ascii="Arial" w:hAnsi="Arial" w:cs="Arial"/>
                      <w:b/>
                      <w:sz w:val="20"/>
                      <w:szCs w:val="20"/>
                      <w:lang w:val="es-MX"/>
                    </w:rPr>
                    <w:t>Programa social</w:t>
                  </w:r>
                </w:p>
              </w:tc>
              <w:tc>
                <w:tcPr>
                  <w:tcW w:w="5640" w:type="dxa"/>
                  <w:tcMar>
                    <w:top w:w="100" w:type="dxa"/>
                    <w:left w:w="100" w:type="dxa"/>
                    <w:bottom w:w="100" w:type="dxa"/>
                    <w:right w:w="100" w:type="dxa"/>
                  </w:tcMar>
                </w:tcPr>
                <w:p w14:paraId="2A75D7A9" w14:textId="77777777" w:rsidR="000725F8" w:rsidRPr="003E3380" w:rsidRDefault="00F976FD" w:rsidP="00E855A9">
                  <w:pPr>
                    <w:widowControl w:val="0"/>
                    <w:rPr>
                      <w:rFonts w:ascii="Arial" w:hAnsi="Arial" w:cs="Arial"/>
                      <w:sz w:val="20"/>
                      <w:szCs w:val="20"/>
                      <w:lang w:val="es-MX"/>
                    </w:rPr>
                  </w:pPr>
                  <w:r w:rsidRPr="003E3380">
                    <w:rPr>
                      <w:rFonts w:ascii="Arial" w:hAnsi="Arial" w:cs="Arial"/>
                      <w:b/>
                      <w:sz w:val="20"/>
                      <w:szCs w:val="20"/>
                      <w:lang w:val="es-MX"/>
                    </w:rPr>
                    <w:t>Población potencial para el programa social</w:t>
                  </w:r>
                </w:p>
              </w:tc>
            </w:tr>
            <w:tr w:rsidR="000725F8" w:rsidRPr="0015140F" w14:paraId="4CB5468C" w14:textId="77777777" w:rsidTr="00F86CBE">
              <w:tc>
                <w:tcPr>
                  <w:tcW w:w="2160" w:type="dxa"/>
                  <w:tcMar>
                    <w:top w:w="100" w:type="dxa"/>
                    <w:left w:w="100" w:type="dxa"/>
                    <w:bottom w:w="100" w:type="dxa"/>
                    <w:right w:w="100" w:type="dxa"/>
                  </w:tcMar>
                </w:tcPr>
                <w:p w14:paraId="60450A17"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Programa de Infraestructura, para el ejercicio fiscal 2016</w:t>
                  </w:r>
                </w:p>
              </w:tc>
              <w:tc>
                <w:tcPr>
                  <w:tcW w:w="5640" w:type="dxa"/>
                  <w:tcMar>
                    <w:top w:w="100" w:type="dxa"/>
                    <w:left w:w="100" w:type="dxa"/>
                    <w:bottom w:w="100" w:type="dxa"/>
                    <w:right w:w="100" w:type="dxa"/>
                  </w:tcMar>
                </w:tcPr>
                <w:p w14:paraId="627F6792" w14:textId="1552564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La población potencial está conformada por aquellos hogares que se encuentran ubicados en AGEB'S</w:t>
                  </w:r>
                  <w:r w:rsidR="00CF73B9">
                    <w:rPr>
                      <w:rFonts w:ascii="Arial" w:hAnsi="Arial" w:cs="Arial"/>
                      <w:sz w:val="20"/>
                      <w:szCs w:val="20"/>
                      <w:lang w:val="es-MX"/>
                    </w:rPr>
                    <w:t xml:space="preserve"> </w:t>
                  </w:r>
                  <w:r w:rsidRPr="003E3380">
                    <w:rPr>
                      <w:rFonts w:ascii="Arial" w:hAnsi="Arial" w:cs="Arial"/>
                      <w:sz w:val="20"/>
                      <w:szCs w:val="20"/>
                      <w:lang w:val="es-MX"/>
                    </w:rPr>
                    <w:t>con necesidades de vivienda o; déficit de infraestructura básica y complementaria; o con espacios públicos que presentan condiciones de deterioro, abandono o inseguridad; o con población asentada en unidades y desarrollos habitacionales cuyas áreas y bienes comunes presentan condiciones de deterioro.</w:t>
                  </w:r>
                </w:p>
              </w:tc>
            </w:tr>
            <w:tr w:rsidR="000725F8" w:rsidRPr="0015140F" w14:paraId="3DBA5967" w14:textId="77777777" w:rsidTr="00F86CBE">
              <w:tc>
                <w:tcPr>
                  <w:tcW w:w="2160" w:type="dxa"/>
                  <w:tcMar>
                    <w:top w:w="100" w:type="dxa"/>
                    <w:left w:w="100" w:type="dxa"/>
                    <w:bottom w:w="100" w:type="dxa"/>
                    <w:right w:w="100" w:type="dxa"/>
                  </w:tcMar>
                </w:tcPr>
                <w:p w14:paraId="61604206"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 xml:space="preserve">Programa de </w:t>
                  </w:r>
                  <w:r w:rsidRPr="003E3380">
                    <w:rPr>
                      <w:rFonts w:ascii="Arial" w:hAnsi="Arial" w:cs="Arial"/>
                      <w:sz w:val="20"/>
                      <w:szCs w:val="20"/>
                      <w:lang w:val="es-MX"/>
                    </w:rPr>
                    <w:lastRenderedPageBreak/>
                    <w:t>Mejoramiento de Vivienda en la Modalidad de Equipamiento de Estufas Ecológicas</w:t>
                  </w:r>
                </w:p>
              </w:tc>
              <w:tc>
                <w:tcPr>
                  <w:tcW w:w="5640" w:type="dxa"/>
                  <w:tcMar>
                    <w:top w:w="100" w:type="dxa"/>
                    <w:left w:w="100" w:type="dxa"/>
                    <w:bottom w:w="100" w:type="dxa"/>
                    <w:right w:w="100" w:type="dxa"/>
                  </w:tcMar>
                </w:tcPr>
                <w:p w14:paraId="44D1BFDD"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lastRenderedPageBreak/>
                    <w:t>No se define</w:t>
                  </w:r>
                </w:p>
              </w:tc>
            </w:tr>
          </w:tbl>
          <w:p w14:paraId="31048F46" w14:textId="77777777" w:rsidR="000725F8" w:rsidRPr="003E3380" w:rsidRDefault="000725F8" w:rsidP="00E855A9">
            <w:pPr>
              <w:spacing w:before="60"/>
              <w:rPr>
                <w:rFonts w:ascii="Arial" w:hAnsi="Arial" w:cs="Arial"/>
                <w:sz w:val="20"/>
                <w:szCs w:val="20"/>
                <w:lang w:val="es-MX"/>
              </w:rPr>
            </w:pPr>
          </w:p>
          <w:p w14:paraId="16F93584" w14:textId="77777777" w:rsidR="000725F8" w:rsidRPr="003E3380" w:rsidRDefault="000725F8" w:rsidP="00E855A9">
            <w:pPr>
              <w:spacing w:before="60"/>
              <w:rPr>
                <w:rFonts w:ascii="Arial" w:hAnsi="Arial" w:cs="Arial"/>
                <w:sz w:val="20"/>
                <w:szCs w:val="20"/>
                <w:lang w:val="es-MX"/>
              </w:rPr>
            </w:pPr>
          </w:p>
        </w:tc>
      </w:tr>
      <w:tr w:rsidR="000725F8" w:rsidRPr="0015140F" w14:paraId="7BE4FF61" w14:textId="77777777" w:rsidTr="00F86CBE">
        <w:trPr>
          <w:trHeight w:val="420"/>
        </w:trPr>
        <w:tc>
          <w:tcPr>
            <w:tcW w:w="134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5BAF3A56" w14:textId="77777777" w:rsidR="000725F8" w:rsidRPr="003E3380" w:rsidRDefault="00F976FD" w:rsidP="00E855A9">
            <w:pPr>
              <w:spacing w:before="60"/>
              <w:rPr>
                <w:rFonts w:ascii="Arial" w:hAnsi="Arial" w:cs="Arial"/>
                <w:sz w:val="20"/>
                <w:szCs w:val="20"/>
                <w:lang w:val="es-MX"/>
              </w:rPr>
            </w:pPr>
            <w:r w:rsidRPr="003E3380">
              <w:rPr>
                <w:rFonts w:ascii="Arial" w:hAnsi="Arial" w:cs="Arial"/>
                <w:b/>
                <w:sz w:val="20"/>
                <w:szCs w:val="20"/>
                <w:lang w:val="es-MX"/>
              </w:rPr>
              <w:lastRenderedPageBreak/>
              <w:t>Definición de la población objetivo</w:t>
            </w:r>
          </w:p>
        </w:tc>
        <w:tc>
          <w:tcPr>
            <w:tcW w:w="8020" w:type="dxa"/>
            <w:tcBorders>
              <w:bottom w:val="single" w:sz="8" w:space="0" w:color="000000"/>
              <w:right w:val="single" w:sz="8" w:space="0" w:color="000000"/>
            </w:tcBorders>
            <w:tcMar>
              <w:top w:w="100" w:type="dxa"/>
              <w:left w:w="100" w:type="dxa"/>
              <w:bottom w:w="100" w:type="dxa"/>
              <w:right w:w="100" w:type="dxa"/>
            </w:tcMar>
          </w:tcPr>
          <w:p w14:paraId="6C5DCEC7" w14:textId="77777777" w:rsidR="000725F8" w:rsidRPr="003E3380" w:rsidRDefault="00F976FD" w:rsidP="00E855A9">
            <w:pPr>
              <w:spacing w:before="60"/>
              <w:jc w:val="both"/>
              <w:rPr>
                <w:rFonts w:ascii="Arial" w:hAnsi="Arial" w:cs="Arial"/>
                <w:sz w:val="20"/>
                <w:szCs w:val="20"/>
                <w:lang w:val="es-MX"/>
              </w:rPr>
            </w:pPr>
            <w:r w:rsidRPr="003E3380">
              <w:rPr>
                <w:rFonts w:ascii="Arial" w:hAnsi="Arial" w:cs="Arial"/>
                <w:sz w:val="20"/>
                <w:szCs w:val="20"/>
                <w:lang w:val="es-MX"/>
              </w:rPr>
              <w:t>PP43. No se presenta una definición unificada para el programa presupuestario.</w:t>
            </w:r>
          </w:p>
          <w:tbl>
            <w:tblPr>
              <w:tblStyle w:val="afd"/>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284"/>
              <w:gridCol w:w="5516"/>
            </w:tblGrid>
            <w:tr w:rsidR="000725F8" w:rsidRPr="0015140F" w14:paraId="5AEE2DF0" w14:textId="77777777" w:rsidTr="00F86CBE">
              <w:tc>
                <w:tcPr>
                  <w:tcW w:w="1464" w:type="pct"/>
                  <w:tcMar>
                    <w:top w:w="100" w:type="dxa"/>
                    <w:left w:w="100" w:type="dxa"/>
                    <w:bottom w:w="100" w:type="dxa"/>
                    <w:right w:w="100" w:type="dxa"/>
                  </w:tcMar>
                </w:tcPr>
                <w:p w14:paraId="65D2AAD1" w14:textId="77777777" w:rsidR="000725F8" w:rsidRPr="003E3380" w:rsidRDefault="00F976FD" w:rsidP="00E855A9">
                  <w:pPr>
                    <w:widowControl w:val="0"/>
                    <w:rPr>
                      <w:rFonts w:ascii="Arial" w:hAnsi="Arial" w:cs="Arial"/>
                      <w:sz w:val="20"/>
                      <w:szCs w:val="20"/>
                      <w:lang w:val="es-MX"/>
                    </w:rPr>
                  </w:pPr>
                  <w:r w:rsidRPr="003E3380">
                    <w:rPr>
                      <w:rFonts w:ascii="Arial" w:hAnsi="Arial" w:cs="Arial"/>
                      <w:b/>
                      <w:sz w:val="20"/>
                      <w:szCs w:val="20"/>
                      <w:lang w:val="es-MX"/>
                    </w:rPr>
                    <w:t>Programa social</w:t>
                  </w:r>
                </w:p>
              </w:tc>
              <w:tc>
                <w:tcPr>
                  <w:tcW w:w="3536" w:type="pct"/>
                  <w:tcMar>
                    <w:top w:w="100" w:type="dxa"/>
                    <w:left w:w="100" w:type="dxa"/>
                    <w:bottom w:w="100" w:type="dxa"/>
                    <w:right w:w="100" w:type="dxa"/>
                  </w:tcMar>
                </w:tcPr>
                <w:p w14:paraId="5DEFFDF3" w14:textId="77777777" w:rsidR="000725F8" w:rsidRPr="003E3380" w:rsidRDefault="00F976FD" w:rsidP="00E855A9">
                  <w:pPr>
                    <w:widowControl w:val="0"/>
                    <w:rPr>
                      <w:rFonts w:ascii="Arial" w:hAnsi="Arial" w:cs="Arial"/>
                      <w:sz w:val="20"/>
                      <w:szCs w:val="20"/>
                      <w:lang w:val="es-MX"/>
                    </w:rPr>
                  </w:pPr>
                  <w:r w:rsidRPr="003E3380">
                    <w:rPr>
                      <w:rFonts w:ascii="Arial" w:hAnsi="Arial" w:cs="Arial"/>
                      <w:b/>
                      <w:sz w:val="20"/>
                      <w:szCs w:val="20"/>
                      <w:lang w:val="es-MX"/>
                    </w:rPr>
                    <w:t>Población objetivo para el programa social</w:t>
                  </w:r>
                </w:p>
              </w:tc>
            </w:tr>
            <w:tr w:rsidR="000725F8" w:rsidRPr="0015140F" w14:paraId="6C14FF6A" w14:textId="77777777" w:rsidTr="00F86CBE">
              <w:trPr>
                <w:trHeight w:val="1556"/>
              </w:trPr>
              <w:tc>
                <w:tcPr>
                  <w:tcW w:w="1464" w:type="pct"/>
                  <w:tcMar>
                    <w:top w:w="100" w:type="dxa"/>
                    <w:left w:w="100" w:type="dxa"/>
                    <w:bottom w:w="100" w:type="dxa"/>
                    <w:right w:w="100" w:type="dxa"/>
                  </w:tcMar>
                </w:tcPr>
                <w:p w14:paraId="7E654825"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Programa de Otorgamiento de Créditos del Programa Casa Digna</w:t>
                  </w:r>
                </w:p>
              </w:tc>
              <w:tc>
                <w:tcPr>
                  <w:tcW w:w="3536" w:type="pct"/>
                  <w:tcMar>
                    <w:top w:w="100" w:type="dxa"/>
                    <w:left w:w="100" w:type="dxa"/>
                    <w:bottom w:w="100" w:type="dxa"/>
                    <w:right w:w="100" w:type="dxa"/>
                  </w:tcMar>
                </w:tcPr>
                <w:p w14:paraId="0E8DAC3B"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Personas mayores de edad, cuyo ingreso familiar sea máximo de hasta de 30 veces el salario mínimo vigente en el Distrito Federal (VSMVDF), que comprueben y presenten una necesidad de mejorar, ampliar, adquirir, edificar o redención de pasivos de su vivienda.</w:t>
                  </w:r>
                </w:p>
              </w:tc>
            </w:tr>
            <w:tr w:rsidR="000725F8" w:rsidRPr="0015140F" w14:paraId="42A244AC" w14:textId="77777777" w:rsidTr="00F86CBE">
              <w:tc>
                <w:tcPr>
                  <w:tcW w:w="1464" w:type="pct"/>
                  <w:tcMar>
                    <w:top w:w="100" w:type="dxa"/>
                    <w:left w:w="100" w:type="dxa"/>
                    <w:bottom w:w="100" w:type="dxa"/>
                    <w:right w:w="100" w:type="dxa"/>
                  </w:tcMar>
                </w:tcPr>
                <w:p w14:paraId="7C97773F"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Programa de Apoyo a la Vivienda para el ejercicio fiscal 2016</w:t>
                  </w:r>
                </w:p>
              </w:tc>
              <w:tc>
                <w:tcPr>
                  <w:tcW w:w="3536" w:type="pct"/>
                  <w:tcMar>
                    <w:top w:w="100" w:type="dxa"/>
                    <w:left w:w="100" w:type="dxa"/>
                    <w:bottom w:w="100" w:type="dxa"/>
                    <w:right w:w="100" w:type="dxa"/>
                  </w:tcMar>
                </w:tcPr>
                <w:p w14:paraId="343DD1B1" w14:textId="05D5DA5A"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Hogares mexicanos en Localidades Urbanas y Rurales con ingresos por debajo de la línea de bienestar y</w:t>
                  </w:r>
                  <w:r w:rsidR="00CF73B9">
                    <w:rPr>
                      <w:rFonts w:ascii="Arial" w:hAnsi="Arial" w:cs="Arial"/>
                      <w:sz w:val="20"/>
                      <w:szCs w:val="20"/>
                      <w:lang w:val="es-MX"/>
                    </w:rPr>
                    <w:t xml:space="preserve"> </w:t>
                  </w:r>
                  <w:r w:rsidRPr="003E3380">
                    <w:rPr>
                      <w:rFonts w:ascii="Arial" w:hAnsi="Arial" w:cs="Arial"/>
                      <w:sz w:val="20"/>
                      <w:szCs w:val="20"/>
                      <w:lang w:val="es-MX"/>
                    </w:rPr>
                    <w:t>con carencia por calidad y espacios de la vivienda, con especial atención a la reubicación de aquellos que se encuentren en zonas de alto riesgo o que alguno de sus integrantes pertenezca a los Grupos Sociales en situación de Vulnerabilidad.</w:t>
                  </w:r>
                </w:p>
              </w:tc>
            </w:tr>
            <w:tr w:rsidR="000725F8" w:rsidRPr="0015140F" w14:paraId="7D5FB463" w14:textId="77777777" w:rsidTr="00F86CBE">
              <w:tc>
                <w:tcPr>
                  <w:tcW w:w="1464" w:type="pct"/>
                  <w:tcMar>
                    <w:top w:w="100" w:type="dxa"/>
                    <w:left w:w="100" w:type="dxa"/>
                    <w:bottom w:w="100" w:type="dxa"/>
                    <w:right w:w="100" w:type="dxa"/>
                  </w:tcMar>
                </w:tcPr>
                <w:p w14:paraId="66315E5D"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Programa de Acceso al Financiamiento para Soluciones Habitacionales, del ejercicio fiscal 2016</w:t>
                  </w:r>
                </w:p>
              </w:tc>
              <w:tc>
                <w:tcPr>
                  <w:tcW w:w="3536" w:type="pct"/>
                  <w:tcMar>
                    <w:top w:w="100" w:type="dxa"/>
                    <w:left w:w="100" w:type="dxa"/>
                    <w:bottom w:w="100" w:type="dxa"/>
                    <w:right w:w="100" w:type="dxa"/>
                  </w:tcMar>
                </w:tcPr>
                <w:p w14:paraId="0EFDF47F"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Población de bajos ingresos con necesidades de vivienda, que tienen capacidad de obtener</w:t>
                  </w:r>
                </w:p>
                <w:p w14:paraId="3F997664"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un Financiamiento y que pueden aportar un Ahorro Previo.</w:t>
                  </w:r>
                </w:p>
              </w:tc>
            </w:tr>
          </w:tbl>
          <w:p w14:paraId="5B9846E7" w14:textId="77777777" w:rsidR="000725F8" w:rsidRPr="003E3380" w:rsidRDefault="000725F8" w:rsidP="00E855A9">
            <w:pPr>
              <w:spacing w:before="60"/>
              <w:jc w:val="both"/>
              <w:rPr>
                <w:rFonts w:ascii="Arial" w:hAnsi="Arial" w:cs="Arial"/>
                <w:sz w:val="20"/>
                <w:szCs w:val="20"/>
                <w:lang w:val="es-MX"/>
              </w:rPr>
            </w:pPr>
          </w:p>
        </w:tc>
      </w:tr>
      <w:tr w:rsidR="000725F8" w:rsidRPr="0015140F" w14:paraId="7A3F5FCE" w14:textId="77777777" w:rsidTr="00F86CBE">
        <w:trPr>
          <w:trHeight w:val="420"/>
        </w:trPr>
        <w:tc>
          <w:tcPr>
            <w:tcW w:w="134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B2628EC" w14:textId="77777777" w:rsidR="000725F8" w:rsidRPr="003E3380" w:rsidRDefault="000725F8" w:rsidP="00E855A9">
            <w:pPr>
              <w:rPr>
                <w:rFonts w:ascii="Arial" w:hAnsi="Arial" w:cs="Arial"/>
                <w:sz w:val="20"/>
                <w:szCs w:val="20"/>
                <w:lang w:val="es-MX"/>
              </w:rPr>
            </w:pPr>
          </w:p>
        </w:tc>
        <w:tc>
          <w:tcPr>
            <w:tcW w:w="8020" w:type="dxa"/>
            <w:tcBorders>
              <w:bottom w:val="single" w:sz="8" w:space="0" w:color="000000"/>
              <w:right w:val="single" w:sz="8" w:space="0" w:color="000000"/>
            </w:tcBorders>
            <w:tcMar>
              <w:top w:w="100" w:type="dxa"/>
              <w:left w:w="100" w:type="dxa"/>
              <w:bottom w:w="100" w:type="dxa"/>
              <w:right w:w="100" w:type="dxa"/>
            </w:tcMar>
          </w:tcPr>
          <w:p w14:paraId="21FCA2CE" w14:textId="77777777" w:rsidR="000725F8" w:rsidRPr="003E3380" w:rsidRDefault="00F976FD" w:rsidP="00E855A9">
            <w:pPr>
              <w:spacing w:before="60"/>
              <w:jc w:val="both"/>
              <w:rPr>
                <w:rFonts w:ascii="Arial" w:hAnsi="Arial" w:cs="Arial"/>
                <w:sz w:val="20"/>
                <w:szCs w:val="20"/>
                <w:lang w:val="es-MX"/>
              </w:rPr>
            </w:pPr>
            <w:r w:rsidRPr="003E3380">
              <w:rPr>
                <w:rFonts w:ascii="Arial" w:hAnsi="Arial" w:cs="Arial"/>
                <w:sz w:val="20"/>
                <w:szCs w:val="20"/>
                <w:lang w:val="es-MX"/>
              </w:rPr>
              <w:t>PP44. No se presenta una definición unificada para el programa presupuestario.</w:t>
            </w:r>
          </w:p>
          <w:tbl>
            <w:tblPr>
              <w:tblStyle w:val="afe"/>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250"/>
              <w:gridCol w:w="5550"/>
            </w:tblGrid>
            <w:tr w:rsidR="000725F8" w:rsidRPr="0015140F" w14:paraId="4D7883AF" w14:textId="77777777" w:rsidTr="00F86CBE">
              <w:tc>
                <w:tcPr>
                  <w:tcW w:w="1442" w:type="pct"/>
                  <w:tcMar>
                    <w:top w:w="100" w:type="dxa"/>
                    <w:left w:w="100" w:type="dxa"/>
                    <w:bottom w:w="100" w:type="dxa"/>
                    <w:right w:w="100" w:type="dxa"/>
                  </w:tcMar>
                </w:tcPr>
                <w:p w14:paraId="73FE6DBC" w14:textId="77777777" w:rsidR="000725F8" w:rsidRPr="003E3380" w:rsidRDefault="00F976FD" w:rsidP="00E855A9">
                  <w:pPr>
                    <w:widowControl w:val="0"/>
                    <w:rPr>
                      <w:rFonts w:ascii="Arial" w:hAnsi="Arial" w:cs="Arial"/>
                      <w:sz w:val="20"/>
                      <w:szCs w:val="20"/>
                      <w:lang w:val="es-MX"/>
                    </w:rPr>
                  </w:pPr>
                  <w:r w:rsidRPr="003E3380">
                    <w:rPr>
                      <w:rFonts w:ascii="Arial" w:hAnsi="Arial" w:cs="Arial"/>
                      <w:b/>
                      <w:sz w:val="20"/>
                      <w:szCs w:val="20"/>
                      <w:lang w:val="es-MX"/>
                    </w:rPr>
                    <w:t>Programa social</w:t>
                  </w:r>
                </w:p>
              </w:tc>
              <w:tc>
                <w:tcPr>
                  <w:tcW w:w="3558" w:type="pct"/>
                  <w:tcMar>
                    <w:top w:w="100" w:type="dxa"/>
                    <w:left w:w="100" w:type="dxa"/>
                    <w:bottom w:w="100" w:type="dxa"/>
                    <w:right w:w="100" w:type="dxa"/>
                  </w:tcMar>
                </w:tcPr>
                <w:p w14:paraId="02C4A848" w14:textId="77777777" w:rsidR="000725F8" w:rsidRPr="003E3380" w:rsidRDefault="00F976FD" w:rsidP="00E855A9">
                  <w:pPr>
                    <w:widowControl w:val="0"/>
                    <w:rPr>
                      <w:rFonts w:ascii="Arial" w:hAnsi="Arial" w:cs="Arial"/>
                      <w:sz w:val="20"/>
                      <w:szCs w:val="20"/>
                      <w:lang w:val="es-MX"/>
                    </w:rPr>
                  </w:pPr>
                  <w:r w:rsidRPr="003E3380">
                    <w:rPr>
                      <w:rFonts w:ascii="Arial" w:hAnsi="Arial" w:cs="Arial"/>
                      <w:b/>
                      <w:sz w:val="20"/>
                      <w:szCs w:val="20"/>
                      <w:lang w:val="es-MX"/>
                    </w:rPr>
                    <w:t>Población objetivo para el programa social</w:t>
                  </w:r>
                </w:p>
              </w:tc>
            </w:tr>
            <w:tr w:rsidR="000725F8" w:rsidRPr="0015140F" w14:paraId="6C26BAC9" w14:textId="77777777" w:rsidTr="00F86CBE">
              <w:tc>
                <w:tcPr>
                  <w:tcW w:w="1442" w:type="pct"/>
                  <w:tcMar>
                    <w:top w:w="100" w:type="dxa"/>
                    <w:left w:w="100" w:type="dxa"/>
                    <w:bottom w:w="100" w:type="dxa"/>
                    <w:right w:w="100" w:type="dxa"/>
                  </w:tcMar>
                </w:tcPr>
                <w:p w14:paraId="2360ACE4"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Programa de Mejoramiento de Vivienda en la Modalidad de Equipamiento de Estufas Ecológicas</w:t>
                  </w:r>
                </w:p>
              </w:tc>
              <w:tc>
                <w:tcPr>
                  <w:tcW w:w="3558" w:type="pct"/>
                  <w:tcMar>
                    <w:top w:w="100" w:type="dxa"/>
                    <w:left w:w="100" w:type="dxa"/>
                    <w:bottom w:w="100" w:type="dxa"/>
                    <w:right w:w="100" w:type="dxa"/>
                  </w:tcMar>
                </w:tcPr>
                <w:p w14:paraId="4ED568EA"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Podrán acceder a los beneficios del programa las personas que habiten una vivienda que no cuente con estufa o fogón con chimenea y que el material utilizado para cocinar sea leña o carbón.</w:t>
                  </w:r>
                </w:p>
              </w:tc>
            </w:tr>
            <w:tr w:rsidR="000725F8" w:rsidRPr="0015140F" w14:paraId="5C1ACDF8" w14:textId="77777777" w:rsidTr="00F86CBE">
              <w:tc>
                <w:tcPr>
                  <w:tcW w:w="1442" w:type="pct"/>
                  <w:tcMar>
                    <w:top w:w="100" w:type="dxa"/>
                    <w:left w:w="100" w:type="dxa"/>
                    <w:bottom w:w="100" w:type="dxa"/>
                    <w:right w:w="100" w:type="dxa"/>
                  </w:tcMar>
                </w:tcPr>
                <w:p w14:paraId="24D8B2CC" w14:textId="77777777"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Programa de Infraestructura, para el ejercicio fiscal 2016</w:t>
                  </w:r>
                </w:p>
              </w:tc>
              <w:tc>
                <w:tcPr>
                  <w:tcW w:w="3558" w:type="pct"/>
                  <w:tcMar>
                    <w:top w:w="100" w:type="dxa"/>
                    <w:left w:w="100" w:type="dxa"/>
                    <w:bottom w:w="100" w:type="dxa"/>
                    <w:right w:w="100" w:type="dxa"/>
                  </w:tcMar>
                </w:tcPr>
                <w:p w14:paraId="211C7755" w14:textId="333DA784" w:rsidR="000725F8" w:rsidRPr="003E3380" w:rsidRDefault="00F976FD" w:rsidP="00E855A9">
                  <w:pPr>
                    <w:widowControl w:val="0"/>
                    <w:rPr>
                      <w:rFonts w:ascii="Arial" w:hAnsi="Arial" w:cs="Arial"/>
                      <w:sz w:val="20"/>
                      <w:szCs w:val="20"/>
                      <w:lang w:val="es-MX"/>
                    </w:rPr>
                  </w:pPr>
                  <w:r w:rsidRPr="003E3380">
                    <w:rPr>
                      <w:rFonts w:ascii="Arial" w:hAnsi="Arial" w:cs="Arial"/>
                      <w:sz w:val="20"/>
                      <w:szCs w:val="20"/>
                      <w:lang w:val="es-MX"/>
                    </w:rPr>
                    <w:t>La población objetivo está conformada por los hogares que se encuentran ubicados en AGEB'S con</w:t>
                  </w:r>
                  <w:r w:rsidR="00CF73B9">
                    <w:rPr>
                      <w:rFonts w:ascii="Arial" w:hAnsi="Arial" w:cs="Arial"/>
                      <w:sz w:val="20"/>
                      <w:szCs w:val="20"/>
                      <w:lang w:val="es-MX"/>
                    </w:rPr>
                    <w:t xml:space="preserve"> </w:t>
                  </w:r>
                  <w:r w:rsidRPr="003E3380">
                    <w:rPr>
                      <w:rFonts w:ascii="Arial" w:hAnsi="Arial" w:cs="Arial"/>
                      <w:sz w:val="20"/>
                      <w:szCs w:val="20"/>
                      <w:lang w:val="es-MX"/>
                    </w:rPr>
                    <w:t xml:space="preserve">déficit alto y muy alto de infraestructura básica, complementaria y equipamiento pertenecientes a municipios con grado de marginación medio, alto y muy alto, así como localidades con espacios públicos que presentan condiciones de deterioro, abandono o inseguridad, o con población asentada en unidades y desarrollos habitacionales cuyas áreas y bienes comunes presentan condiciones de </w:t>
                  </w:r>
                  <w:r w:rsidRPr="003E3380">
                    <w:rPr>
                      <w:rFonts w:ascii="Arial" w:hAnsi="Arial" w:cs="Arial"/>
                      <w:sz w:val="20"/>
                      <w:szCs w:val="20"/>
                      <w:lang w:val="es-MX"/>
                    </w:rPr>
                    <w:lastRenderedPageBreak/>
                    <w:t>deterioro.</w:t>
                  </w:r>
                </w:p>
              </w:tc>
            </w:tr>
          </w:tbl>
          <w:p w14:paraId="0B5C97FC" w14:textId="77777777" w:rsidR="000725F8" w:rsidRPr="003E3380" w:rsidRDefault="000725F8" w:rsidP="00E855A9">
            <w:pPr>
              <w:spacing w:before="60"/>
              <w:jc w:val="both"/>
              <w:rPr>
                <w:rFonts w:ascii="Arial" w:hAnsi="Arial" w:cs="Arial"/>
                <w:sz w:val="20"/>
                <w:szCs w:val="20"/>
                <w:lang w:val="es-MX"/>
              </w:rPr>
            </w:pPr>
          </w:p>
        </w:tc>
      </w:tr>
      <w:tr w:rsidR="000725F8" w:rsidRPr="0015140F" w14:paraId="4EAA6DCA" w14:textId="77777777" w:rsidTr="00F86CBE">
        <w:trPr>
          <w:trHeight w:val="420"/>
        </w:trPr>
        <w:tc>
          <w:tcPr>
            <w:tcW w:w="134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6C4B6A0E" w14:textId="77777777" w:rsidR="000725F8" w:rsidRPr="003E3380" w:rsidRDefault="00F976FD" w:rsidP="00E855A9">
            <w:pPr>
              <w:spacing w:before="60"/>
              <w:rPr>
                <w:rFonts w:ascii="Arial" w:hAnsi="Arial" w:cs="Arial"/>
                <w:sz w:val="20"/>
                <w:szCs w:val="20"/>
                <w:lang w:val="es-MX"/>
              </w:rPr>
            </w:pPr>
            <w:r w:rsidRPr="003E3380">
              <w:rPr>
                <w:rFonts w:ascii="Arial" w:hAnsi="Arial" w:cs="Arial"/>
                <w:b/>
                <w:sz w:val="20"/>
                <w:szCs w:val="20"/>
                <w:lang w:val="es-MX"/>
              </w:rPr>
              <w:lastRenderedPageBreak/>
              <w:t>Cuantificación de la población potencial y objetivo</w:t>
            </w:r>
          </w:p>
        </w:tc>
        <w:tc>
          <w:tcPr>
            <w:tcW w:w="8020" w:type="dxa"/>
            <w:vMerge w:val="restart"/>
            <w:tcBorders>
              <w:bottom w:val="single" w:sz="8" w:space="0" w:color="000000"/>
              <w:right w:val="single" w:sz="8" w:space="0" w:color="000000"/>
            </w:tcBorders>
            <w:tcMar>
              <w:top w:w="100" w:type="dxa"/>
              <w:left w:w="100" w:type="dxa"/>
              <w:bottom w:w="100" w:type="dxa"/>
              <w:right w:w="100" w:type="dxa"/>
            </w:tcMar>
          </w:tcPr>
          <w:p w14:paraId="24307D9E" w14:textId="77777777" w:rsidR="000725F8" w:rsidRPr="003E3380" w:rsidRDefault="00F976FD" w:rsidP="00E855A9">
            <w:pPr>
              <w:spacing w:before="60"/>
              <w:rPr>
                <w:rFonts w:ascii="Arial" w:hAnsi="Arial" w:cs="Arial"/>
                <w:sz w:val="20"/>
                <w:szCs w:val="20"/>
                <w:lang w:val="es-MX"/>
              </w:rPr>
            </w:pPr>
            <w:r w:rsidRPr="003E3380">
              <w:rPr>
                <w:rFonts w:ascii="Arial" w:hAnsi="Arial" w:cs="Arial"/>
                <w:sz w:val="20"/>
                <w:szCs w:val="20"/>
                <w:lang w:val="es-MX"/>
              </w:rPr>
              <w:t>PP43 y PP44:</w:t>
            </w:r>
          </w:p>
          <w:p w14:paraId="734FEAD7" w14:textId="77777777" w:rsidR="000725F8" w:rsidRPr="003E3380" w:rsidRDefault="000725F8" w:rsidP="00E855A9">
            <w:pPr>
              <w:spacing w:before="60"/>
              <w:rPr>
                <w:rFonts w:ascii="Arial" w:hAnsi="Arial" w:cs="Arial"/>
                <w:sz w:val="20"/>
                <w:szCs w:val="20"/>
                <w:lang w:val="es-MX"/>
              </w:rPr>
            </w:pPr>
          </w:p>
          <w:p w14:paraId="5BF12F24" w14:textId="67ADAF60" w:rsidR="000725F8" w:rsidRPr="003E3380" w:rsidRDefault="00F976FD" w:rsidP="00E855A9">
            <w:pPr>
              <w:spacing w:before="60"/>
              <w:rPr>
                <w:rFonts w:ascii="Arial" w:hAnsi="Arial" w:cs="Arial"/>
                <w:sz w:val="20"/>
                <w:szCs w:val="20"/>
                <w:lang w:val="es-MX"/>
              </w:rPr>
            </w:pPr>
            <w:r w:rsidRPr="003E3380">
              <w:rPr>
                <w:rFonts w:ascii="Arial" w:hAnsi="Arial" w:cs="Arial"/>
                <w:sz w:val="20"/>
                <w:szCs w:val="20"/>
                <w:lang w:val="es-MX"/>
              </w:rPr>
              <w:t>Ninguno de los programas tiene cuantificada de manera particular la población potencial, ni se define explícitamente la unidad de medida</w:t>
            </w:r>
            <w:r w:rsidR="00615C4E">
              <w:rPr>
                <w:rFonts w:ascii="Arial" w:hAnsi="Arial" w:cs="Arial"/>
                <w:sz w:val="20"/>
                <w:szCs w:val="20"/>
                <w:lang w:val="es-MX"/>
              </w:rPr>
              <w:t>; y</w:t>
            </w:r>
            <w:r w:rsidRPr="003E3380">
              <w:rPr>
                <w:rFonts w:ascii="Arial" w:hAnsi="Arial" w:cs="Arial"/>
                <w:sz w:val="20"/>
                <w:szCs w:val="20"/>
                <w:lang w:val="es-MX"/>
              </w:rPr>
              <w:t xml:space="preserve">  tampoco se presenta claramente la metodología ni las fuentes.</w:t>
            </w:r>
          </w:p>
        </w:tc>
      </w:tr>
      <w:tr w:rsidR="000725F8" w:rsidRPr="0015140F" w14:paraId="4315F8B2" w14:textId="77777777" w:rsidTr="00F86CBE">
        <w:trPr>
          <w:trHeight w:val="420"/>
        </w:trPr>
        <w:tc>
          <w:tcPr>
            <w:tcW w:w="134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B42C5EE" w14:textId="77777777" w:rsidR="000725F8" w:rsidRPr="003E3380" w:rsidRDefault="000725F8" w:rsidP="00E855A9">
            <w:pPr>
              <w:rPr>
                <w:rFonts w:ascii="Arial" w:hAnsi="Arial" w:cs="Arial"/>
                <w:sz w:val="20"/>
                <w:szCs w:val="20"/>
                <w:lang w:val="es-MX"/>
              </w:rPr>
            </w:pPr>
          </w:p>
        </w:tc>
        <w:tc>
          <w:tcPr>
            <w:tcW w:w="8020" w:type="dxa"/>
            <w:vMerge/>
            <w:tcBorders>
              <w:bottom w:val="single" w:sz="8" w:space="0" w:color="000000"/>
              <w:right w:val="single" w:sz="8" w:space="0" w:color="000000"/>
            </w:tcBorders>
            <w:tcMar>
              <w:top w:w="100" w:type="dxa"/>
              <w:left w:w="100" w:type="dxa"/>
              <w:bottom w:w="100" w:type="dxa"/>
              <w:right w:w="100" w:type="dxa"/>
            </w:tcMar>
          </w:tcPr>
          <w:p w14:paraId="4BB03CB6" w14:textId="77777777" w:rsidR="000725F8" w:rsidRPr="003E3380" w:rsidRDefault="000725F8" w:rsidP="00E855A9">
            <w:pPr>
              <w:rPr>
                <w:rFonts w:ascii="Arial" w:hAnsi="Arial" w:cs="Arial"/>
                <w:sz w:val="20"/>
                <w:szCs w:val="20"/>
                <w:lang w:val="es-MX"/>
              </w:rPr>
            </w:pPr>
          </w:p>
        </w:tc>
      </w:tr>
      <w:tr w:rsidR="000725F8" w:rsidRPr="0015140F" w14:paraId="6D8E81DA" w14:textId="77777777" w:rsidTr="00F86CBE">
        <w:trPr>
          <w:trHeight w:val="420"/>
        </w:trPr>
        <w:tc>
          <w:tcPr>
            <w:tcW w:w="134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3CF291B1" w14:textId="77777777" w:rsidR="000725F8" w:rsidRPr="003E3380" w:rsidRDefault="00F976FD" w:rsidP="00E855A9">
            <w:pPr>
              <w:spacing w:before="60"/>
              <w:rPr>
                <w:rFonts w:ascii="Arial" w:hAnsi="Arial" w:cs="Arial"/>
                <w:sz w:val="20"/>
                <w:szCs w:val="20"/>
                <w:lang w:val="es-MX"/>
              </w:rPr>
            </w:pPr>
            <w:r w:rsidRPr="003E3380">
              <w:rPr>
                <w:rFonts w:ascii="Arial" w:hAnsi="Arial" w:cs="Arial"/>
                <w:b/>
                <w:sz w:val="20"/>
                <w:szCs w:val="20"/>
                <w:lang w:val="es-MX"/>
              </w:rPr>
              <w:t>Metodología para determinar la población</w:t>
            </w:r>
          </w:p>
        </w:tc>
        <w:tc>
          <w:tcPr>
            <w:tcW w:w="8020" w:type="dxa"/>
            <w:vMerge/>
            <w:tcBorders>
              <w:bottom w:val="single" w:sz="8" w:space="0" w:color="000000"/>
              <w:right w:val="single" w:sz="8" w:space="0" w:color="000000"/>
            </w:tcBorders>
            <w:tcMar>
              <w:top w:w="100" w:type="dxa"/>
              <w:left w:w="100" w:type="dxa"/>
              <w:bottom w:w="100" w:type="dxa"/>
              <w:right w:w="100" w:type="dxa"/>
            </w:tcMar>
          </w:tcPr>
          <w:p w14:paraId="40CC02A6" w14:textId="77777777" w:rsidR="000725F8" w:rsidRPr="003E3380" w:rsidRDefault="000725F8" w:rsidP="00E855A9">
            <w:pPr>
              <w:rPr>
                <w:rFonts w:ascii="Arial" w:hAnsi="Arial" w:cs="Arial"/>
                <w:sz w:val="20"/>
                <w:szCs w:val="20"/>
                <w:lang w:val="es-MX"/>
              </w:rPr>
            </w:pPr>
          </w:p>
        </w:tc>
      </w:tr>
      <w:tr w:rsidR="000725F8" w:rsidRPr="0015140F" w14:paraId="16C19D4D" w14:textId="77777777" w:rsidTr="00F86CBE">
        <w:trPr>
          <w:trHeight w:val="420"/>
        </w:trPr>
        <w:tc>
          <w:tcPr>
            <w:tcW w:w="134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F188973" w14:textId="77777777" w:rsidR="000725F8" w:rsidRPr="003E3380" w:rsidRDefault="000725F8" w:rsidP="00E855A9">
            <w:pPr>
              <w:rPr>
                <w:rFonts w:ascii="Arial" w:hAnsi="Arial" w:cs="Arial"/>
                <w:sz w:val="20"/>
                <w:szCs w:val="20"/>
                <w:lang w:val="es-MX"/>
              </w:rPr>
            </w:pPr>
          </w:p>
        </w:tc>
        <w:tc>
          <w:tcPr>
            <w:tcW w:w="8020" w:type="dxa"/>
            <w:vMerge/>
            <w:tcBorders>
              <w:bottom w:val="single" w:sz="8" w:space="0" w:color="000000"/>
              <w:right w:val="single" w:sz="8" w:space="0" w:color="000000"/>
            </w:tcBorders>
            <w:tcMar>
              <w:top w:w="100" w:type="dxa"/>
              <w:left w:w="100" w:type="dxa"/>
              <w:bottom w:w="100" w:type="dxa"/>
              <w:right w:w="100" w:type="dxa"/>
            </w:tcMar>
          </w:tcPr>
          <w:p w14:paraId="3B5DC0FE" w14:textId="77777777" w:rsidR="000725F8" w:rsidRPr="003E3380" w:rsidRDefault="000725F8" w:rsidP="00E855A9">
            <w:pPr>
              <w:rPr>
                <w:rFonts w:ascii="Arial" w:hAnsi="Arial" w:cs="Arial"/>
                <w:sz w:val="20"/>
                <w:szCs w:val="20"/>
                <w:lang w:val="es-MX"/>
              </w:rPr>
            </w:pPr>
          </w:p>
        </w:tc>
      </w:tr>
      <w:tr w:rsidR="000725F8" w:rsidRPr="0015140F" w14:paraId="72C9A37E" w14:textId="77777777" w:rsidTr="00F86CBE">
        <w:trPr>
          <w:trHeight w:val="420"/>
        </w:trPr>
        <w:tc>
          <w:tcPr>
            <w:tcW w:w="134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14:paraId="1CBC6253" w14:textId="77777777" w:rsidR="000725F8" w:rsidRPr="003E3380" w:rsidRDefault="00F976FD" w:rsidP="00E855A9">
            <w:pPr>
              <w:spacing w:before="60"/>
              <w:rPr>
                <w:rFonts w:ascii="Arial" w:hAnsi="Arial" w:cs="Arial"/>
                <w:sz w:val="20"/>
                <w:szCs w:val="20"/>
                <w:lang w:val="es-MX"/>
              </w:rPr>
            </w:pPr>
            <w:r w:rsidRPr="003E3380">
              <w:rPr>
                <w:rFonts w:ascii="Arial" w:hAnsi="Arial" w:cs="Arial"/>
                <w:b/>
                <w:sz w:val="20"/>
                <w:szCs w:val="20"/>
                <w:lang w:val="es-MX"/>
              </w:rPr>
              <w:t>Fuentes de información</w:t>
            </w:r>
          </w:p>
        </w:tc>
        <w:tc>
          <w:tcPr>
            <w:tcW w:w="8020" w:type="dxa"/>
            <w:vMerge/>
            <w:tcBorders>
              <w:bottom w:val="single" w:sz="8" w:space="0" w:color="000000"/>
              <w:right w:val="single" w:sz="8" w:space="0" w:color="000000"/>
            </w:tcBorders>
            <w:tcMar>
              <w:top w:w="100" w:type="dxa"/>
              <w:left w:w="100" w:type="dxa"/>
              <w:bottom w:w="100" w:type="dxa"/>
              <w:right w:w="100" w:type="dxa"/>
            </w:tcMar>
          </w:tcPr>
          <w:p w14:paraId="0214CB58" w14:textId="77777777" w:rsidR="000725F8" w:rsidRPr="003E3380" w:rsidRDefault="000725F8" w:rsidP="00E855A9">
            <w:pPr>
              <w:rPr>
                <w:rFonts w:ascii="Arial" w:hAnsi="Arial" w:cs="Arial"/>
                <w:sz w:val="20"/>
                <w:szCs w:val="20"/>
                <w:lang w:val="es-MX"/>
              </w:rPr>
            </w:pPr>
          </w:p>
        </w:tc>
      </w:tr>
      <w:tr w:rsidR="000725F8" w:rsidRPr="0015140F" w14:paraId="089E32D6" w14:textId="77777777" w:rsidTr="003E586A">
        <w:trPr>
          <w:trHeight w:val="500"/>
        </w:trPr>
        <w:tc>
          <w:tcPr>
            <w:tcW w:w="134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C91FF47" w14:textId="77777777" w:rsidR="000725F8" w:rsidRPr="003E3380" w:rsidRDefault="000725F8" w:rsidP="00E855A9">
            <w:pPr>
              <w:rPr>
                <w:rFonts w:ascii="Arial" w:hAnsi="Arial" w:cs="Arial"/>
                <w:sz w:val="20"/>
                <w:szCs w:val="20"/>
                <w:lang w:val="es-MX"/>
              </w:rPr>
            </w:pPr>
          </w:p>
        </w:tc>
        <w:tc>
          <w:tcPr>
            <w:tcW w:w="8020" w:type="dxa"/>
            <w:vMerge/>
            <w:tcBorders>
              <w:bottom w:val="single" w:sz="8" w:space="0" w:color="000000"/>
              <w:right w:val="single" w:sz="8" w:space="0" w:color="000000"/>
            </w:tcBorders>
            <w:tcMar>
              <w:top w:w="100" w:type="dxa"/>
              <w:left w:w="100" w:type="dxa"/>
              <w:bottom w:w="100" w:type="dxa"/>
              <w:right w:w="100" w:type="dxa"/>
            </w:tcMar>
          </w:tcPr>
          <w:p w14:paraId="47FB23EE" w14:textId="77777777" w:rsidR="000725F8" w:rsidRPr="003E3380" w:rsidRDefault="000725F8" w:rsidP="00E855A9">
            <w:pPr>
              <w:rPr>
                <w:rFonts w:ascii="Arial" w:hAnsi="Arial" w:cs="Arial"/>
                <w:sz w:val="20"/>
                <w:szCs w:val="20"/>
                <w:lang w:val="es-MX"/>
              </w:rPr>
            </w:pPr>
          </w:p>
        </w:tc>
      </w:tr>
    </w:tbl>
    <w:p w14:paraId="3810F942" w14:textId="77777777" w:rsidR="000725F8" w:rsidRPr="003E3380" w:rsidRDefault="00F976FD" w:rsidP="00E855A9">
      <w:pPr>
        <w:rPr>
          <w:rFonts w:ascii="Arial" w:hAnsi="Arial" w:cs="Arial"/>
          <w:lang w:val="es-MX"/>
        </w:rPr>
      </w:pPr>
      <w:r w:rsidRPr="003E3380">
        <w:rPr>
          <w:rFonts w:ascii="Arial" w:hAnsi="Arial" w:cs="Arial"/>
          <w:lang w:val="es-MX"/>
        </w:rPr>
        <w:br w:type="page"/>
      </w:r>
    </w:p>
    <w:p w14:paraId="7E3737AF" w14:textId="77777777" w:rsidR="000725F8" w:rsidRPr="003E3380" w:rsidRDefault="00F976FD" w:rsidP="00E855A9">
      <w:pPr>
        <w:pStyle w:val="Titulo2"/>
        <w:rPr>
          <w:lang w:val="es-MX"/>
        </w:rPr>
      </w:pPr>
      <w:bookmarkStart w:id="23" w:name="_Toc461824560"/>
      <w:r w:rsidRPr="003E3380">
        <w:rPr>
          <w:lang w:val="es-MX"/>
        </w:rPr>
        <w:lastRenderedPageBreak/>
        <w:t>Anexo 3. Procedimiento para la actualización de la base de datos de beneficiarios</w:t>
      </w:r>
      <w:bookmarkEnd w:id="23"/>
      <w:r w:rsidRPr="003E3380">
        <w:rPr>
          <w:lang w:val="es-MX"/>
        </w:rPr>
        <w:t xml:space="preserve"> </w:t>
      </w:r>
    </w:p>
    <w:p w14:paraId="27602531" w14:textId="77777777" w:rsidR="000725F8" w:rsidRPr="003E3380" w:rsidRDefault="000725F8" w:rsidP="00E855A9">
      <w:pPr>
        <w:spacing w:line="360" w:lineRule="auto"/>
        <w:jc w:val="both"/>
        <w:rPr>
          <w:rFonts w:ascii="Arial" w:hAnsi="Arial" w:cs="Arial"/>
          <w:lang w:val="es-MX"/>
        </w:rPr>
      </w:pPr>
    </w:p>
    <w:p w14:paraId="2E7FA2F1" w14:textId="77777777" w:rsidR="000725F8" w:rsidRPr="003E3380" w:rsidRDefault="000725F8" w:rsidP="00E855A9">
      <w:pPr>
        <w:spacing w:line="360" w:lineRule="auto"/>
        <w:jc w:val="both"/>
        <w:rPr>
          <w:rFonts w:ascii="Arial" w:hAnsi="Arial" w:cs="Arial"/>
          <w:lang w:val="es-MX"/>
        </w:rPr>
      </w:pPr>
    </w:p>
    <w:p w14:paraId="719ABEBB" w14:textId="77777777" w:rsidR="000725F8" w:rsidRPr="003E3380" w:rsidRDefault="00F976FD" w:rsidP="00E855A9">
      <w:pPr>
        <w:rPr>
          <w:rFonts w:ascii="Arial" w:hAnsi="Arial" w:cs="Arial"/>
          <w:lang w:val="es-MX"/>
        </w:rPr>
      </w:pPr>
      <w:r w:rsidRPr="003E3380">
        <w:rPr>
          <w:rFonts w:ascii="Arial" w:hAnsi="Arial" w:cs="Arial"/>
          <w:lang w:val="es-MX"/>
        </w:rPr>
        <w:t>NO APLICA. De acuerdo con la respuesta de la pregunta 11.</w:t>
      </w:r>
    </w:p>
    <w:p w14:paraId="5893FB33" w14:textId="77777777" w:rsidR="000725F8" w:rsidRPr="003E3380" w:rsidRDefault="000725F8" w:rsidP="00E855A9">
      <w:pPr>
        <w:rPr>
          <w:rFonts w:ascii="Arial" w:hAnsi="Arial" w:cs="Arial"/>
          <w:lang w:val="es-MX"/>
        </w:rPr>
      </w:pPr>
    </w:p>
    <w:p w14:paraId="4018C9B1" w14:textId="77777777" w:rsidR="000725F8" w:rsidRPr="003E3380" w:rsidRDefault="000725F8" w:rsidP="00E855A9">
      <w:pPr>
        <w:spacing w:line="360" w:lineRule="auto"/>
        <w:jc w:val="both"/>
        <w:rPr>
          <w:rFonts w:ascii="Arial" w:hAnsi="Arial" w:cs="Arial"/>
          <w:lang w:val="es-MX"/>
        </w:rPr>
      </w:pPr>
    </w:p>
    <w:p w14:paraId="11FE4FF0" w14:textId="77777777" w:rsidR="000725F8" w:rsidRPr="003E3380" w:rsidRDefault="000725F8" w:rsidP="00E855A9">
      <w:pPr>
        <w:spacing w:line="360" w:lineRule="auto"/>
        <w:jc w:val="both"/>
        <w:rPr>
          <w:rFonts w:ascii="Arial" w:hAnsi="Arial" w:cs="Arial"/>
          <w:lang w:val="es-MX"/>
        </w:rPr>
      </w:pPr>
    </w:p>
    <w:p w14:paraId="644D6C59" w14:textId="77777777" w:rsidR="000725F8" w:rsidRPr="003E3380" w:rsidRDefault="000725F8" w:rsidP="00E855A9">
      <w:pPr>
        <w:spacing w:line="360" w:lineRule="auto"/>
        <w:jc w:val="both"/>
        <w:rPr>
          <w:rFonts w:ascii="Arial" w:hAnsi="Arial" w:cs="Arial"/>
          <w:lang w:val="es-MX"/>
        </w:rPr>
      </w:pPr>
    </w:p>
    <w:p w14:paraId="09427B16" w14:textId="77777777" w:rsidR="000725F8" w:rsidRPr="003E3380" w:rsidRDefault="000725F8" w:rsidP="00E855A9">
      <w:pPr>
        <w:spacing w:line="360" w:lineRule="auto"/>
        <w:jc w:val="both"/>
        <w:rPr>
          <w:rFonts w:ascii="Arial" w:hAnsi="Arial" w:cs="Arial"/>
          <w:lang w:val="es-MX"/>
        </w:rPr>
      </w:pPr>
    </w:p>
    <w:p w14:paraId="5678ABEB" w14:textId="77777777" w:rsidR="000725F8" w:rsidRPr="003E3380" w:rsidRDefault="00F976FD" w:rsidP="00E855A9">
      <w:pPr>
        <w:rPr>
          <w:rFonts w:ascii="Arial" w:hAnsi="Arial" w:cs="Arial"/>
          <w:lang w:val="es-MX"/>
        </w:rPr>
      </w:pPr>
      <w:r w:rsidRPr="003E3380">
        <w:rPr>
          <w:rFonts w:ascii="Arial" w:hAnsi="Arial" w:cs="Arial"/>
          <w:lang w:val="es-MX"/>
        </w:rPr>
        <w:br w:type="page"/>
      </w:r>
    </w:p>
    <w:p w14:paraId="6E6847A9" w14:textId="77777777" w:rsidR="008E086C" w:rsidRPr="003E3380" w:rsidRDefault="008E086C" w:rsidP="00E855A9">
      <w:pPr>
        <w:pStyle w:val="Titulo2"/>
        <w:rPr>
          <w:lang w:val="es-MX"/>
        </w:rPr>
        <w:sectPr w:rsidR="008E086C" w:rsidRPr="003E3380" w:rsidSect="00A4501A">
          <w:headerReference w:type="default" r:id="rId16"/>
          <w:footerReference w:type="even" r:id="rId17"/>
          <w:footerReference w:type="default" r:id="rId18"/>
          <w:pgSz w:w="12240" w:h="15840"/>
          <w:pgMar w:top="1440" w:right="1161" w:bottom="1440" w:left="1156" w:header="720" w:footer="720" w:gutter="0"/>
          <w:pgNumType w:start="1"/>
          <w:cols w:space="720"/>
          <w:titlePg/>
          <w:docGrid w:linePitch="326"/>
        </w:sectPr>
      </w:pPr>
    </w:p>
    <w:p w14:paraId="319210D0" w14:textId="77777777" w:rsidR="000725F8" w:rsidRPr="003E3380" w:rsidRDefault="00F976FD" w:rsidP="00E855A9">
      <w:pPr>
        <w:pStyle w:val="Titulo2"/>
        <w:rPr>
          <w:lang w:val="es-MX"/>
        </w:rPr>
      </w:pPr>
      <w:bookmarkStart w:id="24" w:name="_Toc461824561"/>
      <w:r w:rsidRPr="003E3380">
        <w:rPr>
          <w:lang w:val="es-MX"/>
        </w:rPr>
        <w:lastRenderedPageBreak/>
        <w:t>Anexo 4. Matriz de Indicadores para Resultados del programa</w:t>
      </w:r>
      <w:bookmarkEnd w:id="24"/>
    </w:p>
    <w:p w14:paraId="4B9BBD20" w14:textId="77777777" w:rsidR="000725F8" w:rsidRPr="003E3380" w:rsidRDefault="000725F8" w:rsidP="00E855A9">
      <w:pPr>
        <w:spacing w:line="360" w:lineRule="auto"/>
        <w:jc w:val="center"/>
        <w:rPr>
          <w:rFonts w:ascii="Arial" w:hAnsi="Arial" w:cs="Arial"/>
          <w:lang w:val="es-MX"/>
        </w:rPr>
      </w:pPr>
    </w:p>
    <w:p w14:paraId="30B34BFE" w14:textId="77777777" w:rsidR="000725F8" w:rsidRPr="003E3380" w:rsidRDefault="000725F8" w:rsidP="00E855A9">
      <w:pPr>
        <w:spacing w:line="360" w:lineRule="auto"/>
        <w:rPr>
          <w:rFonts w:ascii="Arial" w:hAnsi="Arial" w:cs="Arial"/>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2"/>
        <w:gridCol w:w="885"/>
        <w:gridCol w:w="877"/>
        <w:gridCol w:w="1460"/>
        <w:gridCol w:w="1717"/>
        <w:gridCol w:w="1150"/>
        <w:gridCol w:w="912"/>
        <w:gridCol w:w="4192"/>
        <w:gridCol w:w="280"/>
        <w:gridCol w:w="978"/>
      </w:tblGrid>
      <w:tr w:rsidR="008E086C" w:rsidRPr="0015140F" w14:paraId="4B570BB4" w14:textId="77777777" w:rsidTr="003E586A">
        <w:trPr>
          <w:trHeight w:val="375"/>
        </w:trPr>
        <w:tc>
          <w:tcPr>
            <w:tcW w:w="1847" w:type="pct"/>
            <w:gridSpan w:val="5"/>
            <w:shd w:val="clear" w:color="auto" w:fill="auto"/>
            <w:noWrap/>
            <w:vAlign w:val="bottom"/>
            <w:hideMark/>
          </w:tcPr>
          <w:p w14:paraId="6977212B" w14:textId="77777777" w:rsidR="008E086C" w:rsidRPr="0015140F" w:rsidRDefault="008E086C" w:rsidP="00E855A9">
            <w:pPr>
              <w:rPr>
                <w:rFonts w:ascii="Arial" w:eastAsia="Times New Roman" w:hAnsi="Arial" w:cs="Arial"/>
                <w:b/>
                <w:bCs/>
                <w:color w:val="000000"/>
                <w:sz w:val="18"/>
                <w:szCs w:val="18"/>
                <w:lang w:val="es-MX" w:eastAsia="es-MX"/>
              </w:rPr>
            </w:pPr>
            <w:r w:rsidRPr="0015140F">
              <w:rPr>
                <w:rFonts w:ascii="Arial" w:eastAsia="Times New Roman" w:hAnsi="Arial" w:cs="Arial"/>
                <w:b/>
                <w:bCs/>
                <w:color w:val="000000"/>
                <w:sz w:val="18"/>
                <w:szCs w:val="18"/>
                <w:lang w:val="es-MX" w:eastAsia="es-MX"/>
              </w:rPr>
              <w:t>Nombre del programa: Construcción, ampliación y mejoramiento de viviendas</w:t>
            </w:r>
          </w:p>
        </w:tc>
        <w:tc>
          <w:tcPr>
            <w:tcW w:w="707" w:type="pct"/>
            <w:shd w:val="clear" w:color="auto" w:fill="auto"/>
            <w:noWrap/>
            <w:vAlign w:val="bottom"/>
            <w:hideMark/>
          </w:tcPr>
          <w:p w14:paraId="1A405CEB" w14:textId="77777777" w:rsidR="008E086C" w:rsidRPr="0015140F" w:rsidRDefault="008E086C" w:rsidP="00E855A9">
            <w:pPr>
              <w:rPr>
                <w:rFonts w:ascii="Arial" w:eastAsia="Times New Roman" w:hAnsi="Arial" w:cs="Arial"/>
                <w:b/>
                <w:bCs/>
                <w:color w:val="000000"/>
                <w:sz w:val="18"/>
                <w:szCs w:val="18"/>
                <w:lang w:val="es-MX" w:eastAsia="es-MX"/>
              </w:rPr>
            </w:pPr>
          </w:p>
        </w:tc>
        <w:tc>
          <w:tcPr>
            <w:tcW w:w="544" w:type="pct"/>
            <w:shd w:val="clear" w:color="auto" w:fill="auto"/>
            <w:noWrap/>
            <w:vAlign w:val="center"/>
            <w:hideMark/>
          </w:tcPr>
          <w:p w14:paraId="3239653C" w14:textId="77777777" w:rsidR="008E086C" w:rsidRPr="0015140F" w:rsidRDefault="008E086C" w:rsidP="00E855A9">
            <w:pPr>
              <w:rPr>
                <w:rFonts w:ascii="Arial" w:eastAsia="Times New Roman" w:hAnsi="Arial" w:cs="Arial"/>
                <w:sz w:val="18"/>
                <w:szCs w:val="18"/>
                <w:lang w:val="es-MX" w:eastAsia="es-MX"/>
              </w:rPr>
            </w:pPr>
          </w:p>
        </w:tc>
        <w:tc>
          <w:tcPr>
            <w:tcW w:w="652" w:type="pct"/>
            <w:shd w:val="clear" w:color="auto" w:fill="auto"/>
            <w:noWrap/>
            <w:vAlign w:val="bottom"/>
            <w:hideMark/>
          </w:tcPr>
          <w:p w14:paraId="5EED7BAC" w14:textId="77777777" w:rsidR="008E086C" w:rsidRPr="0015140F" w:rsidRDefault="008E086C" w:rsidP="00E855A9">
            <w:pPr>
              <w:jc w:val="center"/>
              <w:rPr>
                <w:rFonts w:ascii="Arial" w:eastAsia="Times New Roman" w:hAnsi="Arial" w:cs="Arial"/>
                <w:sz w:val="18"/>
                <w:szCs w:val="18"/>
                <w:lang w:val="es-MX" w:eastAsia="es-MX"/>
              </w:rPr>
            </w:pPr>
          </w:p>
        </w:tc>
        <w:tc>
          <w:tcPr>
            <w:tcW w:w="331" w:type="pct"/>
            <w:shd w:val="clear" w:color="auto" w:fill="auto"/>
            <w:noWrap/>
            <w:vAlign w:val="bottom"/>
            <w:hideMark/>
          </w:tcPr>
          <w:p w14:paraId="57AE5D42" w14:textId="77777777" w:rsidR="008E086C" w:rsidRPr="0015140F" w:rsidRDefault="008E086C" w:rsidP="00E855A9">
            <w:pPr>
              <w:rPr>
                <w:rFonts w:ascii="Arial" w:eastAsia="Times New Roman" w:hAnsi="Arial" w:cs="Arial"/>
                <w:sz w:val="18"/>
                <w:szCs w:val="18"/>
                <w:lang w:val="es-MX" w:eastAsia="es-MX"/>
              </w:rPr>
            </w:pPr>
          </w:p>
        </w:tc>
        <w:tc>
          <w:tcPr>
            <w:tcW w:w="919" w:type="pct"/>
            <w:shd w:val="clear" w:color="auto" w:fill="auto"/>
            <w:noWrap/>
            <w:vAlign w:val="bottom"/>
            <w:hideMark/>
          </w:tcPr>
          <w:p w14:paraId="573C9CC5" w14:textId="77777777" w:rsidR="008E086C" w:rsidRPr="0015140F" w:rsidRDefault="008E086C" w:rsidP="00E855A9">
            <w:pPr>
              <w:rPr>
                <w:rFonts w:ascii="Arial" w:eastAsia="Times New Roman" w:hAnsi="Arial" w:cs="Arial"/>
                <w:sz w:val="18"/>
                <w:szCs w:val="18"/>
                <w:lang w:val="es-MX" w:eastAsia="es-MX"/>
              </w:rPr>
            </w:pPr>
          </w:p>
        </w:tc>
      </w:tr>
      <w:tr w:rsidR="008E086C" w:rsidRPr="0015140F" w14:paraId="79F2A604" w14:textId="77777777" w:rsidTr="003E586A">
        <w:trPr>
          <w:trHeight w:val="300"/>
        </w:trPr>
        <w:tc>
          <w:tcPr>
            <w:tcW w:w="1847" w:type="pct"/>
            <w:gridSpan w:val="5"/>
            <w:shd w:val="clear" w:color="000000" w:fill="FFFFFF"/>
            <w:noWrap/>
            <w:vAlign w:val="center"/>
            <w:hideMark/>
          </w:tcPr>
          <w:p w14:paraId="6568E5EF" w14:textId="77777777" w:rsidR="008E086C" w:rsidRPr="0015140F" w:rsidRDefault="008E086C" w:rsidP="00E855A9">
            <w:pPr>
              <w:jc w:val="center"/>
              <w:rPr>
                <w:rFonts w:ascii="Arial" w:eastAsia="Times New Roman" w:hAnsi="Arial" w:cs="Arial"/>
                <w:sz w:val="18"/>
                <w:szCs w:val="18"/>
                <w:lang w:val="es-MX" w:eastAsia="es-MX"/>
              </w:rPr>
            </w:pPr>
            <w:r w:rsidRPr="0015140F">
              <w:rPr>
                <w:rFonts w:ascii="Arial" w:eastAsia="Times New Roman" w:hAnsi="Arial" w:cs="Arial"/>
                <w:sz w:val="18"/>
                <w:szCs w:val="18"/>
                <w:lang w:val="es-MX" w:eastAsia="es-MX"/>
              </w:rPr>
              <w:t>Nombre de la Dependencia, Institución, u Organismo Público: Instituto de Vivienda del Estado de Yucatán</w:t>
            </w:r>
          </w:p>
        </w:tc>
        <w:tc>
          <w:tcPr>
            <w:tcW w:w="707" w:type="pct"/>
            <w:shd w:val="clear" w:color="000000" w:fill="FFFFFF"/>
            <w:noWrap/>
            <w:vAlign w:val="center"/>
            <w:hideMark/>
          </w:tcPr>
          <w:p w14:paraId="0449F119" w14:textId="77777777" w:rsidR="008E086C" w:rsidRPr="0015140F" w:rsidRDefault="008E086C" w:rsidP="00E855A9">
            <w:pPr>
              <w:jc w:val="center"/>
              <w:rPr>
                <w:rFonts w:ascii="Arial" w:eastAsia="Times New Roman" w:hAnsi="Arial" w:cs="Arial"/>
                <w:sz w:val="18"/>
                <w:szCs w:val="18"/>
                <w:lang w:val="es-MX" w:eastAsia="es-MX"/>
              </w:rPr>
            </w:pPr>
            <w:r w:rsidRPr="0015140F">
              <w:rPr>
                <w:rFonts w:ascii="Arial" w:eastAsia="Times New Roman" w:hAnsi="Arial" w:cs="Arial"/>
                <w:sz w:val="18"/>
                <w:szCs w:val="18"/>
                <w:lang w:val="es-MX" w:eastAsia="es-MX"/>
              </w:rPr>
              <w:t> </w:t>
            </w:r>
          </w:p>
        </w:tc>
        <w:tc>
          <w:tcPr>
            <w:tcW w:w="544" w:type="pct"/>
            <w:shd w:val="clear" w:color="000000" w:fill="FFFFFF"/>
            <w:noWrap/>
            <w:vAlign w:val="center"/>
            <w:hideMark/>
          </w:tcPr>
          <w:p w14:paraId="23B2F572" w14:textId="77777777" w:rsidR="008E086C" w:rsidRPr="0015140F" w:rsidRDefault="008E086C" w:rsidP="00E855A9">
            <w:pPr>
              <w:jc w:val="center"/>
              <w:rPr>
                <w:rFonts w:ascii="Arial" w:eastAsia="Times New Roman" w:hAnsi="Arial" w:cs="Arial"/>
                <w:sz w:val="18"/>
                <w:szCs w:val="18"/>
                <w:lang w:val="es-MX" w:eastAsia="es-MX"/>
              </w:rPr>
            </w:pPr>
            <w:r w:rsidRPr="0015140F">
              <w:rPr>
                <w:rFonts w:ascii="Arial" w:eastAsia="Times New Roman" w:hAnsi="Arial" w:cs="Arial"/>
                <w:sz w:val="18"/>
                <w:szCs w:val="18"/>
                <w:lang w:val="es-MX" w:eastAsia="es-MX"/>
              </w:rPr>
              <w:t> </w:t>
            </w:r>
          </w:p>
        </w:tc>
        <w:tc>
          <w:tcPr>
            <w:tcW w:w="652" w:type="pct"/>
            <w:shd w:val="clear" w:color="000000" w:fill="FFFFFF"/>
            <w:noWrap/>
            <w:vAlign w:val="center"/>
            <w:hideMark/>
          </w:tcPr>
          <w:p w14:paraId="237ED415" w14:textId="77777777" w:rsidR="008E086C" w:rsidRPr="0015140F" w:rsidRDefault="008E086C" w:rsidP="00E855A9">
            <w:pPr>
              <w:jc w:val="center"/>
              <w:rPr>
                <w:rFonts w:ascii="Arial" w:eastAsia="Times New Roman" w:hAnsi="Arial" w:cs="Arial"/>
                <w:sz w:val="18"/>
                <w:szCs w:val="18"/>
                <w:lang w:val="es-MX" w:eastAsia="es-MX"/>
              </w:rPr>
            </w:pPr>
            <w:r w:rsidRPr="0015140F">
              <w:rPr>
                <w:rFonts w:ascii="Arial" w:eastAsia="Times New Roman" w:hAnsi="Arial" w:cs="Arial"/>
                <w:sz w:val="18"/>
                <w:szCs w:val="18"/>
                <w:lang w:val="es-MX" w:eastAsia="es-MX"/>
              </w:rPr>
              <w:t> </w:t>
            </w:r>
          </w:p>
        </w:tc>
        <w:tc>
          <w:tcPr>
            <w:tcW w:w="1250" w:type="pct"/>
            <w:gridSpan w:val="2"/>
            <w:shd w:val="clear" w:color="000000" w:fill="FFFFFF"/>
            <w:noWrap/>
            <w:vAlign w:val="center"/>
            <w:hideMark/>
          </w:tcPr>
          <w:p w14:paraId="539AEFE9" w14:textId="77777777" w:rsidR="008E086C" w:rsidRPr="0015140F" w:rsidRDefault="008E086C" w:rsidP="00E855A9">
            <w:pPr>
              <w:jc w:val="center"/>
              <w:rPr>
                <w:rFonts w:ascii="Arial" w:eastAsia="Times New Roman" w:hAnsi="Arial" w:cs="Arial"/>
                <w:sz w:val="18"/>
                <w:szCs w:val="18"/>
                <w:lang w:val="es-MX" w:eastAsia="es-MX"/>
              </w:rPr>
            </w:pPr>
            <w:r w:rsidRPr="0015140F">
              <w:rPr>
                <w:rFonts w:ascii="Arial" w:eastAsia="Times New Roman" w:hAnsi="Arial" w:cs="Arial"/>
                <w:sz w:val="18"/>
                <w:szCs w:val="18"/>
                <w:lang w:val="es-MX" w:eastAsia="es-MX"/>
              </w:rPr>
              <w:t> </w:t>
            </w:r>
          </w:p>
        </w:tc>
      </w:tr>
      <w:tr w:rsidR="008E086C" w:rsidRPr="0015140F" w14:paraId="694BD86E" w14:textId="77777777" w:rsidTr="003E586A">
        <w:trPr>
          <w:trHeight w:val="300"/>
        </w:trPr>
        <w:tc>
          <w:tcPr>
            <w:tcW w:w="4081" w:type="pct"/>
            <w:gridSpan w:val="9"/>
            <w:shd w:val="clear" w:color="000000" w:fill="FFFFFF"/>
            <w:noWrap/>
            <w:vAlign w:val="center"/>
            <w:hideMark/>
          </w:tcPr>
          <w:p w14:paraId="6CD7E8A1" w14:textId="77777777" w:rsidR="008E086C" w:rsidRPr="0015140F" w:rsidRDefault="008E086C" w:rsidP="00E855A9">
            <w:pP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Eje de Desarrollo: Yucatán con crecimiento ordenado</w:t>
            </w:r>
          </w:p>
        </w:tc>
        <w:tc>
          <w:tcPr>
            <w:tcW w:w="919" w:type="pct"/>
            <w:shd w:val="clear" w:color="auto" w:fill="auto"/>
            <w:noWrap/>
            <w:vAlign w:val="center"/>
            <w:hideMark/>
          </w:tcPr>
          <w:p w14:paraId="3204480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w:t>
            </w:r>
          </w:p>
        </w:tc>
      </w:tr>
      <w:tr w:rsidR="008E086C" w:rsidRPr="0015140F" w14:paraId="283E608B" w14:textId="77777777" w:rsidTr="003E586A">
        <w:trPr>
          <w:trHeight w:val="300"/>
        </w:trPr>
        <w:tc>
          <w:tcPr>
            <w:tcW w:w="5000" w:type="pct"/>
            <w:gridSpan w:val="10"/>
            <w:shd w:val="clear" w:color="auto" w:fill="auto"/>
            <w:vAlign w:val="center"/>
            <w:hideMark/>
          </w:tcPr>
          <w:p w14:paraId="1DBAF46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OBJETIVO ESATRATÉGICO DE LA DEPENDENCIA A LA QUE ESTÁ ALINEADO EL PROGRAMA: IMPUL</w:t>
            </w:r>
            <w:r w:rsidRPr="00CF73B9">
              <w:rPr>
                <w:rFonts w:ascii="Arial" w:eastAsia="Times New Roman" w:hAnsi="Arial" w:cs="Arial"/>
                <w:color w:val="000000"/>
                <w:sz w:val="18"/>
                <w:szCs w:val="18"/>
                <w:lang w:val="es-MX" w:eastAsia="es-MX"/>
              </w:rPr>
              <w:t>SAR EL DESARROLLO HABITACIONAL  PARA ATENDER LA DEMANDA DE VIVIENDA EN EL ESTADO DE YUCATÁN,  OTORGANDO FINANCIAMIENTO PREFERENTEMENTE A LA  POBLACIÓN DE BAJOS  RECURSOS ECONÓMICOS, E INSTRUMENTAR PROGRAMAS TENDIENTES A LA PROMOCIÓN DE LA TITULACIÓN Y ORDE</w:t>
            </w:r>
            <w:r w:rsidRPr="0015140F">
              <w:rPr>
                <w:rFonts w:ascii="Arial" w:eastAsia="Times New Roman" w:hAnsi="Arial" w:cs="Arial"/>
                <w:color w:val="000000"/>
                <w:sz w:val="18"/>
                <w:szCs w:val="18"/>
                <w:lang w:val="es-MX" w:eastAsia="es-MX"/>
              </w:rPr>
              <w:t>NAMIENTO DE LA PROPIEDAD PRIVADA, ASÍ COMO PROMOVER LA REDUCCIÓN DE LOS COSTOS Y LA SIMPLIFICACIÓN DE LOS TRÁMITES Y PROCEDIMIENTOS QUE SE IMPLEMENTEN PARA ESE FIN. (FRACC V ART. 4 DE LA LEY DEL IVEY)</w:t>
            </w:r>
          </w:p>
        </w:tc>
      </w:tr>
      <w:tr w:rsidR="008E086C" w:rsidRPr="0015140F" w14:paraId="3C55112B" w14:textId="77777777" w:rsidTr="003E586A">
        <w:trPr>
          <w:trHeight w:val="465"/>
        </w:trPr>
        <w:tc>
          <w:tcPr>
            <w:tcW w:w="379" w:type="pct"/>
            <w:shd w:val="clear" w:color="auto" w:fill="auto"/>
            <w:vAlign w:val="center"/>
            <w:hideMark/>
          </w:tcPr>
          <w:p w14:paraId="7C0A8185"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BENEFICIARIOS:</w:t>
            </w:r>
          </w:p>
        </w:tc>
        <w:tc>
          <w:tcPr>
            <w:tcW w:w="4621" w:type="pct"/>
            <w:gridSpan w:val="9"/>
            <w:shd w:val="clear" w:color="auto" w:fill="auto"/>
            <w:vAlign w:val="center"/>
            <w:hideMark/>
          </w:tcPr>
          <w:p w14:paraId="3A17C108" w14:textId="77777777" w:rsidR="008E086C" w:rsidRPr="0015140F" w:rsidRDefault="008E086C" w:rsidP="00E855A9">
            <w:pP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Familias de escasos recursos que presentan rezago habitacional  </w:t>
            </w:r>
          </w:p>
        </w:tc>
      </w:tr>
      <w:tr w:rsidR="008E086C" w:rsidRPr="0015140F" w14:paraId="5EA82584" w14:textId="77777777" w:rsidTr="003E586A">
        <w:trPr>
          <w:trHeight w:val="915"/>
        </w:trPr>
        <w:tc>
          <w:tcPr>
            <w:tcW w:w="1303" w:type="pct"/>
            <w:gridSpan w:val="4"/>
            <w:vMerge w:val="restart"/>
            <w:shd w:val="clear" w:color="auto" w:fill="auto"/>
            <w:vAlign w:val="center"/>
            <w:hideMark/>
          </w:tcPr>
          <w:p w14:paraId="2680807B"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RESUMEN NARRATIVO</w:t>
            </w:r>
          </w:p>
        </w:tc>
        <w:tc>
          <w:tcPr>
            <w:tcW w:w="1794" w:type="pct"/>
            <w:gridSpan w:val="3"/>
            <w:shd w:val="clear" w:color="auto" w:fill="auto"/>
            <w:vAlign w:val="center"/>
            <w:hideMark/>
          </w:tcPr>
          <w:p w14:paraId="2ACDAAB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INDICADORES </w:t>
            </w:r>
          </w:p>
        </w:tc>
        <w:tc>
          <w:tcPr>
            <w:tcW w:w="652" w:type="pct"/>
            <w:vMerge w:val="restart"/>
            <w:shd w:val="clear" w:color="auto" w:fill="auto"/>
            <w:vAlign w:val="center"/>
            <w:hideMark/>
          </w:tcPr>
          <w:p w14:paraId="2F1A81D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MEDIOS DE VERIFICACIÓN Y FUENTES DE INFORMACIÓN</w:t>
            </w:r>
          </w:p>
        </w:tc>
        <w:tc>
          <w:tcPr>
            <w:tcW w:w="1250" w:type="pct"/>
            <w:gridSpan w:val="2"/>
            <w:vMerge w:val="restart"/>
            <w:shd w:val="clear" w:color="auto" w:fill="auto"/>
            <w:vAlign w:val="center"/>
            <w:hideMark/>
          </w:tcPr>
          <w:p w14:paraId="26F34B9A"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SUPUESTOS</w:t>
            </w:r>
          </w:p>
        </w:tc>
      </w:tr>
      <w:tr w:rsidR="008E086C" w:rsidRPr="0015140F" w14:paraId="281D5B5B" w14:textId="77777777" w:rsidTr="003E586A">
        <w:trPr>
          <w:trHeight w:val="915"/>
        </w:trPr>
        <w:tc>
          <w:tcPr>
            <w:tcW w:w="1303" w:type="pct"/>
            <w:gridSpan w:val="4"/>
            <w:vMerge/>
            <w:vAlign w:val="center"/>
            <w:hideMark/>
          </w:tcPr>
          <w:p w14:paraId="73B4193C" w14:textId="77777777" w:rsidR="008E086C" w:rsidRPr="0015140F" w:rsidRDefault="008E086C" w:rsidP="00E855A9">
            <w:pPr>
              <w:rPr>
                <w:rFonts w:ascii="Arial" w:eastAsia="Times New Roman" w:hAnsi="Arial" w:cs="Arial"/>
                <w:color w:val="000000"/>
                <w:sz w:val="18"/>
                <w:szCs w:val="18"/>
                <w:lang w:val="es-MX" w:eastAsia="es-MX"/>
              </w:rPr>
            </w:pPr>
          </w:p>
        </w:tc>
        <w:tc>
          <w:tcPr>
            <w:tcW w:w="544" w:type="pct"/>
            <w:shd w:val="clear" w:color="auto" w:fill="auto"/>
            <w:vAlign w:val="center"/>
            <w:hideMark/>
          </w:tcPr>
          <w:p w14:paraId="5F38FC4B"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INDICADOR</w:t>
            </w:r>
          </w:p>
        </w:tc>
        <w:tc>
          <w:tcPr>
            <w:tcW w:w="707" w:type="pct"/>
            <w:shd w:val="clear" w:color="auto" w:fill="auto"/>
            <w:vAlign w:val="center"/>
            <w:hideMark/>
          </w:tcPr>
          <w:p w14:paraId="2833BFD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FÓRMULA</w:t>
            </w:r>
          </w:p>
        </w:tc>
        <w:tc>
          <w:tcPr>
            <w:tcW w:w="544" w:type="pct"/>
            <w:shd w:val="clear" w:color="auto" w:fill="auto"/>
            <w:vAlign w:val="center"/>
            <w:hideMark/>
          </w:tcPr>
          <w:p w14:paraId="6454230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FRECUENCIA DE LA MEDICIÓN</w:t>
            </w:r>
          </w:p>
        </w:tc>
        <w:tc>
          <w:tcPr>
            <w:tcW w:w="652" w:type="pct"/>
            <w:vMerge/>
            <w:vAlign w:val="center"/>
            <w:hideMark/>
          </w:tcPr>
          <w:p w14:paraId="0ACFAD2A" w14:textId="77777777" w:rsidR="008E086C" w:rsidRPr="0015140F" w:rsidRDefault="008E086C" w:rsidP="00E855A9">
            <w:pPr>
              <w:rPr>
                <w:rFonts w:ascii="Arial" w:eastAsia="Times New Roman" w:hAnsi="Arial" w:cs="Arial"/>
                <w:color w:val="000000"/>
                <w:sz w:val="18"/>
                <w:szCs w:val="18"/>
                <w:lang w:val="es-MX" w:eastAsia="es-MX"/>
              </w:rPr>
            </w:pPr>
          </w:p>
        </w:tc>
        <w:tc>
          <w:tcPr>
            <w:tcW w:w="1250" w:type="pct"/>
            <w:gridSpan w:val="2"/>
            <w:vMerge/>
            <w:vAlign w:val="center"/>
            <w:hideMark/>
          </w:tcPr>
          <w:p w14:paraId="5C32E8E4"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64BE1436" w14:textId="77777777" w:rsidTr="003E586A">
        <w:trPr>
          <w:trHeight w:val="2310"/>
        </w:trPr>
        <w:tc>
          <w:tcPr>
            <w:tcW w:w="379" w:type="pct"/>
            <w:shd w:val="clear" w:color="auto" w:fill="auto"/>
            <w:vAlign w:val="center"/>
            <w:hideMark/>
          </w:tcPr>
          <w:p w14:paraId="0946747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FIN</w:t>
            </w:r>
          </w:p>
        </w:tc>
        <w:tc>
          <w:tcPr>
            <w:tcW w:w="924" w:type="pct"/>
            <w:gridSpan w:val="3"/>
            <w:shd w:val="clear" w:color="auto" w:fill="auto"/>
            <w:vAlign w:val="center"/>
            <w:hideMark/>
          </w:tcPr>
          <w:p w14:paraId="6EEE10B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Se contribuye a disminuir la población que vive con carencia por calidad de espacios</w:t>
            </w:r>
            <w:r w:rsidRPr="0015140F">
              <w:rPr>
                <w:rFonts w:ascii="MingLiU" w:eastAsia="MingLiU" w:hAnsi="MingLiU" w:cs="MingLiU"/>
                <w:color w:val="000000"/>
                <w:sz w:val="18"/>
                <w:szCs w:val="18"/>
                <w:lang w:val="es-MX" w:eastAsia="es-MX"/>
              </w:rPr>
              <w:br/>
            </w:r>
            <w:r w:rsidRPr="0015140F">
              <w:rPr>
                <w:rFonts w:ascii="Arial" w:eastAsia="Times New Roman" w:hAnsi="Arial" w:cs="Arial"/>
                <w:color w:val="000000"/>
                <w:sz w:val="18"/>
                <w:szCs w:val="18"/>
                <w:lang w:val="es-MX" w:eastAsia="es-MX"/>
              </w:rPr>
              <w:t>en la vivienda en el Estado</w:t>
            </w:r>
          </w:p>
        </w:tc>
        <w:tc>
          <w:tcPr>
            <w:tcW w:w="544" w:type="pct"/>
            <w:shd w:val="clear" w:color="auto" w:fill="auto"/>
            <w:vAlign w:val="center"/>
            <w:hideMark/>
          </w:tcPr>
          <w:p w14:paraId="3E03BAA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la población con carencia por calidad y espacios</w:t>
            </w:r>
            <w:r w:rsidRPr="0015140F">
              <w:rPr>
                <w:rFonts w:ascii="MingLiU" w:eastAsia="MingLiU" w:hAnsi="MingLiU" w:cs="MingLiU"/>
                <w:color w:val="000000"/>
                <w:sz w:val="18"/>
                <w:szCs w:val="18"/>
                <w:lang w:val="es-MX" w:eastAsia="es-MX"/>
              </w:rPr>
              <w:br/>
            </w:r>
            <w:r w:rsidRPr="0015140F">
              <w:rPr>
                <w:rFonts w:ascii="Arial" w:eastAsia="Times New Roman" w:hAnsi="Arial" w:cs="Arial"/>
                <w:color w:val="000000"/>
                <w:sz w:val="18"/>
                <w:szCs w:val="18"/>
                <w:lang w:val="es-MX" w:eastAsia="es-MX"/>
              </w:rPr>
              <w:t>de la vivienda</w:t>
            </w:r>
          </w:p>
        </w:tc>
        <w:tc>
          <w:tcPr>
            <w:tcW w:w="707" w:type="pct"/>
            <w:shd w:val="clear" w:color="auto" w:fill="auto"/>
            <w:vAlign w:val="center"/>
            <w:hideMark/>
          </w:tcPr>
          <w:p w14:paraId="301D97A1"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personas con carencia por calidad y espacios de la</w:t>
            </w:r>
            <w:r w:rsidRPr="0015140F">
              <w:rPr>
                <w:rFonts w:ascii="Arial" w:eastAsia="Times New Roman" w:hAnsi="Arial" w:cs="Arial"/>
                <w:color w:val="000000"/>
                <w:sz w:val="18"/>
                <w:szCs w:val="18"/>
                <w:lang w:val="es-MX" w:eastAsia="es-MX"/>
              </w:rPr>
              <w:br/>
              <w:t>vivienda/Total de habitantes)*100</w:t>
            </w:r>
          </w:p>
        </w:tc>
        <w:tc>
          <w:tcPr>
            <w:tcW w:w="544" w:type="pct"/>
            <w:shd w:val="clear" w:color="auto" w:fill="auto"/>
            <w:vAlign w:val="center"/>
            <w:hideMark/>
          </w:tcPr>
          <w:p w14:paraId="7A4EBCF9"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Bianual</w:t>
            </w:r>
          </w:p>
        </w:tc>
        <w:tc>
          <w:tcPr>
            <w:tcW w:w="652" w:type="pct"/>
            <w:shd w:val="clear" w:color="auto" w:fill="auto"/>
            <w:vAlign w:val="center"/>
            <w:hideMark/>
          </w:tcPr>
          <w:p w14:paraId="39B4933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Estimaciones del CONEVAL con base en el MCS-ENIGH 2012. www.coneval.gob.mx/coordinacion/entidades/Paginas/Yucatan/pobreza.aspx</w:t>
            </w:r>
          </w:p>
        </w:tc>
        <w:tc>
          <w:tcPr>
            <w:tcW w:w="1250" w:type="pct"/>
            <w:gridSpan w:val="2"/>
            <w:shd w:val="clear" w:color="auto" w:fill="auto"/>
            <w:vAlign w:val="center"/>
            <w:hideMark/>
          </w:tcPr>
          <w:p w14:paraId="5F80A16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w:t>
            </w:r>
          </w:p>
        </w:tc>
      </w:tr>
      <w:tr w:rsidR="008E086C" w:rsidRPr="0015140F" w14:paraId="203CC645" w14:textId="77777777" w:rsidTr="003E586A">
        <w:trPr>
          <w:trHeight w:val="2370"/>
        </w:trPr>
        <w:tc>
          <w:tcPr>
            <w:tcW w:w="379" w:type="pct"/>
            <w:shd w:val="clear" w:color="auto" w:fill="auto"/>
            <w:vAlign w:val="center"/>
            <w:hideMark/>
          </w:tcPr>
          <w:p w14:paraId="6B1A433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lastRenderedPageBreak/>
              <w:t>PROPÓSITO</w:t>
            </w:r>
            <w:r w:rsidRPr="00CF73B9">
              <w:rPr>
                <w:rFonts w:ascii="MingLiU" w:eastAsia="MingLiU" w:hAnsi="MingLiU" w:cs="MingLiU"/>
                <w:color w:val="000000"/>
                <w:sz w:val="18"/>
                <w:szCs w:val="18"/>
                <w:lang w:val="es-MX" w:eastAsia="es-MX"/>
              </w:rPr>
              <w:br/>
            </w:r>
            <w:r w:rsidRPr="0015140F">
              <w:rPr>
                <w:rFonts w:ascii="Arial" w:eastAsia="Times New Roman" w:hAnsi="Arial" w:cs="Arial"/>
                <w:color w:val="000000"/>
                <w:sz w:val="18"/>
                <w:szCs w:val="18"/>
                <w:lang w:val="es-MX" w:eastAsia="es-MX"/>
              </w:rPr>
              <w:t>Objetivo del Programa</w:t>
            </w:r>
          </w:p>
        </w:tc>
        <w:tc>
          <w:tcPr>
            <w:tcW w:w="924" w:type="pct"/>
            <w:gridSpan w:val="3"/>
            <w:shd w:val="clear" w:color="auto" w:fill="auto"/>
            <w:vAlign w:val="center"/>
            <w:hideMark/>
          </w:tcPr>
          <w:p w14:paraId="69928361" w14:textId="77777777" w:rsidR="008E086C" w:rsidRPr="0015140F" w:rsidRDefault="008E086C" w:rsidP="00E855A9">
            <w:pPr>
              <w:jc w:val="center"/>
              <w:rPr>
                <w:rFonts w:ascii="Arial" w:eastAsia="Times New Roman" w:hAnsi="Arial" w:cs="Arial"/>
                <w:sz w:val="18"/>
                <w:szCs w:val="18"/>
                <w:lang w:val="es-MX" w:eastAsia="es-MX"/>
              </w:rPr>
            </w:pPr>
            <w:r w:rsidRPr="0015140F">
              <w:rPr>
                <w:rFonts w:ascii="Arial" w:eastAsia="Times New Roman" w:hAnsi="Arial" w:cs="Arial"/>
                <w:sz w:val="18"/>
                <w:szCs w:val="18"/>
                <w:lang w:val="es-MX" w:eastAsia="es-MX"/>
              </w:rPr>
              <w:t>Las familias de escasos recursos con carencias en sus viviendas mejoran sus condiciones habitacionales</w:t>
            </w:r>
          </w:p>
        </w:tc>
        <w:tc>
          <w:tcPr>
            <w:tcW w:w="544" w:type="pct"/>
            <w:shd w:val="clear" w:color="auto" w:fill="auto"/>
            <w:vAlign w:val="center"/>
            <w:hideMark/>
          </w:tcPr>
          <w:p w14:paraId="34C702C5" w14:textId="77777777" w:rsidR="008E086C" w:rsidRPr="0015140F" w:rsidRDefault="008E086C" w:rsidP="00E855A9">
            <w:pPr>
              <w:jc w:val="center"/>
              <w:rPr>
                <w:rFonts w:ascii="Arial" w:eastAsia="Times New Roman" w:hAnsi="Arial" w:cs="Arial"/>
                <w:sz w:val="18"/>
                <w:szCs w:val="18"/>
                <w:lang w:val="es-MX" w:eastAsia="es-MX"/>
              </w:rPr>
            </w:pPr>
            <w:r w:rsidRPr="0015140F">
              <w:rPr>
                <w:rFonts w:ascii="Arial" w:eastAsia="Times New Roman" w:hAnsi="Arial" w:cs="Arial"/>
                <w:sz w:val="18"/>
                <w:szCs w:val="18"/>
                <w:lang w:val="es-MX" w:eastAsia="es-MX"/>
              </w:rPr>
              <w:t>Porcentaje de  familias de escasos recursos con carencias en sus viviendas que mejoran sus condiciones habitacionales</w:t>
            </w:r>
          </w:p>
        </w:tc>
        <w:tc>
          <w:tcPr>
            <w:tcW w:w="707" w:type="pct"/>
            <w:shd w:val="clear" w:color="auto" w:fill="auto"/>
            <w:vAlign w:val="center"/>
            <w:hideMark/>
          </w:tcPr>
          <w:p w14:paraId="51C213E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personas con carencia por calidad y espacios de la</w:t>
            </w:r>
            <w:r w:rsidRPr="0015140F">
              <w:rPr>
                <w:rFonts w:ascii="Arial" w:eastAsia="Times New Roman" w:hAnsi="Arial" w:cs="Arial"/>
                <w:color w:val="000000"/>
                <w:sz w:val="18"/>
                <w:szCs w:val="18"/>
                <w:lang w:val="es-MX" w:eastAsia="es-MX"/>
              </w:rPr>
              <w:br/>
              <w:t>vivienda atendidas/Total de personas con carencia por calidad y espacios de la</w:t>
            </w:r>
            <w:r w:rsidRPr="0015140F">
              <w:rPr>
                <w:rFonts w:ascii="Arial" w:eastAsia="Times New Roman" w:hAnsi="Arial" w:cs="Arial"/>
                <w:color w:val="000000"/>
                <w:sz w:val="18"/>
                <w:szCs w:val="18"/>
                <w:lang w:val="es-MX" w:eastAsia="es-MX"/>
              </w:rPr>
              <w:br/>
              <w:t>vivienda)*100</w:t>
            </w:r>
          </w:p>
        </w:tc>
        <w:tc>
          <w:tcPr>
            <w:tcW w:w="544" w:type="pct"/>
            <w:shd w:val="clear" w:color="auto" w:fill="auto"/>
            <w:vAlign w:val="center"/>
            <w:hideMark/>
          </w:tcPr>
          <w:p w14:paraId="1D83A5E5"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Anual</w:t>
            </w:r>
          </w:p>
        </w:tc>
        <w:tc>
          <w:tcPr>
            <w:tcW w:w="652" w:type="pct"/>
            <w:shd w:val="clear" w:color="auto" w:fill="auto"/>
            <w:vAlign w:val="center"/>
            <w:hideMark/>
          </w:tcPr>
          <w:p w14:paraId="5E80158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Estimaciones del CONEVAL con base en el MCS-ENIGH 2012. www.coneval.gob.mx/coordinacion/entidades/Paginas/Yucatan/pobreza.aspx</w:t>
            </w:r>
          </w:p>
        </w:tc>
        <w:tc>
          <w:tcPr>
            <w:tcW w:w="331" w:type="pct"/>
            <w:shd w:val="clear" w:color="auto" w:fill="auto"/>
            <w:textDirection w:val="btLr"/>
            <w:vAlign w:val="center"/>
            <w:hideMark/>
          </w:tcPr>
          <w:p w14:paraId="72C61BD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Supuestos Propósito - Fin</w:t>
            </w:r>
          </w:p>
        </w:tc>
        <w:tc>
          <w:tcPr>
            <w:tcW w:w="919" w:type="pct"/>
            <w:shd w:val="clear" w:color="auto" w:fill="auto"/>
            <w:vAlign w:val="center"/>
            <w:hideMark/>
          </w:tcPr>
          <w:p w14:paraId="35267AAB"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La política de vivienda continua siendo prioridad para el Estado. Las viviendas de las familias de escasos recursos no son fectadas por desastre naturales.</w:t>
            </w:r>
          </w:p>
        </w:tc>
      </w:tr>
      <w:tr w:rsidR="008E086C" w:rsidRPr="0015140F" w14:paraId="2C8D0736" w14:textId="77777777" w:rsidTr="003E586A">
        <w:trPr>
          <w:trHeight w:val="1320"/>
        </w:trPr>
        <w:tc>
          <w:tcPr>
            <w:tcW w:w="652" w:type="pct"/>
            <w:gridSpan w:val="2"/>
            <w:vMerge w:val="restart"/>
            <w:shd w:val="clear" w:color="auto" w:fill="auto"/>
            <w:vAlign w:val="center"/>
            <w:hideMark/>
          </w:tcPr>
          <w:p w14:paraId="568EF7D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COMPONENTES</w:t>
            </w:r>
            <w:r w:rsidRPr="0015140F">
              <w:rPr>
                <w:rFonts w:ascii="Arial" w:eastAsia="Times New Roman" w:hAnsi="Arial" w:cs="Arial"/>
                <w:color w:val="000000"/>
                <w:sz w:val="18"/>
                <w:szCs w:val="18"/>
                <w:lang w:val="es-MX" w:eastAsia="es-MX"/>
              </w:rPr>
              <w:br/>
              <w:t>Bienes y servicios que reciben los beneficiarios</w:t>
            </w:r>
          </w:p>
        </w:tc>
        <w:tc>
          <w:tcPr>
            <w:tcW w:w="270" w:type="pct"/>
            <w:shd w:val="clear" w:color="auto" w:fill="auto"/>
            <w:vAlign w:val="center"/>
            <w:hideMark/>
          </w:tcPr>
          <w:p w14:paraId="45C7DF55"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Componente 1</w:t>
            </w:r>
          </w:p>
        </w:tc>
        <w:tc>
          <w:tcPr>
            <w:tcW w:w="380" w:type="pct"/>
            <w:shd w:val="clear" w:color="auto" w:fill="auto"/>
            <w:vAlign w:val="center"/>
            <w:hideMark/>
          </w:tcPr>
          <w:p w14:paraId="1FCF97F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Unidades básicas de vivienda entregadas</w:t>
            </w:r>
          </w:p>
        </w:tc>
        <w:tc>
          <w:tcPr>
            <w:tcW w:w="544" w:type="pct"/>
            <w:shd w:val="clear" w:color="auto" w:fill="auto"/>
            <w:vAlign w:val="center"/>
            <w:hideMark/>
          </w:tcPr>
          <w:p w14:paraId="7A06DC7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unidades básicas de vivienda entregadas</w:t>
            </w:r>
          </w:p>
        </w:tc>
        <w:tc>
          <w:tcPr>
            <w:tcW w:w="707" w:type="pct"/>
            <w:shd w:val="clear" w:color="auto" w:fill="auto"/>
            <w:vAlign w:val="center"/>
            <w:hideMark/>
          </w:tcPr>
          <w:p w14:paraId="744592DB"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viviendas nuevas entregadas/Total de solicitudes realizadas)x100</w:t>
            </w:r>
          </w:p>
        </w:tc>
        <w:tc>
          <w:tcPr>
            <w:tcW w:w="544" w:type="pct"/>
            <w:shd w:val="clear" w:color="auto" w:fill="auto"/>
            <w:vAlign w:val="center"/>
            <w:hideMark/>
          </w:tcPr>
          <w:p w14:paraId="2C1FC7A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Semestral</w:t>
            </w:r>
          </w:p>
        </w:tc>
        <w:tc>
          <w:tcPr>
            <w:tcW w:w="652" w:type="pct"/>
            <w:shd w:val="clear" w:color="auto" w:fill="auto"/>
            <w:vAlign w:val="center"/>
            <w:hideMark/>
          </w:tcPr>
          <w:p w14:paraId="5A3C3C3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Programa de Vivienda Digna. Las reglas de operación, los montos asignados y criterios de selección</w:t>
            </w:r>
            <w:r w:rsidRPr="0015140F">
              <w:rPr>
                <w:rFonts w:ascii="MingLiU" w:eastAsia="MingLiU" w:hAnsi="MingLiU" w:cs="MingLiU"/>
                <w:color w:val="000000"/>
                <w:sz w:val="18"/>
                <w:szCs w:val="18"/>
                <w:lang w:val="es-MX" w:eastAsia="es-MX"/>
              </w:rPr>
              <w:br/>
            </w:r>
            <w:r w:rsidRPr="0015140F">
              <w:rPr>
                <w:rFonts w:ascii="Arial" w:eastAsia="Times New Roman" w:hAnsi="Arial" w:cs="Arial"/>
                <w:color w:val="000000"/>
                <w:sz w:val="18"/>
                <w:szCs w:val="18"/>
                <w:lang w:val="es-MX" w:eastAsia="es-MX"/>
              </w:rPr>
              <w:t>o acceso a los programas de estímulos, sociales y de subsidio, así como</w:t>
            </w:r>
            <w:r w:rsidRPr="0015140F">
              <w:rPr>
                <w:rFonts w:ascii="MingLiU" w:eastAsia="MingLiU" w:hAnsi="MingLiU" w:cs="MingLiU"/>
                <w:color w:val="000000"/>
                <w:sz w:val="18"/>
                <w:szCs w:val="18"/>
                <w:lang w:val="es-MX" w:eastAsia="es-MX"/>
              </w:rPr>
              <w:br/>
            </w:r>
            <w:r w:rsidRPr="0015140F">
              <w:rPr>
                <w:rFonts w:ascii="Arial" w:eastAsia="Times New Roman" w:hAnsi="Arial" w:cs="Arial"/>
                <w:color w:val="000000"/>
                <w:sz w:val="18"/>
                <w:szCs w:val="18"/>
                <w:lang w:val="es-MX" w:eastAsia="es-MX"/>
              </w:rPr>
              <w:t>los beneficiarios de los mismos.Departamento de vivienda.Subdirección de vivienda.Dirección de vivienda.Instituto de Vivienda del Estado de Yucatán. Disponible en: http://www.ivey.yucatan.gob.mx/transparencia.php</w:t>
            </w:r>
          </w:p>
        </w:tc>
        <w:tc>
          <w:tcPr>
            <w:tcW w:w="331" w:type="pct"/>
            <w:vMerge w:val="restart"/>
            <w:shd w:val="clear" w:color="auto" w:fill="auto"/>
            <w:textDirection w:val="btLr"/>
            <w:vAlign w:val="center"/>
            <w:hideMark/>
          </w:tcPr>
          <w:p w14:paraId="53E01527"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Supuestos Componentes - Propósito</w:t>
            </w:r>
          </w:p>
        </w:tc>
        <w:tc>
          <w:tcPr>
            <w:tcW w:w="919" w:type="pct"/>
            <w:vMerge w:val="restart"/>
            <w:shd w:val="clear" w:color="auto" w:fill="auto"/>
            <w:vAlign w:val="center"/>
            <w:hideMark/>
          </w:tcPr>
          <w:p w14:paraId="569851F5"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El hacinamiento de las viviendas disminuye. Las familias mantienen las condiciones de sus viviendas salubres.</w:t>
            </w:r>
          </w:p>
        </w:tc>
      </w:tr>
      <w:tr w:rsidR="008E086C" w:rsidRPr="0015140F" w14:paraId="3BBDE633" w14:textId="77777777" w:rsidTr="003E586A">
        <w:trPr>
          <w:trHeight w:val="1635"/>
        </w:trPr>
        <w:tc>
          <w:tcPr>
            <w:tcW w:w="652" w:type="pct"/>
            <w:gridSpan w:val="2"/>
            <w:vMerge/>
            <w:vAlign w:val="center"/>
            <w:hideMark/>
          </w:tcPr>
          <w:p w14:paraId="395A68FA"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5C7A07C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Componente 2</w:t>
            </w:r>
          </w:p>
        </w:tc>
        <w:tc>
          <w:tcPr>
            <w:tcW w:w="380" w:type="pct"/>
            <w:shd w:val="clear" w:color="auto" w:fill="auto"/>
            <w:vAlign w:val="center"/>
            <w:hideMark/>
          </w:tcPr>
          <w:p w14:paraId="508A1A2A"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Acciones de amplción y/o mejoramiento de vivienda entregadas</w:t>
            </w:r>
          </w:p>
        </w:tc>
        <w:tc>
          <w:tcPr>
            <w:tcW w:w="544" w:type="pct"/>
            <w:shd w:val="clear" w:color="auto" w:fill="auto"/>
            <w:vAlign w:val="center"/>
            <w:hideMark/>
          </w:tcPr>
          <w:p w14:paraId="5D1A9D2A"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acciones de ampliación y/o mejoramiento entregados</w:t>
            </w:r>
          </w:p>
        </w:tc>
        <w:tc>
          <w:tcPr>
            <w:tcW w:w="707" w:type="pct"/>
            <w:shd w:val="clear" w:color="auto" w:fill="auto"/>
            <w:vAlign w:val="center"/>
            <w:hideMark/>
          </w:tcPr>
          <w:p w14:paraId="610C4147"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viviendas mejoradas y/o ampliadas/Total de familias solicitudes realizadas)x100</w:t>
            </w:r>
          </w:p>
        </w:tc>
        <w:tc>
          <w:tcPr>
            <w:tcW w:w="544" w:type="pct"/>
            <w:shd w:val="clear" w:color="auto" w:fill="auto"/>
            <w:vAlign w:val="center"/>
            <w:hideMark/>
          </w:tcPr>
          <w:p w14:paraId="2E3125A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Semestral</w:t>
            </w:r>
          </w:p>
        </w:tc>
        <w:tc>
          <w:tcPr>
            <w:tcW w:w="652" w:type="pct"/>
            <w:shd w:val="clear" w:color="auto" w:fill="auto"/>
            <w:vAlign w:val="center"/>
            <w:hideMark/>
          </w:tcPr>
          <w:p w14:paraId="2E7E178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Programa de Vivienda Digna. Las reglas de operación, los montos asignados y criterios de selección</w:t>
            </w:r>
            <w:r w:rsidRPr="0015140F">
              <w:rPr>
                <w:rFonts w:ascii="MingLiU" w:eastAsia="MingLiU" w:hAnsi="MingLiU" w:cs="MingLiU"/>
                <w:color w:val="000000"/>
                <w:sz w:val="18"/>
                <w:szCs w:val="18"/>
                <w:lang w:val="es-MX" w:eastAsia="es-MX"/>
              </w:rPr>
              <w:br/>
            </w:r>
            <w:r w:rsidRPr="0015140F">
              <w:rPr>
                <w:rFonts w:ascii="Arial" w:eastAsia="Times New Roman" w:hAnsi="Arial" w:cs="Arial"/>
                <w:color w:val="000000"/>
                <w:sz w:val="18"/>
                <w:szCs w:val="18"/>
                <w:lang w:val="es-MX" w:eastAsia="es-MX"/>
              </w:rPr>
              <w:t>o acceso a los programas de estímulos, sociales y de subsidio, así como</w:t>
            </w:r>
            <w:r w:rsidRPr="0015140F">
              <w:rPr>
                <w:rFonts w:ascii="MingLiU" w:eastAsia="MingLiU" w:hAnsi="MingLiU" w:cs="MingLiU"/>
                <w:color w:val="000000"/>
                <w:sz w:val="18"/>
                <w:szCs w:val="18"/>
                <w:lang w:val="es-MX" w:eastAsia="es-MX"/>
              </w:rPr>
              <w:br/>
            </w:r>
            <w:r w:rsidRPr="0015140F">
              <w:rPr>
                <w:rFonts w:ascii="Arial" w:eastAsia="Times New Roman" w:hAnsi="Arial" w:cs="Arial"/>
                <w:color w:val="000000"/>
                <w:sz w:val="18"/>
                <w:szCs w:val="18"/>
                <w:lang w:val="es-MX" w:eastAsia="es-MX"/>
              </w:rPr>
              <w:t>los beneficiarios de los mismos.Departamento de vivienda.Subdirección de vivienda.Dirección de vivienda.Instituto de Vivienda del Estado de Yucatán. Disponible en: http://www.ivey.yucatan.gob.mx/transparencia.php</w:t>
            </w:r>
          </w:p>
        </w:tc>
        <w:tc>
          <w:tcPr>
            <w:tcW w:w="331" w:type="pct"/>
            <w:vMerge/>
            <w:vAlign w:val="center"/>
            <w:hideMark/>
          </w:tcPr>
          <w:p w14:paraId="3658DDFF"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0A495E93"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55CFC98F" w14:textId="77777777" w:rsidTr="003E586A">
        <w:trPr>
          <w:trHeight w:val="1305"/>
        </w:trPr>
        <w:tc>
          <w:tcPr>
            <w:tcW w:w="652" w:type="pct"/>
            <w:gridSpan w:val="2"/>
            <w:vMerge/>
            <w:vAlign w:val="center"/>
            <w:hideMark/>
          </w:tcPr>
          <w:p w14:paraId="7F350039"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2F5698C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Componente 3</w:t>
            </w:r>
          </w:p>
        </w:tc>
        <w:tc>
          <w:tcPr>
            <w:tcW w:w="380" w:type="pct"/>
            <w:shd w:val="clear" w:color="auto" w:fill="auto"/>
            <w:vAlign w:val="center"/>
            <w:hideMark/>
          </w:tcPr>
          <w:p w14:paraId="282FA665"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Créditos y apoyos de mejoramiento de vivienda entregados</w:t>
            </w:r>
          </w:p>
        </w:tc>
        <w:tc>
          <w:tcPr>
            <w:tcW w:w="544" w:type="pct"/>
            <w:shd w:val="clear" w:color="auto" w:fill="auto"/>
            <w:vAlign w:val="center"/>
            <w:hideMark/>
          </w:tcPr>
          <w:p w14:paraId="470F289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creditos otorgados para mejoramiento de vivienda</w:t>
            </w:r>
          </w:p>
        </w:tc>
        <w:tc>
          <w:tcPr>
            <w:tcW w:w="707" w:type="pct"/>
            <w:shd w:val="clear" w:color="auto" w:fill="auto"/>
            <w:vAlign w:val="center"/>
            <w:hideMark/>
          </w:tcPr>
          <w:p w14:paraId="2B94EFAA"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créditos otorgados/Total de solicitudes realizadas)x100</w:t>
            </w:r>
          </w:p>
        </w:tc>
        <w:tc>
          <w:tcPr>
            <w:tcW w:w="544" w:type="pct"/>
            <w:shd w:val="clear" w:color="auto" w:fill="auto"/>
            <w:vAlign w:val="center"/>
            <w:hideMark/>
          </w:tcPr>
          <w:p w14:paraId="0BBB193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23C2046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Programa Casa Digna.Las reglas de operación, los montos asignados y criterios de selección</w:t>
            </w:r>
            <w:r w:rsidRPr="0015140F">
              <w:rPr>
                <w:rFonts w:ascii="MingLiU" w:eastAsia="MingLiU" w:hAnsi="MingLiU" w:cs="MingLiU"/>
                <w:color w:val="000000"/>
                <w:sz w:val="18"/>
                <w:szCs w:val="18"/>
                <w:lang w:val="es-MX" w:eastAsia="es-MX"/>
              </w:rPr>
              <w:br/>
            </w:r>
            <w:r w:rsidRPr="0015140F">
              <w:rPr>
                <w:rFonts w:ascii="Arial" w:eastAsia="Times New Roman" w:hAnsi="Arial" w:cs="Arial"/>
                <w:color w:val="000000"/>
                <w:sz w:val="18"/>
                <w:szCs w:val="18"/>
                <w:lang w:val="es-MX" w:eastAsia="es-MX"/>
              </w:rPr>
              <w:t>o acceso a los programas de estímulos, sociales y de subsidio, así como</w:t>
            </w:r>
            <w:r w:rsidRPr="0015140F">
              <w:rPr>
                <w:rFonts w:ascii="MingLiU" w:eastAsia="MingLiU" w:hAnsi="MingLiU" w:cs="MingLiU"/>
                <w:color w:val="000000"/>
                <w:sz w:val="18"/>
                <w:szCs w:val="18"/>
                <w:lang w:val="es-MX" w:eastAsia="es-MX"/>
              </w:rPr>
              <w:br/>
            </w:r>
            <w:r w:rsidRPr="0015140F">
              <w:rPr>
                <w:rFonts w:ascii="Arial" w:eastAsia="Times New Roman" w:hAnsi="Arial" w:cs="Arial"/>
                <w:color w:val="000000"/>
                <w:sz w:val="18"/>
                <w:szCs w:val="18"/>
                <w:lang w:val="es-MX" w:eastAsia="es-MX"/>
              </w:rPr>
              <w:t>los beneficiarios de los mismos.Departamento de crédito. Subdirección de vivienda.Dirección de vivienda.Instituto de Vivienda del Estado de Yucatán. Disponible en: http//www.ivey.yucatan.gob.mx/transparencia.php</w:t>
            </w:r>
          </w:p>
        </w:tc>
        <w:tc>
          <w:tcPr>
            <w:tcW w:w="331" w:type="pct"/>
            <w:vMerge/>
            <w:vAlign w:val="center"/>
            <w:hideMark/>
          </w:tcPr>
          <w:p w14:paraId="652FC592"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shd w:val="clear" w:color="auto" w:fill="auto"/>
            <w:vAlign w:val="center"/>
            <w:hideMark/>
          </w:tcPr>
          <w:p w14:paraId="74BB704A" w14:textId="77777777" w:rsidR="008E086C" w:rsidRPr="0015140F" w:rsidRDefault="008E086C" w:rsidP="00E855A9">
            <w:pP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Los beneficiarios utilizan el el crédito para el mejoramiento de la vivienda.Las familias mantienen las condiciones de sus viviendas salubres. </w:t>
            </w:r>
          </w:p>
        </w:tc>
      </w:tr>
      <w:tr w:rsidR="008E086C" w:rsidRPr="0015140F" w14:paraId="45844E10" w14:textId="77777777" w:rsidTr="003E586A">
        <w:trPr>
          <w:trHeight w:val="1515"/>
        </w:trPr>
        <w:tc>
          <w:tcPr>
            <w:tcW w:w="652" w:type="pct"/>
            <w:gridSpan w:val="2"/>
            <w:vMerge/>
            <w:vAlign w:val="center"/>
            <w:hideMark/>
          </w:tcPr>
          <w:p w14:paraId="1F744466"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4A70C18A"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Componente 4</w:t>
            </w:r>
          </w:p>
        </w:tc>
        <w:tc>
          <w:tcPr>
            <w:tcW w:w="380" w:type="pct"/>
            <w:shd w:val="clear" w:color="auto" w:fill="auto"/>
            <w:vAlign w:val="center"/>
            <w:hideMark/>
          </w:tcPr>
          <w:p w14:paraId="62BDA5B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Lotes entregados</w:t>
            </w:r>
          </w:p>
        </w:tc>
        <w:tc>
          <w:tcPr>
            <w:tcW w:w="544" w:type="pct"/>
            <w:shd w:val="clear" w:color="auto" w:fill="auto"/>
            <w:vAlign w:val="center"/>
            <w:hideMark/>
          </w:tcPr>
          <w:p w14:paraId="208B74D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lotes entregados</w:t>
            </w:r>
          </w:p>
        </w:tc>
        <w:tc>
          <w:tcPr>
            <w:tcW w:w="707" w:type="pct"/>
            <w:shd w:val="clear" w:color="auto" w:fill="auto"/>
            <w:vAlign w:val="center"/>
            <w:hideMark/>
          </w:tcPr>
          <w:p w14:paraId="210E0C49"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lotes entregados/Total de solicitudes recibidas)*100</w:t>
            </w:r>
          </w:p>
        </w:tc>
        <w:tc>
          <w:tcPr>
            <w:tcW w:w="544" w:type="pct"/>
            <w:shd w:val="clear" w:color="auto" w:fill="auto"/>
            <w:vAlign w:val="center"/>
            <w:hideMark/>
          </w:tcPr>
          <w:p w14:paraId="32FA1E7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Semestral</w:t>
            </w:r>
          </w:p>
        </w:tc>
        <w:tc>
          <w:tcPr>
            <w:tcW w:w="652" w:type="pct"/>
            <w:shd w:val="clear" w:color="auto" w:fill="auto"/>
            <w:vAlign w:val="center"/>
            <w:hideMark/>
          </w:tcPr>
          <w:p w14:paraId="407096A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Padrón de beneficiarios 2015. Dirección de Regularización. Instituto de Vivienda del Estado de Yucatán</w:t>
            </w:r>
          </w:p>
        </w:tc>
        <w:tc>
          <w:tcPr>
            <w:tcW w:w="331" w:type="pct"/>
            <w:vMerge/>
            <w:vAlign w:val="center"/>
            <w:hideMark/>
          </w:tcPr>
          <w:p w14:paraId="3A512897"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shd w:val="clear" w:color="auto" w:fill="auto"/>
            <w:vAlign w:val="center"/>
            <w:hideMark/>
          </w:tcPr>
          <w:p w14:paraId="568EF61B" w14:textId="77777777" w:rsidR="008E086C" w:rsidRPr="0015140F" w:rsidRDefault="008E086C" w:rsidP="00E855A9">
            <w:pP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Los beneficiarios utilizan el el lote para la construcción de una vivienda.Las familias mantienen las condiciones de sus viviendas salubres. </w:t>
            </w:r>
          </w:p>
        </w:tc>
      </w:tr>
      <w:tr w:rsidR="008E086C" w:rsidRPr="0015140F" w14:paraId="5ADDCA07" w14:textId="77777777" w:rsidTr="003E586A">
        <w:trPr>
          <w:trHeight w:val="765"/>
        </w:trPr>
        <w:tc>
          <w:tcPr>
            <w:tcW w:w="652" w:type="pct"/>
            <w:gridSpan w:val="2"/>
            <w:vMerge w:val="restart"/>
            <w:shd w:val="clear" w:color="auto" w:fill="auto"/>
            <w:vAlign w:val="center"/>
            <w:hideMark/>
          </w:tcPr>
          <w:p w14:paraId="7FB396FF" w14:textId="77777777" w:rsidR="008E086C" w:rsidRPr="00CF73B9"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w:t>
            </w:r>
            <w:r w:rsidRPr="00CF73B9">
              <w:rPr>
                <w:rFonts w:ascii="Arial" w:eastAsia="Times New Roman" w:hAnsi="Arial" w:cs="Arial"/>
                <w:color w:val="000000"/>
                <w:sz w:val="18"/>
                <w:szCs w:val="18"/>
                <w:lang w:val="es-MX" w:eastAsia="es-MX"/>
              </w:rPr>
              <w:t>CTIVIDADES O PROCESOS DE GESTIÓN Y PRODUCCIÓN DE COMPONENTES</w:t>
            </w:r>
          </w:p>
        </w:tc>
        <w:tc>
          <w:tcPr>
            <w:tcW w:w="4348" w:type="pct"/>
            <w:gridSpan w:val="8"/>
            <w:shd w:val="clear" w:color="auto" w:fill="auto"/>
            <w:vAlign w:val="center"/>
            <w:hideMark/>
          </w:tcPr>
          <w:p w14:paraId="27B4B70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 COMPONENTE 1: </w:t>
            </w:r>
          </w:p>
        </w:tc>
      </w:tr>
      <w:tr w:rsidR="008E086C" w:rsidRPr="0015140F" w14:paraId="474EF1A0" w14:textId="77777777" w:rsidTr="003E586A">
        <w:trPr>
          <w:trHeight w:val="1170"/>
        </w:trPr>
        <w:tc>
          <w:tcPr>
            <w:tcW w:w="652" w:type="pct"/>
            <w:gridSpan w:val="2"/>
            <w:vMerge/>
            <w:vAlign w:val="center"/>
            <w:hideMark/>
          </w:tcPr>
          <w:p w14:paraId="099C4384"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4AD6D1A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1.1</w:t>
            </w:r>
          </w:p>
        </w:tc>
        <w:tc>
          <w:tcPr>
            <w:tcW w:w="380" w:type="pct"/>
            <w:shd w:val="clear" w:color="auto" w:fill="auto"/>
            <w:vAlign w:val="center"/>
            <w:hideMark/>
          </w:tcPr>
          <w:p w14:paraId="2E36D8E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Firma de convenio</w:t>
            </w:r>
          </w:p>
        </w:tc>
        <w:tc>
          <w:tcPr>
            <w:tcW w:w="544" w:type="pct"/>
            <w:shd w:val="clear" w:color="auto" w:fill="auto"/>
            <w:vAlign w:val="center"/>
            <w:hideMark/>
          </w:tcPr>
          <w:p w14:paraId="092CD857"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convenios firmados</w:t>
            </w:r>
          </w:p>
        </w:tc>
        <w:tc>
          <w:tcPr>
            <w:tcW w:w="707" w:type="pct"/>
            <w:shd w:val="clear" w:color="auto" w:fill="auto"/>
            <w:vAlign w:val="center"/>
            <w:hideMark/>
          </w:tcPr>
          <w:p w14:paraId="187425B9"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convenios firmados/Total de convenios programados) x 100</w:t>
            </w:r>
          </w:p>
        </w:tc>
        <w:tc>
          <w:tcPr>
            <w:tcW w:w="544" w:type="pct"/>
            <w:shd w:val="clear" w:color="auto" w:fill="auto"/>
            <w:vAlign w:val="center"/>
            <w:hideMark/>
          </w:tcPr>
          <w:p w14:paraId="3AD7F2D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098AEFC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Convenios 2015. Dirección de Vivienda. Instituto de Vivienda del estado de Yucatán</w:t>
            </w:r>
          </w:p>
        </w:tc>
        <w:tc>
          <w:tcPr>
            <w:tcW w:w="331" w:type="pct"/>
            <w:vMerge w:val="restart"/>
            <w:shd w:val="clear" w:color="auto" w:fill="auto"/>
            <w:textDirection w:val="btLr"/>
            <w:vAlign w:val="center"/>
            <w:hideMark/>
          </w:tcPr>
          <w:p w14:paraId="321D7372"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Supuestos Actividades - Componentes </w:t>
            </w:r>
          </w:p>
        </w:tc>
        <w:tc>
          <w:tcPr>
            <w:tcW w:w="919" w:type="pct"/>
            <w:vMerge w:val="restart"/>
            <w:shd w:val="clear" w:color="auto" w:fill="auto"/>
            <w:vAlign w:val="center"/>
            <w:hideMark/>
          </w:tcPr>
          <w:p w14:paraId="2EE2A13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No hay eventos meteorológicos, que retracen la construcci</w:t>
            </w:r>
            <w:r w:rsidRPr="0015140F">
              <w:rPr>
                <w:rFonts w:ascii="Arial" w:eastAsia="Times New Roman" w:hAnsi="Arial" w:cs="Arial"/>
                <w:color w:val="000000"/>
                <w:sz w:val="18"/>
                <w:szCs w:val="18"/>
                <w:lang w:val="es-MX" w:eastAsia="es-MX"/>
              </w:rPr>
              <w:lastRenderedPageBreak/>
              <w:t>ón de las obras. No hay situaciones económicas o sociales que redireccionen el presupuesto hacia otros programas.</w:t>
            </w:r>
          </w:p>
        </w:tc>
      </w:tr>
      <w:tr w:rsidR="008E086C" w:rsidRPr="0015140F" w14:paraId="1E5F6B98" w14:textId="77777777" w:rsidTr="003E586A">
        <w:trPr>
          <w:trHeight w:val="1170"/>
        </w:trPr>
        <w:tc>
          <w:tcPr>
            <w:tcW w:w="652" w:type="pct"/>
            <w:gridSpan w:val="2"/>
            <w:vMerge/>
            <w:vAlign w:val="center"/>
            <w:hideMark/>
          </w:tcPr>
          <w:p w14:paraId="3A9867A2"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03CC89E5"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1.2</w:t>
            </w:r>
          </w:p>
        </w:tc>
        <w:tc>
          <w:tcPr>
            <w:tcW w:w="380" w:type="pct"/>
            <w:shd w:val="clear" w:color="auto" w:fill="auto"/>
            <w:vAlign w:val="center"/>
            <w:hideMark/>
          </w:tcPr>
          <w:p w14:paraId="58D2DA1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Difundir programas de vivienda</w:t>
            </w:r>
          </w:p>
        </w:tc>
        <w:tc>
          <w:tcPr>
            <w:tcW w:w="544" w:type="pct"/>
            <w:shd w:val="clear" w:color="auto" w:fill="auto"/>
            <w:vAlign w:val="center"/>
            <w:hideMark/>
          </w:tcPr>
          <w:p w14:paraId="2C04FA79"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campañas realizadas</w:t>
            </w:r>
          </w:p>
        </w:tc>
        <w:tc>
          <w:tcPr>
            <w:tcW w:w="707" w:type="pct"/>
            <w:shd w:val="clear" w:color="auto" w:fill="auto"/>
            <w:vAlign w:val="center"/>
            <w:hideMark/>
          </w:tcPr>
          <w:p w14:paraId="5609B931"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campañas realizadas/Total de campañas programadas) x 100</w:t>
            </w:r>
          </w:p>
        </w:tc>
        <w:tc>
          <w:tcPr>
            <w:tcW w:w="544" w:type="pct"/>
            <w:shd w:val="clear" w:color="auto" w:fill="auto"/>
            <w:vAlign w:val="center"/>
            <w:hideMark/>
          </w:tcPr>
          <w:p w14:paraId="4E12605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3206FE1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Campañas realizadas 2015 Programa Vivienda Digna, Vivienda Rural y Esta es tu Casa.Dirección General. Instituto de Vivienda del Estado de Yucatán</w:t>
            </w:r>
          </w:p>
        </w:tc>
        <w:tc>
          <w:tcPr>
            <w:tcW w:w="331" w:type="pct"/>
            <w:vMerge/>
            <w:vAlign w:val="center"/>
            <w:hideMark/>
          </w:tcPr>
          <w:p w14:paraId="514F78D3"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70DB0BC5"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438D22F1" w14:textId="77777777" w:rsidTr="003E586A">
        <w:trPr>
          <w:trHeight w:val="1260"/>
        </w:trPr>
        <w:tc>
          <w:tcPr>
            <w:tcW w:w="652" w:type="pct"/>
            <w:gridSpan w:val="2"/>
            <w:vMerge/>
            <w:vAlign w:val="center"/>
            <w:hideMark/>
          </w:tcPr>
          <w:p w14:paraId="4DAF76C4"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5F6C212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1.3</w:t>
            </w:r>
          </w:p>
        </w:tc>
        <w:tc>
          <w:tcPr>
            <w:tcW w:w="380" w:type="pct"/>
            <w:shd w:val="clear" w:color="auto" w:fill="auto"/>
            <w:vAlign w:val="center"/>
            <w:hideMark/>
          </w:tcPr>
          <w:p w14:paraId="5240E135"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 Integración y validación de expediente</w:t>
            </w:r>
          </w:p>
        </w:tc>
        <w:tc>
          <w:tcPr>
            <w:tcW w:w="544" w:type="pct"/>
            <w:shd w:val="clear" w:color="auto" w:fill="auto"/>
            <w:vAlign w:val="center"/>
            <w:hideMark/>
          </w:tcPr>
          <w:p w14:paraId="1E0C9AC1"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expedientes validados</w:t>
            </w:r>
          </w:p>
        </w:tc>
        <w:tc>
          <w:tcPr>
            <w:tcW w:w="707" w:type="pct"/>
            <w:shd w:val="clear" w:color="auto" w:fill="auto"/>
            <w:vAlign w:val="center"/>
            <w:hideMark/>
          </w:tcPr>
          <w:p w14:paraId="6499923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expedientes integrados/Total de solicitudes realizadas) x 100</w:t>
            </w:r>
          </w:p>
        </w:tc>
        <w:tc>
          <w:tcPr>
            <w:tcW w:w="544" w:type="pct"/>
            <w:shd w:val="clear" w:color="auto" w:fill="auto"/>
            <w:vAlign w:val="center"/>
            <w:hideMark/>
          </w:tcPr>
          <w:p w14:paraId="728A1E7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37C0A68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Expedientes Validados Programa Vivienda Digna, Vivienda Rural y Esta es tu Casa 2015. Dirección de Vivienda.Instituto de Vivienda del Estado de Yucatán</w:t>
            </w:r>
          </w:p>
        </w:tc>
        <w:tc>
          <w:tcPr>
            <w:tcW w:w="331" w:type="pct"/>
            <w:vMerge/>
            <w:vAlign w:val="center"/>
            <w:hideMark/>
          </w:tcPr>
          <w:p w14:paraId="74C28D3E"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66B186CC"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7E7E513D" w14:textId="77777777" w:rsidTr="003E586A">
        <w:trPr>
          <w:trHeight w:val="1260"/>
        </w:trPr>
        <w:tc>
          <w:tcPr>
            <w:tcW w:w="652" w:type="pct"/>
            <w:gridSpan w:val="2"/>
            <w:vMerge/>
            <w:vAlign w:val="center"/>
            <w:hideMark/>
          </w:tcPr>
          <w:p w14:paraId="1882416F"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5814F68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1.4</w:t>
            </w:r>
          </w:p>
        </w:tc>
        <w:tc>
          <w:tcPr>
            <w:tcW w:w="380" w:type="pct"/>
            <w:shd w:val="clear" w:color="auto" w:fill="auto"/>
            <w:vAlign w:val="center"/>
            <w:hideMark/>
          </w:tcPr>
          <w:p w14:paraId="37432DA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 Equipar lotes con infraestructura básica y vialidades</w:t>
            </w:r>
          </w:p>
        </w:tc>
        <w:tc>
          <w:tcPr>
            <w:tcW w:w="544" w:type="pct"/>
            <w:shd w:val="clear" w:color="auto" w:fill="auto"/>
            <w:vAlign w:val="center"/>
            <w:hideMark/>
          </w:tcPr>
          <w:p w14:paraId="273C375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avance de obra</w:t>
            </w:r>
          </w:p>
        </w:tc>
        <w:tc>
          <w:tcPr>
            <w:tcW w:w="707" w:type="pct"/>
            <w:shd w:val="clear" w:color="auto" w:fill="auto"/>
            <w:vAlign w:val="center"/>
            <w:hideMark/>
          </w:tcPr>
          <w:p w14:paraId="4C24CBB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 (Avance de obra real/Avande obra programado) x 100</w:t>
            </w:r>
          </w:p>
        </w:tc>
        <w:tc>
          <w:tcPr>
            <w:tcW w:w="544" w:type="pct"/>
            <w:shd w:val="clear" w:color="auto" w:fill="auto"/>
            <w:vAlign w:val="center"/>
            <w:hideMark/>
          </w:tcPr>
          <w:p w14:paraId="3AA9138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035E5A1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Cronograma de Urbanización.Dirección Técnica.Instituto de Vivienda del Estado de Yucatán</w:t>
            </w:r>
          </w:p>
        </w:tc>
        <w:tc>
          <w:tcPr>
            <w:tcW w:w="331" w:type="pct"/>
            <w:vMerge/>
            <w:vAlign w:val="center"/>
            <w:hideMark/>
          </w:tcPr>
          <w:p w14:paraId="55B3D5FD"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6F252160"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034F38D7" w14:textId="77777777" w:rsidTr="003E586A">
        <w:trPr>
          <w:trHeight w:val="1260"/>
        </w:trPr>
        <w:tc>
          <w:tcPr>
            <w:tcW w:w="652" w:type="pct"/>
            <w:gridSpan w:val="2"/>
            <w:vMerge/>
            <w:vAlign w:val="center"/>
            <w:hideMark/>
          </w:tcPr>
          <w:p w14:paraId="4EFF8A9E"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3C75BA2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1.5</w:t>
            </w:r>
          </w:p>
        </w:tc>
        <w:tc>
          <w:tcPr>
            <w:tcW w:w="380" w:type="pct"/>
            <w:shd w:val="clear" w:color="auto" w:fill="auto"/>
            <w:vAlign w:val="center"/>
            <w:hideMark/>
          </w:tcPr>
          <w:p w14:paraId="0B73FD9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Construcción de la vivienda</w:t>
            </w:r>
          </w:p>
        </w:tc>
        <w:tc>
          <w:tcPr>
            <w:tcW w:w="544" w:type="pct"/>
            <w:shd w:val="clear" w:color="auto" w:fill="auto"/>
            <w:vAlign w:val="center"/>
            <w:hideMark/>
          </w:tcPr>
          <w:p w14:paraId="7BD4F20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viviendas construidas</w:t>
            </w:r>
          </w:p>
        </w:tc>
        <w:tc>
          <w:tcPr>
            <w:tcW w:w="707" w:type="pct"/>
            <w:shd w:val="clear" w:color="auto" w:fill="auto"/>
            <w:vAlign w:val="center"/>
            <w:hideMark/>
          </w:tcPr>
          <w:p w14:paraId="3356FF9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viviendas construidas/Total de viviendas programadas) x 100</w:t>
            </w:r>
          </w:p>
        </w:tc>
        <w:tc>
          <w:tcPr>
            <w:tcW w:w="544" w:type="pct"/>
            <w:shd w:val="clear" w:color="auto" w:fill="auto"/>
            <w:vAlign w:val="center"/>
            <w:hideMark/>
          </w:tcPr>
          <w:p w14:paraId="2B99260B"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2D553F1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Avance físico de Construcción Unidades Básicas de Vivienda.Dirección de Técnica.Instituto de Vivienda del Estado de Yucatán</w:t>
            </w:r>
          </w:p>
        </w:tc>
        <w:tc>
          <w:tcPr>
            <w:tcW w:w="331" w:type="pct"/>
            <w:vMerge/>
            <w:vAlign w:val="center"/>
            <w:hideMark/>
          </w:tcPr>
          <w:p w14:paraId="3A6195E4"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4CC02B70"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09A9E4B7" w14:textId="77777777" w:rsidTr="003E586A">
        <w:trPr>
          <w:trHeight w:val="1500"/>
        </w:trPr>
        <w:tc>
          <w:tcPr>
            <w:tcW w:w="652" w:type="pct"/>
            <w:gridSpan w:val="2"/>
            <w:vMerge/>
            <w:vAlign w:val="center"/>
            <w:hideMark/>
          </w:tcPr>
          <w:p w14:paraId="114438B8"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0140AF8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1.6</w:t>
            </w:r>
          </w:p>
        </w:tc>
        <w:tc>
          <w:tcPr>
            <w:tcW w:w="380" w:type="pct"/>
            <w:shd w:val="clear" w:color="auto" w:fill="auto"/>
            <w:vAlign w:val="center"/>
            <w:hideMark/>
          </w:tcPr>
          <w:p w14:paraId="299BBAB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Escrituración de la vivienda</w:t>
            </w:r>
          </w:p>
        </w:tc>
        <w:tc>
          <w:tcPr>
            <w:tcW w:w="544" w:type="pct"/>
            <w:shd w:val="clear" w:color="auto" w:fill="auto"/>
            <w:vAlign w:val="center"/>
            <w:hideMark/>
          </w:tcPr>
          <w:p w14:paraId="5657006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viviendas escrituradas</w:t>
            </w:r>
          </w:p>
        </w:tc>
        <w:tc>
          <w:tcPr>
            <w:tcW w:w="707" w:type="pct"/>
            <w:shd w:val="clear" w:color="auto" w:fill="auto"/>
            <w:vAlign w:val="center"/>
            <w:hideMark/>
          </w:tcPr>
          <w:p w14:paraId="62B779C5"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viviendas escrituradas/Total de solicitudes de escrituración de vivienda) x 100</w:t>
            </w:r>
          </w:p>
        </w:tc>
        <w:tc>
          <w:tcPr>
            <w:tcW w:w="544" w:type="pct"/>
            <w:shd w:val="clear" w:color="auto" w:fill="auto"/>
            <w:vAlign w:val="center"/>
            <w:hideMark/>
          </w:tcPr>
          <w:p w14:paraId="33C776F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062B0FD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Escrituras entregadas.Dirección Jurídica.Instituto de Vivienda del Estado de Yucatán</w:t>
            </w:r>
          </w:p>
        </w:tc>
        <w:tc>
          <w:tcPr>
            <w:tcW w:w="331" w:type="pct"/>
            <w:vMerge/>
            <w:vAlign w:val="center"/>
            <w:hideMark/>
          </w:tcPr>
          <w:p w14:paraId="3D0B4A20"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75278F1B"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2390977D" w14:textId="77777777" w:rsidTr="003E586A">
        <w:trPr>
          <w:trHeight w:val="780"/>
        </w:trPr>
        <w:tc>
          <w:tcPr>
            <w:tcW w:w="652" w:type="pct"/>
            <w:gridSpan w:val="2"/>
            <w:vMerge/>
            <w:vAlign w:val="center"/>
            <w:hideMark/>
          </w:tcPr>
          <w:p w14:paraId="55B7F527" w14:textId="77777777" w:rsidR="008E086C" w:rsidRPr="0015140F" w:rsidRDefault="008E086C" w:rsidP="00E855A9">
            <w:pPr>
              <w:rPr>
                <w:rFonts w:ascii="Arial" w:eastAsia="Times New Roman" w:hAnsi="Arial" w:cs="Arial"/>
                <w:color w:val="000000"/>
                <w:sz w:val="18"/>
                <w:szCs w:val="18"/>
                <w:lang w:val="es-MX" w:eastAsia="es-MX"/>
              </w:rPr>
            </w:pPr>
          </w:p>
        </w:tc>
        <w:tc>
          <w:tcPr>
            <w:tcW w:w="4348" w:type="pct"/>
            <w:gridSpan w:val="8"/>
            <w:shd w:val="clear" w:color="auto" w:fill="auto"/>
            <w:vAlign w:val="center"/>
            <w:hideMark/>
          </w:tcPr>
          <w:p w14:paraId="0D44CD9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COMPONENTE 2: </w:t>
            </w:r>
          </w:p>
        </w:tc>
      </w:tr>
      <w:tr w:rsidR="008E086C" w:rsidRPr="0015140F" w14:paraId="7ADD6370" w14:textId="77777777" w:rsidTr="003E586A">
        <w:trPr>
          <w:trHeight w:val="1245"/>
        </w:trPr>
        <w:tc>
          <w:tcPr>
            <w:tcW w:w="652" w:type="pct"/>
            <w:gridSpan w:val="2"/>
            <w:vMerge/>
            <w:vAlign w:val="center"/>
            <w:hideMark/>
          </w:tcPr>
          <w:p w14:paraId="7D106AA0"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79D7829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2.1</w:t>
            </w:r>
          </w:p>
        </w:tc>
        <w:tc>
          <w:tcPr>
            <w:tcW w:w="380" w:type="pct"/>
            <w:shd w:val="clear" w:color="auto" w:fill="auto"/>
            <w:vAlign w:val="center"/>
            <w:hideMark/>
          </w:tcPr>
          <w:p w14:paraId="5BBAE96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Firma de convenio</w:t>
            </w:r>
          </w:p>
        </w:tc>
        <w:tc>
          <w:tcPr>
            <w:tcW w:w="544" w:type="pct"/>
            <w:shd w:val="clear" w:color="auto" w:fill="auto"/>
            <w:vAlign w:val="center"/>
            <w:hideMark/>
          </w:tcPr>
          <w:p w14:paraId="2C98CD97"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convenios firmados</w:t>
            </w:r>
          </w:p>
        </w:tc>
        <w:tc>
          <w:tcPr>
            <w:tcW w:w="707" w:type="pct"/>
            <w:shd w:val="clear" w:color="auto" w:fill="auto"/>
            <w:vAlign w:val="center"/>
            <w:hideMark/>
          </w:tcPr>
          <w:p w14:paraId="7D13E40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convenios firmados/Total de convenios programados) x 100</w:t>
            </w:r>
          </w:p>
        </w:tc>
        <w:tc>
          <w:tcPr>
            <w:tcW w:w="544" w:type="pct"/>
            <w:shd w:val="clear" w:color="auto" w:fill="auto"/>
            <w:vAlign w:val="center"/>
            <w:hideMark/>
          </w:tcPr>
          <w:p w14:paraId="7F20005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09BADA9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Convenios 2015. Dirección de Vivienda. Instituto de Vivienda del estado de Yucatán</w:t>
            </w:r>
          </w:p>
        </w:tc>
        <w:tc>
          <w:tcPr>
            <w:tcW w:w="331" w:type="pct"/>
            <w:vMerge w:val="restart"/>
            <w:shd w:val="clear" w:color="auto" w:fill="auto"/>
            <w:textDirection w:val="btLr"/>
            <w:vAlign w:val="center"/>
            <w:hideMark/>
          </w:tcPr>
          <w:p w14:paraId="605F73A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Supuestos Actividades - Componentes</w:t>
            </w:r>
          </w:p>
        </w:tc>
        <w:tc>
          <w:tcPr>
            <w:tcW w:w="919" w:type="pct"/>
            <w:vMerge w:val="restart"/>
            <w:shd w:val="clear" w:color="auto" w:fill="auto"/>
            <w:vAlign w:val="center"/>
            <w:hideMark/>
          </w:tcPr>
          <w:p w14:paraId="48E456A9"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No hay eventos meteorológicos, que retracen la construcción de las obras. No hay situaciones económicas o sociales que redireccionen el presupuesto hacia otros programas.</w:t>
            </w:r>
          </w:p>
        </w:tc>
      </w:tr>
      <w:tr w:rsidR="008E086C" w:rsidRPr="0015140F" w14:paraId="45082D9B" w14:textId="77777777" w:rsidTr="003E586A">
        <w:trPr>
          <w:trHeight w:val="1290"/>
        </w:trPr>
        <w:tc>
          <w:tcPr>
            <w:tcW w:w="652" w:type="pct"/>
            <w:gridSpan w:val="2"/>
            <w:vMerge/>
            <w:vAlign w:val="center"/>
            <w:hideMark/>
          </w:tcPr>
          <w:p w14:paraId="1A3CBBEC"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27020682"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2.2</w:t>
            </w:r>
          </w:p>
        </w:tc>
        <w:tc>
          <w:tcPr>
            <w:tcW w:w="380" w:type="pct"/>
            <w:shd w:val="clear" w:color="auto" w:fill="auto"/>
            <w:vAlign w:val="center"/>
            <w:hideMark/>
          </w:tcPr>
          <w:p w14:paraId="13C05E6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Difundir programas de vivienda</w:t>
            </w:r>
          </w:p>
        </w:tc>
        <w:tc>
          <w:tcPr>
            <w:tcW w:w="544" w:type="pct"/>
            <w:shd w:val="clear" w:color="auto" w:fill="auto"/>
            <w:vAlign w:val="center"/>
            <w:hideMark/>
          </w:tcPr>
          <w:p w14:paraId="55F3541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campañas realizadas</w:t>
            </w:r>
          </w:p>
        </w:tc>
        <w:tc>
          <w:tcPr>
            <w:tcW w:w="707" w:type="pct"/>
            <w:shd w:val="clear" w:color="auto" w:fill="auto"/>
            <w:vAlign w:val="center"/>
            <w:hideMark/>
          </w:tcPr>
          <w:p w14:paraId="72EDBDA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campañas realizadas/Total de campañas programadas) x 100</w:t>
            </w:r>
          </w:p>
        </w:tc>
        <w:tc>
          <w:tcPr>
            <w:tcW w:w="544" w:type="pct"/>
            <w:shd w:val="clear" w:color="auto" w:fill="auto"/>
            <w:vAlign w:val="center"/>
            <w:hideMark/>
          </w:tcPr>
          <w:p w14:paraId="2592DFC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0E9FC337"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Campañas realizadas 2015 Programa Vivienda Digna, Vivienda Rural y Esta es tu Casa.Dirección General. Instituto de Vivienda del Estado de Yucatán</w:t>
            </w:r>
          </w:p>
        </w:tc>
        <w:tc>
          <w:tcPr>
            <w:tcW w:w="331" w:type="pct"/>
            <w:vMerge/>
            <w:vAlign w:val="center"/>
            <w:hideMark/>
          </w:tcPr>
          <w:p w14:paraId="2210DA5E"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7B960343"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5A43CF34" w14:textId="77777777" w:rsidTr="003E586A">
        <w:trPr>
          <w:trHeight w:val="1260"/>
        </w:trPr>
        <w:tc>
          <w:tcPr>
            <w:tcW w:w="652" w:type="pct"/>
            <w:gridSpan w:val="2"/>
            <w:vMerge/>
            <w:vAlign w:val="center"/>
            <w:hideMark/>
          </w:tcPr>
          <w:p w14:paraId="65CA6E58"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21F81A69"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2.3</w:t>
            </w:r>
          </w:p>
        </w:tc>
        <w:tc>
          <w:tcPr>
            <w:tcW w:w="380" w:type="pct"/>
            <w:shd w:val="clear" w:color="auto" w:fill="auto"/>
            <w:vAlign w:val="center"/>
            <w:hideMark/>
          </w:tcPr>
          <w:p w14:paraId="4619EBF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 Integración y validación de expediente</w:t>
            </w:r>
          </w:p>
        </w:tc>
        <w:tc>
          <w:tcPr>
            <w:tcW w:w="544" w:type="pct"/>
            <w:shd w:val="clear" w:color="auto" w:fill="auto"/>
            <w:vAlign w:val="center"/>
            <w:hideMark/>
          </w:tcPr>
          <w:p w14:paraId="6B7E109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expedientes validados</w:t>
            </w:r>
          </w:p>
        </w:tc>
        <w:tc>
          <w:tcPr>
            <w:tcW w:w="707" w:type="pct"/>
            <w:shd w:val="clear" w:color="auto" w:fill="auto"/>
            <w:vAlign w:val="center"/>
            <w:hideMark/>
          </w:tcPr>
          <w:p w14:paraId="5E4F2AA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expedientes integrados/Total de solicitudes realizadas) x 100</w:t>
            </w:r>
          </w:p>
        </w:tc>
        <w:tc>
          <w:tcPr>
            <w:tcW w:w="544" w:type="pct"/>
            <w:shd w:val="clear" w:color="auto" w:fill="auto"/>
            <w:vAlign w:val="center"/>
            <w:hideMark/>
          </w:tcPr>
          <w:p w14:paraId="1E2317C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4353734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Expedientes Validados 2015 Programa Vivienda Digna, Vivienda Rural y Esta es tu casa.Dirección de Vivienda.Instituto de Vivienda del Estado de Yucatán</w:t>
            </w:r>
          </w:p>
        </w:tc>
        <w:tc>
          <w:tcPr>
            <w:tcW w:w="331" w:type="pct"/>
            <w:vMerge/>
            <w:vAlign w:val="center"/>
            <w:hideMark/>
          </w:tcPr>
          <w:p w14:paraId="737B142E"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53C2264A"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2F16EA66" w14:textId="77777777" w:rsidTr="003E586A">
        <w:trPr>
          <w:trHeight w:val="1770"/>
        </w:trPr>
        <w:tc>
          <w:tcPr>
            <w:tcW w:w="652" w:type="pct"/>
            <w:gridSpan w:val="2"/>
            <w:vMerge/>
            <w:vAlign w:val="center"/>
            <w:hideMark/>
          </w:tcPr>
          <w:p w14:paraId="7670F46D"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665DE112"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2.5</w:t>
            </w:r>
          </w:p>
        </w:tc>
        <w:tc>
          <w:tcPr>
            <w:tcW w:w="380" w:type="pct"/>
            <w:shd w:val="clear" w:color="auto" w:fill="auto"/>
            <w:vAlign w:val="center"/>
            <w:hideMark/>
          </w:tcPr>
          <w:p w14:paraId="3A9069E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Construcción de la ampliación/mejoramiento</w:t>
            </w:r>
          </w:p>
        </w:tc>
        <w:tc>
          <w:tcPr>
            <w:tcW w:w="544" w:type="pct"/>
            <w:shd w:val="clear" w:color="auto" w:fill="auto"/>
            <w:vAlign w:val="center"/>
            <w:hideMark/>
          </w:tcPr>
          <w:p w14:paraId="513B67C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ampliaciones/mejoramientos contruidas</w:t>
            </w:r>
          </w:p>
        </w:tc>
        <w:tc>
          <w:tcPr>
            <w:tcW w:w="707" w:type="pct"/>
            <w:shd w:val="clear" w:color="auto" w:fill="auto"/>
            <w:vAlign w:val="center"/>
            <w:hideMark/>
          </w:tcPr>
          <w:p w14:paraId="6F094B9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ampliaciones y mejoramientos construidos/Total de ampliaciones y mejoramientos programados) x 100</w:t>
            </w:r>
          </w:p>
        </w:tc>
        <w:tc>
          <w:tcPr>
            <w:tcW w:w="544" w:type="pct"/>
            <w:shd w:val="clear" w:color="auto" w:fill="auto"/>
            <w:vAlign w:val="center"/>
            <w:hideMark/>
          </w:tcPr>
          <w:p w14:paraId="52A56A7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2EF35C2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Avance físico de Ampliación y Mejoramiento de Viviendas.Dirección de Técnica.Instituto de Vivienda del Estado de Yucatán</w:t>
            </w:r>
          </w:p>
        </w:tc>
        <w:tc>
          <w:tcPr>
            <w:tcW w:w="331" w:type="pct"/>
            <w:vMerge/>
            <w:vAlign w:val="center"/>
            <w:hideMark/>
          </w:tcPr>
          <w:p w14:paraId="49244CF1"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10A8998A"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2B46DB99" w14:textId="77777777" w:rsidTr="003E586A">
        <w:trPr>
          <w:trHeight w:val="690"/>
        </w:trPr>
        <w:tc>
          <w:tcPr>
            <w:tcW w:w="652" w:type="pct"/>
            <w:gridSpan w:val="2"/>
            <w:vMerge/>
            <w:vAlign w:val="center"/>
            <w:hideMark/>
          </w:tcPr>
          <w:p w14:paraId="1D2B056D" w14:textId="77777777" w:rsidR="008E086C" w:rsidRPr="0015140F" w:rsidRDefault="008E086C" w:rsidP="00E855A9">
            <w:pPr>
              <w:rPr>
                <w:rFonts w:ascii="Arial" w:eastAsia="Times New Roman" w:hAnsi="Arial" w:cs="Arial"/>
                <w:color w:val="000000"/>
                <w:sz w:val="18"/>
                <w:szCs w:val="18"/>
                <w:lang w:val="es-MX" w:eastAsia="es-MX"/>
              </w:rPr>
            </w:pPr>
          </w:p>
        </w:tc>
        <w:tc>
          <w:tcPr>
            <w:tcW w:w="4348" w:type="pct"/>
            <w:gridSpan w:val="8"/>
            <w:shd w:val="clear" w:color="auto" w:fill="auto"/>
            <w:vAlign w:val="center"/>
            <w:hideMark/>
          </w:tcPr>
          <w:p w14:paraId="167BED2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COMPONENTE 3: </w:t>
            </w:r>
          </w:p>
        </w:tc>
      </w:tr>
      <w:tr w:rsidR="008E086C" w:rsidRPr="0015140F" w14:paraId="25691438" w14:textId="77777777" w:rsidTr="003E586A">
        <w:trPr>
          <w:trHeight w:val="1800"/>
        </w:trPr>
        <w:tc>
          <w:tcPr>
            <w:tcW w:w="652" w:type="pct"/>
            <w:gridSpan w:val="2"/>
            <w:vMerge/>
            <w:vAlign w:val="center"/>
            <w:hideMark/>
          </w:tcPr>
          <w:p w14:paraId="586346E9"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73A439A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3.1</w:t>
            </w:r>
          </w:p>
        </w:tc>
        <w:tc>
          <w:tcPr>
            <w:tcW w:w="380" w:type="pct"/>
            <w:shd w:val="clear" w:color="auto" w:fill="auto"/>
            <w:vAlign w:val="center"/>
            <w:hideMark/>
          </w:tcPr>
          <w:p w14:paraId="7E45844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Difundir programa de mejoramiento</w:t>
            </w:r>
          </w:p>
        </w:tc>
        <w:tc>
          <w:tcPr>
            <w:tcW w:w="544" w:type="pct"/>
            <w:shd w:val="clear" w:color="auto" w:fill="auto"/>
            <w:vAlign w:val="center"/>
            <w:hideMark/>
          </w:tcPr>
          <w:p w14:paraId="4BF171E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campañas realizadas</w:t>
            </w:r>
          </w:p>
        </w:tc>
        <w:tc>
          <w:tcPr>
            <w:tcW w:w="707" w:type="pct"/>
            <w:shd w:val="clear" w:color="auto" w:fill="auto"/>
            <w:vAlign w:val="center"/>
            <w:hideMark/>
          </w:tcPr>
          <w:p w14:paraId="08AAEB4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campañas realizadas/Total de campañas programadas) x 100</w:t>
            </w:r>
          </w:p>
        </w:tc>
        <w:tc>
          <w:tcPr>
            <w:tcW w:w="544" w:type="pct"/>
            <w:shd w:val="clear" w:color="auto" w:fill="auto"/>
            <w:vAlign w:val="center"/>
            <w:hideMark/>
          </w:tcPr>
          <w:p w14:paraId="2011E10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68F1E31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Campañas realizadas 2015 Programa Casa Digna.Dirección General. Instituto de Vivienda del Estado de Yucatán</w:t>
            </w:r>
          </w:p>
        </w:tc>
        <w:tc>
          <w:tcPr>
            <w:tcW w:w="331" w:type="pct"/>
            <w:vMerge w:val="restart"/>
            <w:shd w:val="clear" w:color="auto" w:fill="auto"/>
            <w:textDirection w:val="btLr"/>
            <w:vAlign w:val="center"/>
            <w:hideMark/>
          </w:tcPr>
          <w:p w14:paraId="22A2C42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Supuestos Actividades - Componentes </w:t>
            </w:r>
          </w:p>
        </w:tc>
        <w:tc>
          <w:tcPr>
            <w:tcW w:w="919" w:type="pct"/>
            <w:vMerge w:val="restart"/>
            <w:shd w:val="clear" w:color="auto" w:fill="auto"/>
            <w:vAlign w:val="center"/>
            <w:hideMark/>
          </w:tcPr>
          <w:p w14:paraId="594ACB6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La gente que adquirió un crédito previamente, realiza sus pagos en tiempo y forma. No hay situaciones económicas o sociales que redireccionen el presupuesto hacia otros programas.</w:t>
            </w:r>
          </w:p>
        </w:tc>
      </w:tr>
      <w:tr w:rsidR="008E086C" w:rsidRPr="0015140F" w14:paraId="2EF4AF0F" w14:textId="77777777" w:rsidTr="003E586A">
        <w:trPr>
          <w:trHeight w:val="1245"/>
        </w:trPr>
        <w:tc>
          <w:tcPr>
            <w:tcW w:w="652" w:type="pct"/>
            <w:gridSpan w:val="2"/>
            <w:vMerge/>
            <w:vAlign w:val="center"/>
            <w:hideMark/>
          </w:tcPr>
          <w:p w14:paraId="4B3962DD"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73928CC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3.2</w:t>
            </w:r>
          </w:p>
        </w:tc>
        <w:tc>
          <w:tcPr>
            <w:tcW w:w="380" w:type="pct"/>
            <w:shd w:val="clear" w:color="auto" w:fill="auto"/>
            <w:vAlign w:val="center"/>
            <w:hideMark/>
          </w:tcPr>
          <w:p w14:paraId="5830907A"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Integración del expediente</w:t>
            </w:r>
          </w:p>
        </w:tc>
        <w:tc>
          <w:tcPr>
            <w:tcW w:w="544" w:type="pct"/>
            <w:shd w:val="clear" w:color="auto" w:fill="auto"/>
            <w:vAlign w:val="center"/>
            <w:hideMark/>
          </w:tcPr>
          <w:p w14:paraId="5A2389D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expedientes integrados</w:t>
            </w:r>
          </w:p>
        </w:tc>
        <w:tc>
          <w:tcPr>
            <w:tcW w:w="707" w:type="pct"/>
            <w:shd w:val="clear" w:color="auto" w:fill="auto"/>
            <w:vAlign w:val="center"/>
            <w:hideMark/>
          </w:tcPr>
          <w:p w14:paraId="206BB7B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expedientes integrados/Total de solicitudes realizadas) x 100</w:t>
            </w:r>
          </w:p>
        </w:tc>
        <w:tc>
          <w:tcPr>
            <w:tcW w:w="544" w:type="pct"/>
            <w:shd w:val="clear" w:color="auto" w:fill="auto"/>
            <w:vAlign w:val="center"/>
            <w:hideMark/>
          </w:tcPr>
          <w:p w14:paraId="5F73298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600C7E79"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Expedientes Validados 2015 Programa Casa Digna. Dirección de Vivienda.Instituto de Vivienda del Estado de Yucatán</w:t>
            </w:r>
          </w:p>
        </w:tc>
        <w:tc>
          <w:tcPr>
            <w:tcW w:w="331" w:type="pct"/>
            <w:vMerge/>
            <w:vAlign w:val="center"/>
            <w:hideMark/>
          </w:tcPr>
          <w:p w14:paraId="5A5CD9C6"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371B5766"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623739D6" w14:textId="77777777" w:rsidTr="003E586A">
        <w:trPr>
          <w:trHeight w:val="1590"/>
        </w:trPr>
        <w:tc>
          <w:tcPr>
            <w:tcW w:w="652" w:type="pct"/>
            <w:gridSpan w:val="2"/>
            <w:vMerge/>
            <w:vAlign w:val="center"/>
            <w:hideMark/>
          </w:tcPr>
          <w:p w14:paraId="7BECA577"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4094D05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3.3</w:t>
            </w:r>
          </w:p>
        </w:tc>
        <w:tc>
          <w:tcPr>
            <w:tcW w:w="380" w:type="pct"/>
            <w:shd w:val="clear" w:color="auto" w:fill="auto"/>
            <w:vAlign w:val="center"/>
            <w:hideMark/>
          </w:tcPr>
          <w:p w14:paraId="2808D10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Realización de Estudio socioeconómico</w:t>
            </w:r>
          </w:p>
        </w:tc>
        <w:tc>
          <w:tcPr>
            <w:tcW w:w="544" w:type="pct"/>
            <w:shd w:val="clear" w:color="auto" w:fill="auto"/>
            <w:vAlign w:val="center"/>
            <w:hideMark/>
          </w:tcPr>
          <w:p w14:paraId="7546C67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estudios socioeconómicos elaborados</w:t>
            </w:r>
          </w:p>
        </w:tc>
        <w:tc>
          <w:tcPr>
            <w:tcW w:w="707" w:type="pct"/>
            <w:shd w:val="clear" w:color="auto" w:fill="auto"/>
            <w:vAlign w:val="center"/>
            <w:hideMark/>
          </w:tcPr>
          <w:p w14:paraId="3738986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estudios socioeconómicos elaborados/Total de expedientes integrados) x 100</w:t>
            </w:r>
          </w:p>
        </w:tc>
        <w:tc>
          <w:tcPr>
            <w:tcW w:w="544" w:type="pct"/>
            <w:shd w:val="clear" w:color="auto" w:fill="auto"/>
            <w:vAlign w:val="center"/>
            <w:hideMark/>
          </w:tcPr>
          <w:p w14:paraId="113C554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52A164A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Estudios Socioeconómicos Programa Casa Digna.Dirección de Vivienda. Instituto de Vivienda del Estado de Yucatán</w:t>
            </w:r>
          </w:p>
        </w:tc>
        <w:tc>
          <w:tcPr>
            <w:tcW w:w="331" w:type="pct"/>
            <w:vMerge/>
            <w:vAlign w:val="center"/>
            <w:hideMark/>
          </w:tcPr>
          <w:p w14:paraId="149F5A46"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4056EFB8"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5917D4CD" w14:textId="77777777" w:rsidTr="003E586A">
        <w:trPr>
          <w:trHeight w:val="1095"/>
        </w:trPr>
        <w:tc>
          <w:tcPr>
            <w:tcW w:w="652" w:type="pct"/>
            <w:gridSpan w:val="2"/>
            <w:vMerge/>
            <w:vAlign w:val="center"/>
            <w:hideMark/>
          </w:tcPr>
          <w:p w14:paraId="7BB2B855"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12567CC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3.4</w:t>
            </w:r>
          </w:p>
        </w:tc>
        <w:tc>
          <w:tcPr>
            <w:tcW w:w="380" w:type="pct"/>
            <w:shd w:val="clear" w:color="auto" w:fill="auto"/>
            <w:vAlign w:val="center"/>
            <w:hideMark/>
          </w:tcPr>
          <w:p w14:paraId="1AFEC24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Firma de contrato</w:t>
            </w:r>
          </w:p>
        </w:tc>
        <w:tc>
          <w:tcPr>
            <w:tcW w:w="544" w:type="pct"/>
            <w:shd w:val="clear" w:color="auto" w:fill="auto"/>
            <w:vAlign w:val="center"/>
            <w:hideMark/>
          </w:tcPr>
          <w:p w14:paraId="3A6FF6A9"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contratos firmados</w:t>
            </w:r>
          </w:p>
        </w:tc>
        <w:tc>
          <w:tcPr>
            <w:tcW w:w="707" w:type="pct"/>
            <w:shd w:val="clear" w:color="auto" w:fill="auto"/>
            <w:vAlign w:val="center"/>
            <w:hideMark/>
          </w:tcPr>
          <w:p w14:paraId="74567534"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contratos firmados/Total de créditos entregados) x 100</w:t>
            </w:r>
          </w:p>
        </w:tc>
        <w:tc>
          <w:tcPr>
            <w:tcW w:w="544" w:type="pct"/>
            <w:shd w:val="clear" w:color="auto" w:fill="auto"/>
            <w:vAlign w:val="center"/>
            <w:hideMark/>
          </w:tcPr>
          <w:p w14:paraId="33DB347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7B798F2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Contratos Programa Casa Digna.Dirección de Vivienda.Instituto de Vivienda del Estado de Yucatán</w:t>
            </w:r>
          </w:p>
        </w:tc>
        <w:tc>
          <w:tcPr>
            <w:tcW w:w="331" w:type="pct"/>
            <w:vMerge/>
            <w:vAlign w:val="center"/>
            <w:hideMark/>
          </w:tcPr>
          <w:p w14:paraId="0174B82A"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75C9C858"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32BC6E80" w14:textId="77777777" w:rsidTr="003E586A">
        <w:trPr>
          <w:trHeight w:val="720"/>
        </w:trPr>
        <w:tc>
          <w:tcPr>
            <w:tcW w:w="652" w:type="pct"/>
            <w:gridSpan w:val="2"/>
            <w:vMerge/>
            <w:vAlign w:val="center"/>
            <w:hideMark/>
          </w:tcPr>
          <w:p w14:paraId="024B9305" w14:textId="77777777" w:rsidR="008E086C" w:rsidRPr="0015140F" w:rsidRDefault="008E086C" w:rsidP="00E855A9">
            <w:pPr>
              <w:rPr>
                <w:rFonts w:ascii="Arial" w:eastAsia="Times New Roman" w:hAnsi="Arial" w:cs="Arial"/>
                <w:color w:val="000000"/>
                <w:sz w:val="18"/>
                <w:szCs w:val="18"/>
                <w:lang w:val="es-MX" w:eastAsia="es-MX"/>
              </w:rPr>
            </w:pPr>
          </w:p>
        </w:tc>
        <w:tc>
          <w:tcPr>
            <w:tcW w:w="4348" w:type="pct"/>
            <w:gridSpan w:val="8"/>
            <w:shd w:val="clear" w:color="auto" w:fill="auto"/>
            <w:vAlign w:val="center"/>
            <w:hideMark/>
          </w:tcPr>
          <w:p w14:paraId="2853D26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COMPONENTE 4: </w:t>
            </w:r>
          </w:p>
        </w:tc>
      </w:tr>
      <w:tr w:rsidR="008E086C" w:rsidRPr="0015140F" w14:paraId="66B4CEC4" w14:textId="77777777" w:rsidTr="003E586A">
        <w:trPr>
          <w:trHeight w:val="825"/>
        </w:trPr>
        <w:tc>
          <w:tcPr>
            <w:tcW w:w="652" w:type="pct"/>
            <w:gridSpan w:val="2"/>
            <w:vMerge/>
            <w:vAlign w:val="center"/>
            <w:hideMark/>
          </w:tcPr>
          <w:p w14:paraId="01E7F93F"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3B51AA12"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4.1</w:t>
            </w:r>
          </w:p>
        </w:tc>
        <w:tc>
          <w:tcPr>
            <w:tcW w:w="380" w:type="pct"/>
            <w:shd w:val="clear" w:color="auto" w:fill="auto"/>
            <w:vAlign w:val="center"/>
            <w:hideMark/>
          </w:tcPr>
          <w:p w14:paraId="46F6599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Adquisición de reservas territoriales</w:t>
            </w:r>
          </w:p>
        </w:tc>
        <w:tc>
          <w:tcPr>
            <w:tcW w:w="544" w:type="pct"/>
            <w:shd w:val="clear" w:color="auto" w:fill="auto"/>
            <w:vAlign w:val="center"/>
            <w:hideMark/>
          </w:tcPr>
          <w:p w14:paraId="73D8F48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reservas territoriales adquiridas</w:t>
            </w:r>
          </w:p>
        </w:tc>
        <w:tc>
          <w:tcPr>
            <w:tcW w:w="707" w:type="pct"/>
            <w:shd w:val="clear" w:color="auto" w:fill="auto"/>
            <w:vAlign w:val="center"/>
            <w:hideMark/>
          </w:tcPr>
          <w:p w14:paraId="652937E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Reserva Territorial Adquirida/Total de Reserva planeada a adquirir)*100</w:t>
            </w:r>
          </w:p>
        </w:tc>
        <w:tc>
          <w:tcPr>
            <w:tcW w:w="544" w:type="pct"/>
            <w:shd w:val="clear" w:color="auto" w:fill="auto"/>
            <w:vAlign w:val="center"/>
            <w:hideMark/>
          </w:tcPr>
          <w:p w14:paraId="7953867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145B723B"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Sistema Integral de Georreferenciación y Administración de la Reserva Territorial.Dirección Técnica. Instituto de Vivienda del Estado de Yucatán</w:t>
            </w:r>
          </w:p>
        </w:tc>
        <w:tc>
          <w:tcPr>
            <w:tcW w:w="331" w:type="pct"/>
            <w:vMerge w:val="restart"/>
            <w:shd w:val="clear" w:color="auto" w:fill="auto"/>
            <w:textDirection w:val="btLr"/>
            <w:vAlign w:val="center"/>
            <w:hideMark/>
          </w:tcPr>
          <w:p w14:paraId="133A0EF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Supuestos Actividades - Componentes </w:t>
            </w:r>
          </w:p>
        </w:tc>
        <w:tc>
          <w:tcPr>
            <w:tcW w:w="919" w:type="pct"/>
            <w:vMerge w:val="restart"/>
            <w:shd w:val="clear" w:color="auto" w:fill="auto"/>
            <w:vAlign w:val="center"/>
            <w:hideMark/>
          </w:tcPr>
          <w:p w14:paraId="355DB35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Hay disponibilidad de suelo considerado apto y sin riesgos para uso </w:t>
            </w:r>
            <w:r w:rsidRPr="0015140F">
              <w:rPr>
                <w:rFonts w:ascii="Arial" w:eastAsia="Times New Roman" w:hAnsi="Arial" w:cs="Arial"/>
                <w:color w:val="000000"/>
                <w:sz w:val="18"/>
                <w:szCs w:val="18"/>
                <w:lang w:val="es-MX" w:eastAsia="es-MX"/>
              </w:rPr>
              <w:lastRenderedPageBreak/>
              <w:t xml:space="preserve">urbano. No hay situaciones económicas o sociales que redireccionen el presupuesto hacia otros programas. </w:t>
            </w:r>
          </w:p>
        </w:tc>
      </w:tr>
      <w:tr w:rsidR="008E086C" w:rsidRPr="0015140F" w14:paraId="1F185858" w14:textId="77777777" w:rsidTr="003E586A">
        <w:trPr>
          <w:trHeight w:val="2010"/>
        </w:trPr>
        <w:tc>
          <w:tcPr>
            <w:tcW w:w="652" w:type="pct"/>
            <w:gridSpan w:val="2"/>
            <w:vMerge/>
            <w:vAlign w:val="center"/>
            <w:hideMark/>
          </w:tcPr>
          <w:p w14:paraId="416D12B7"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1073C45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4.2</w:t>
            </w:r>
          </w:p>
        </w:tc>
        <w:tc>
          <w:tcPr>
            <w:tcW w:w="380" w:type="pct"/>
            <w:shd w:val="clear" w:color="auto" w:fill="auto"/>
            <w:vAlign w:val="center"/>
            <w:hideMark/>
          </w:tcPr>
          <w:p w14:paraId="443FC027"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Elaboración de proyectos y estudios técnicos</w:t>
            </w:r>
          </w:p>
        </w:tc>
        <w:tc>
          <w:tcPr>
            <w:tcW w:w="544" w:type="pct"/>
            <w:shd w:val="clear" w:color="auto" w:fill="auto"/>
            <w:vAlign w:val="center"/>
            <w:hideMark/>
          </w:tcPr>
          <w:p w14:paraId="5CBB78C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proyectos y estudios técnicos realizados</w:t>
            </w:r>
          </w:p>
        </w:tc>
        <w:tc>
          <w:tcPr>
            <w:tcW w:w="707" w:type="pct"/>
            <w:shd w:val="clear" w:color="auto" w:fill="auto"/>
            <w:vAlign w:val="center"/>
            <w:hideMark/>
          </w:tcPr>
          <w:p w14:paraId="1F143CC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estudios y proyectos técnicos realizados/ Total de proyectos y estudios técnicos programados) x 100</w:t>
            </w:r>
          </w:p>
        </w:tc>
        <w:tc>
          <w:tcPr>
            <w:tcW w:w="544" w:type="pct"/>
            <w:shd w:val="clear" w:color="auto" w:fill="auto"/>
            <w:vAlign w:val="center"/>
            <w:hideMark/>
          </w:tcPr>
          <w:p w14:paraId="666BC49A"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4F6237E3"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Proyectos y Estudios Técnicos 2015.Dirección Técnica.Instituto de Vivienda del estado de Yucatán</w:t>
            </w:r>
          </w:p>
        </w:tc>
        <w:tc>
          <w:tcPr>
            <w:tcW w:w="331" w:type="pct"/>
            <w:vMerge/>
            <w:vAlign w:val="center"/>
            <w:hideMark/>
          </w:tcPr>
          <w:p w14:paraId="0606E78B"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51ED7E6F"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46B615C0" w14:textId="77777777" w:rsidTr="003E586A">
        <w:trPr>
          <w:trHeight w:val="975"/>
        </w:trPr>
        <w:tc>
          <w:tcPr>
            <w:tcW w:w="652" w:type="pct"/>
            <w:gridSpan w:val="2"/>
            <w:vMerge/>
            <w:vAlign w:val="center"/>
            <w:hideMark/>
          </w:tcPr>
          <w:p w14:paraId="0401F0A7"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5979F17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4.3</w:t>
            </w:r>
          </w:p>
        </w:tc>
        <w:tc>
          <w:tcPr>
            <w:tcW w:w="380" w:type="pct"/>
            <w:shd w:val="clear" w:color="auto" w:fill="auto"/>
            <w:vAlign w:val="center"/>
            <w:hideMark/>
          </w:tcPr>
          <w:p w14:paraId="36321271"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Dotación de infraestructura básica </w:t>
            </w:r>
          </w:p>
        </w:tc>
        <w:tc>
          <w:tcPr>
            <w:tcW w:w="544" w:type="pct"/>
            <w:shd w:val="clear" w:color="auto" w:fill="auto"/>
            <w:vAlign w:val="center"/>
            <w:hideMark/>
          </w:tcPr>
          <w:p w14:paraId="39FA3E3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avance de obra</w:t>
            </w:r>
          </w:p>
        </w:tc>
        <w:tc>
          <w:tcPr>
            <w:tcW w:w="707" w:type="pct"/>
            <w:shd w:val="clear" w:color="auto" w:fill="auto"/>
            <w:vAlign w:val="center"/>
            <w:hideMark/>
          </w:tcPr>
          <w:p w14:paraId="50316A31"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 (Avance de obra real/Avande obra programado) x 100</w:t>
            </w:r>
          </w:p>
        </w:tc>
        <w:tc>
          <w:tcPr>
            <w:tcW w:w="544" w:type="pct"/>
            <w:shd w:val="clear" w:color="auto" w:fill="auto"/>
            <w:vAlign w:val="center"/>
            <w:hideMark/>
          </w:tcPr>
          <w:p w14:paraId="12C3CC12"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7C788216"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Avance físico de Obra de Urbanizació.Dirección Técnica.Instituto de Vivienda del Estado de Yucatán</w:t>
            </w:r>
          </w:p>
        </w:tc>
        <w:tc>
          <w:tcPr>
            <w:tcW w:w="331" w:type="pct"/>
            <w:vMerge/>
            <w:vAlign w:val="center"/>
            <w:hideMark/>
          </w:tcPr>
          <w:p w14:paraId="362384FF"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0BB1FFFC"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2F25E8C8" w14:textId="77777777" w:rsidTr="003E586A">
        <w:trPr>
          <w:trHeight w:val="1275"/>
        </w:trPr>
        <w:tc>
          <w:tcPr>
            <w:tcW w:w="652" w:type="pct"/>
            <w:gridSpan w:val="2"/>
            <w:vMerge/>
            <w:vAlign w:val="center"/>
            <w:hideMark/>
          </w:tcPr>
          <w:p w14:paraId="526D5139"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46D1D5D1"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4.4</w:t>
            </w:r>
          </w:p>
        </w:tc>
        <w:tc>
          <w:tcPr>
            <w:tcW w:w="380" w:type="pct"/>
            <w:shd w:val="clear" w:color="auto" w:fill="auto"/>
            <w:vAlign w:val="center"/>
            <w:hideMark/>
          </w:tcPr>
          <w:p w14:paraId="7B04922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Integración de expedientes</w:t>
            </w:r>
          </w:p>
        </w:tc>
        <w:tc>
          <w:tcPr>
            <w:tcW w:w="544" w:type="pct"/>
            <w:shd w:val="clear" w:color="auto" w:fill="auto"/>
            <w:vAlign w:val="center"/>
            <w:hideMark/>
          </w:tcPr>
          <w:p w14:paraId="7968038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expedientes integrados</w:t>
            </w:r>
          </w:p>
        </w:tc>
        <w:tc>
          <w:tcPr>
            <w:tcW w:w="707" w:type="pct"/>
            <w:shd w:val="clear" w:color="auto" w:fill="auto"/>
            <w:vAlign w:val="center"/>
            <w:hideMark/>
          </w:tcPr>
          <w:p w14:paraId="265D8F0B"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expedientes integrados/Total de solicitudes realizadas) x 100</w:t>
            </w:r>
          </w:p>
        </w:tc>
        <w:tc>
          <w:tcPr>
            <w:tcW w:w="544" w:type="pct"/>
            <w:shd w:val="clear" w:color="auto" w:fill="auto"/>
            <w:vAlign w:val="center"/>
            <w:hideMark/>
          </w:tcPr>
          <w:p w14:paraId="6E4569D7"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77FA5CE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Registro del Sistema Administrativo Integra.Dirección de Regularización. Instituto de Vivienda del Estado de Yucatán</w:t>
            </w:r>
          </w:p>
        </w:tc>
        <w:tc>
          <w:tcPr>
            <w:tcW w:w="331" w:type="pct"/>
            <w:vMerge/>
            <w:vAlign w:val="center"/>
            <w:hideMark/>
          </w:tcPr>
          <w:p w14:paraId="5ACC122B"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61E1D143"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2DAE48B3" w14:textId="77777777" w:rsidTr="003E586A">
        <w:trPr>
          <w:trHeight w:val="1605"/>
        </w:trPr>
        <w:tc>
          <w:tcPr>
            <w:tcW w:w="652" w:type="pct"/>
            <w:gridSpan w:val="2"/>
            <w:vMerge/>
            <w:vAlign w:val="center"/>
            <w:hideMark/>
          </w:tcPr>
          <w:p w14:paraId="5C601AA5"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6DEB0B8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4.5</w:t>
            </w:r>
          </w:p>
        </w:tc>
        <w:tc>
          <w:tcPr>
            <w:tcW w:w="380" w:type="pct"/>
            <w:shd w:val="clear" w:color="auto" w:fill="auto"/>
            <w:vAlign w:val="center"/>
            <w:hideMark/>
          </w:tcPr>
          <w:p w14:paraId="6D26F15E"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Elaboración de estudios socioeconómicos </w:t>
            </w:r>
          </w:p>
        </w:tc>
        <w:tc>
          <w:tcPr>
            <w:tcW w:w="544" w:type="pct"/>
            <w:shd w:val="clear" w:color="auto" w:fill="auto"/>
            <w:vAlign w:val="center"/>
            <w:hideMark/>
          </w:tcPr>
          <w:p w14:paraId="0A069891"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estudios socioeconómicos elaborados</w:t>
            </w:r>
          </w:p>
        </w:tc>
        <w:tc>
          <w:tcPr>
            <w:tcW w:w="707" w:type="pct"/>
            <w:shd w:val="clear" w:color="auto" w:fill="auto"/>
            <w:vAlign w:val="center"/>
            <w:hideMark/>
          </w:tcPr>
          <w:p w14:paraId="3A179811"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estudios socioeconómicos elaborados/Total de expedientes integrados) x 100</w:t>
            </w:r>
          </w:p>
        </w:tc>
        <w:tc>
          <w:tcPr>
            <w:tcW w:w="544" w:type="pct"/>
            <w:shd w:val="clear" w:color="auto" w:fill="auto"/>
            <w:vAlign w:val="center"/>
            <w:hideMark/>
          </w:tcPr>
          <w:p w14:paraId="36319027"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2674090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Estudios Socioeconómicos Programa de Regularización del Suelo.Dirección de Regularización. Instituto de Vivienda del Estado de Yucatán</w:t>
            </w:r>
          </w:p>
        </w:tc>
        <w:tc>
          <w:tcPr>
            <w:tcW w:w="331" w:type="pct"/>
            <w:vMerge/>
            <w:vAlign w:val="center"/>
            <w:hideMark/>
          </w:tcPr>
          <w:p w14:paraId="4C8C0C3E"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33BE7C2B"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33B6AE07" w14:textId="77777777" w:rsidTr="003E586A">
        <w:trPr>
          <w:trHeight w:val="1035"/>
        </w:trPr>
        <w:tc>
          <w:tcPr>
            <w:tcW w:w="652" w:type="pct"/>
            <w:gridSpan w:val="2"/>
            <w:vMerge/>
            <w:vAlign w:val="center"/>
            <w:hideMark/>
          </w:tcPr>
          <w:p w14:paraId="1227D505"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1D23DA1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4.6</w:t>
            </w:r>
          </w:p>
        </w:tc>
        <w:tc>
          <w:tcPr>
            <w:tcW w:w="380" w:type="pct"/>
            <w:shd w:val="clear" w:color="auto" w:fill="auto"/>
            <w:vAlign w:val="center"/>
            <w:hideMark/>
          </w:tcPr>
          <w:p w14:paraId="037168F7"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Regularización de lotes comercializados </w:t>
            </w:r>
          </w:p>
        </w:tc>
        <w:tc>
          <w:tcPr>
            <w:tcW w:w="544" w:type="pct"/>
            <w:shd w:val="clear" w:color="auto" w:fill="auto"/>
            <w:vAlign w:val="center"/>
            <w:hideMark/>
          </w:tcPr>
          <w:p w14:paraId="30D4745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Porcentaje de lotes regularizados </w:t>
            </w:r>
          </w:p>
        </w:tc>
        <w:tc>
          <w:tcPr>
            <w:tcW w:w="707" w:type="pct"/>
            <w:shd w:val="clear" w:color="auto" w:fill="auto"/>
            <w:vAlign w:val="center"/>
            <w:hideMark/>
          </w:tcPr>
          <w:p w14:paraId="618018AD"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(Total de lotes regularizados/Total de lotes asignados) x 100</w:t>
            </w:r>
          </w:p>
        </w:tc>
        <w:tc>
          <w:tcPr>
            <w:tcW w:w="544" w:type="pct"/>
            <w:shd w:val="clear" w:color="auto" w:fill="auto"/>
            <w:vAlign w:val="center"/>
            <w:hideMark/>
          </w:tcPr>
          <w:p w14:paraId="0A3F9458"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Trimestral</w:t>
            </w:r>
          </w:p>
        </w:tc>
        <w:tc>
          <w:tcPr>
            <w:tcW w:w="652" w:type="pct"/>
            <w:shd w:val="clear" w:color="auto" w:fill="auto"/>
            <w:vAlign w:val="center"/>
            <w:hideMark/>
          </w:tcPr>
          <w:p w14:paraId="442AB23C"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Registro del Sistema Administrativo Integra.Dirección de Regularización. Instituto de Vivienda del Estado de Yucatán</w:t>
            </w:r>
          </w:p>
        </w:tc>
        <w:tc>
          <w:tcPr>
            <w:tcW w:w="331" w:type="pct"/>
            <w:vMerge/>
            <w:vAlign w:val="center"/>
            <w:hideMark/>
          </w:tcPr>
          <w:p w14:paraId="35047F77"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089ABFA4" w14:textId="77777777" w:rsidR="008E086C" w:rsidRPr="0015140F" w:rsidRDefault="008E086C" w:rsidP="00E855A9">
            <w:pPr>
              <w:rPr>
                <w:rFonts w:ascii="Arial" w:eastAsia="Times New Roman" w:hAnsi="Arial" w:cs="Arial"/>
                <w:color w:val="000000"/>
                <w:sz w:val="18"/>
                <w:szCs w:val="18"/>
                <w:lang w:val="es-MX" w:eastAsia="es-MX"/>
              </w:rPr>
            </w:pPr>
          </w:p>
        </w:tc>
      </w:tr>
      <w:tr w:rsidR="008E086C" w:rsidRPr="0015140F" w14:paraId="27CE3153" w14:textId="77777777" w:rsidTr="003E586A">
        <w:trPr>
          <w:trHeight w:val="1005"/>
        </w:trPr>
        <w:tc>
          <w:tcPr>
            <w:tcW w:w="652" w:type="pct"/>
            <w:gridSpan w:val="2"/>
            <w:vMerge/>
            <w:vAlign w:val="center"/>
            <w:hideMark/>
          </w:tcPr>
          <w:p w14:paraId="023F05E8" w14:textId="77777777" w:rsidR="008E086C" w:rsidRPr="0015140F" w:rsidRDefault="008E086C" w:rsidP="00E855A9">
            <w:pPr>
              <w:rPr>
                <w:rFonts w:ascii="Arial" w:eastAsia="Times New Roman" w:hAnsi="Arial" w:cs="Arial"/>
                <w:color w:val="000000"/>
                <w:sz w:val="18"/>
                <w:szCs w:val="18"/>
                <w:lang w:val="es-MX" w:eastAsia="es-MX"/>
              </w:rPr>
            </w:pPr>
          </w:p>
        </w:tc>
        <w:tc>
          <w:tcPr>
            <w:tcW w:w="270" w:type="pct"/>
            <w:shd w:val="clear" w:color="auto" w:fill="auto"/>
            <w:vAlign w:val="center"/>
            <w:hideMark/>
          </w:tcPr>
          <w:p w14:paraId="46D25412"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Actividad 4.7</w:t>
            </w:r>
          </w:p>
        </w:tc>
        <w:tc>
          <w:tcPr>
            <w:tcW w:w="380" w:type="pct"/>
            <w:shd w:val="clear" w:color="auto" w:fill="auto"/>
            <w:vAlign w:val="center"/>
            <w:hideMark/>
          </w:tcPr>
          <w:p w14:paraId="0DF018A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Escrituración de lotes </w:t>
            </w:r>
          </w:p>
        </w:tc>
        <w:tc>
          <w:tcPr>
            <w:tcW w:w="544" w:type="pct"/>
            <w:shd w:val="clear" w:color="auto" w:fill="auto"/>
            <w:vAlign w:val="center"/>
            <w:hideMark/>
          </w:tcPr>
          <w:p w14:paraId="4EED73B0"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Porcentaje de lotes escriturados</w:t>
            </w:r>
          </w:p>
        </w:tc>
        <w:tc>
          <w:tcPr>
            <w:tcW w:w="707" w:type="pct"/>
            <w:shd w:val="clear" w:color="auto" w:fill="auto"/>
            <w:vAlign w:val="center"/>
            <w:hideMark/>
          </w:tcPr>
          <w:p w14:paraId="067BFE4F"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 xml:space="preserve">(Total de lotes escriturados/Total de </w:t>
            </w:r>
            <w:r w:rsidRPr="0015140F">
              <w:rPr>
                <w:rFonts w:ascii="Arial" w:eastAsia="Times New Roman" w:hAnsi="Arial" w:cs="Arial"/>
                <w:color w:val="000000"/>
                <w:sz w:val="18"/>
                <w:szCs w:val="18"/>
                <w:lang w:val="es-MX" w:eastAsia="es-MX"/>
              </w:rPr>
              <w:lastRenderedPageBreak/>
              <w:t>lotes regularizados) x 100</w:t>
            </w:r>
          </w:p>
        </w:tc>
        <w:tc>
          <w:tcPr>
            <w:tcW w:w="544" w:type="pct"/>
            <w:shd w:val="clear" w:color="auto" w:fill="auto"/>
            <w:vAlign w:val="center"/>
            <w:hideMark/>
          </w:tcPr>
          <w:p w14:paraId="5DD7C83B"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lastRenderedPageBreak/>
              <w:t>Trimestral</w:t>
            </w:r>
          </w:p>
        </w:tc>
        <w:tc>
          <w:tcPr>
            <w:tcW w:w="652" w:type="pct"/>
            <w:shd w:val="clear" w:color="auto" w:fill="auto"/>
            <w:vAlign w:val="center"/>
            <w:hideMark/>
          </w:tcPr>
          <w:p w14:paraId="3A296DBB" w14:textId="77777777" w:rsidR="008E086C" w:rsidRPr="0015140F" w:rsidRDefault="008E086C" w:rsidP="00E855A9">
            <w:pPr>
              <w:jc w:val="center"/>
              <w:rPr>
                <w:rFonts w:ascii="Arial" w:eastAsia="Times New Roman" w:hAnsi="Arial" w:cs="Arial"/>
                <w:color w:val="000000"/>
                <w:sz w:val="18"/>
                <w:szCs w:val="18"/>
                <w:lang w:val="es-MX" w:eastAsia="es-MX"/>
              </w:rPr>
            </w:pPr>
            <w:r w:rsidRPr="0015140F">
              <w:rPr>
                <w:rFonts w:ascii="Arial" w:eastAsia="Times New Roman" w:hAnsi="Arial" w:cs="Arial"/>
                <w:color w:val="000000"/>
                <w:sz w:val="18"/>
                <w:szCs w:val="18"/>
                <w:lang w:val="es-MX" w:eastAsia="es-MX"/>
              </w:rPr>
              <w:t>Escrituras entregadas.Dirección Jurídica.Instituto de Vivienda del Estado de Yucatán</w:t>
            </w:r>
          </w:p>
        </w:tc>
        <w:tc>
          <w:tcPr>
            <w:tcW w:w="331" w:type="pct"/>
            <w:vMerge/>
            <w:vAlign w:val="center"/>
            <w:hideMark/>
          </w:tcPr>
          <w:p w14:paraId="626360CB" w14:textId="77777777" w:rsidR="008E086C" w:rsidRPr="0015140F" w:rsidRDefault="008E086C" w:rsidP="00E855A9">
            <w:pPr>
              <w:rPr>
                <w:rFonts w:ascii="Arial" w:eastAsia="Times New Roman" w:hAnsi="Arial" w:cs="Arial"/>
                <w:color w:val="000000"/>
                <w:sz w:val="18"/>
                <w:szCs w:val="18"/>
                <w:lang w:val="es-MX" w:eastAsia="es-MX"/>
              </w:rPr>
            </w:pPr>
          </w:p>
        </w:tc>
        <w:tc>
          <w:tcPr>
            <w:tcW w:w="919" w:type="pct"/>
            <w:vMerge/>
            <w:vAlign w:val="center"/>
            <w:hideMark/>
          </w:tcPr>
          <w:p w14:paraId="19853EFD" w14:textId="77777777" w:rsidR="008E086C" w:rsidRPr="0015140F" w:rsidRDefault="008E086C" w:rsidP="00E855A9">
            <w:pPr>
              <w:rPr>
                <w:rFonts w:ascii="Arial" w:eastAsia="Times New Roman" w:hAnsi="Arial" w:cs="Arial"/>
                <w:color w:val="000000"/>
                <w:sz w:val="18"/>
                <w:szCs w:val="18"/>
                <w:lang w:val="es-MX" w:eastAsia="es-MX"/>
              </w:rPr>
            </w:pPr>
          </w:p>
        </w:tc>
      </w:tr>
    </w:tbl>
    <w:p w14:paraId="2C470695" w14:textId="77777777" w:rsidR="008E086C" w:rsidRPr="0015140F" w:rsidRDefault="008E086C" w:rsidP="00E855A9">
      <w:pPr>
        <w:spacing w:line="360" w:lineRule="auto"/>
        <w:rPr>
          <w:rFonts w:ascii="Arial" w:hAnsi="Arial" w:cs="Arial"/>
          <w:lang w:val="es-MX"/>
        </w:rPr>
        <w:sectPr w:rsidR="008E086C" w:rsidRPr="0015140F" w:rsidSect="00F174EB">
          <w:footerReference w:type="default" r:id="rId19"/>
          <w:pgSz w:w="15840" w:h="12240" w:orient="landscape"/>
          <w:pgMar w:top="1440" w:right="1161" w:bottom="1440" w:left="1156" w:header="720" w:footer="720" w:gutter="0"/>
          <w:cols w:space="720"/>
        </w:sectPr>
      </w:pPr>
    </w:p>
    <w:p w14:paraId="3BD45C45" w14:textId="77777777" w:rsidR="000725F8" w:rsidRPr="003E3380" w:rsidRDefault="00F976FD" w:rsidP="00E855A9">
      <w:pPr>
        <w:pStyle w:val="Titulo2"/>
        <w:rPr>
          <w:lang w:val="es-MX"/>
        </w:rPr>
      </w:pPr>
      <w:bookmarkStart w:id="25" w:name="_Toc461824562"/>
      <w:r w:rsidRPr="003E3380">
        <w:rPr>
          <w:lang w:val="es-MX"/>
        </w:rPr>
        <w:lastRenderedPageBreak/>
        <w:t>Anexo 5. Indicadores</w:t>
      </w:r>
      <w:bookmarkEnd w:id="25"/>
    </w:p>
    <w:p w14:paraId="5CE48A3F" w14:textId="77777777" w:rsidR="000725F8" w:rsidRPr="003E3380" w:rsidRDefault="000725F8" w:rsidP="00E855A9">
      <w:pPr>
        <w:jc w:val="center"/>
        <w:rPr>
          <w:rFonts w:ascii="Arial" w:hAnsi="Arial" w:cs="Arial"/>
          <w:lang w:val="es-MX"/>
        </w:rPr>
      </w:pPr>
    </w:p>
    <w:p w14:paraId="46988228" w14:textId="77777777" w:rsidR="000725F8" w:rsidRPr="003E3380" w:rsidRDefault="000725F8" w:rsidP="00E855A9">
      <w:pPr>
        <w:rPr>
          <w:rFonts w:ascii="Arial" w:hAnsi="Arial" w:cs="Arial"/>
          <w:lang w:val="es-MX"/>
        </w:rPr>
      </w:pPr>
    </w:p>
    <w:p w14:paraId="63C60841" w14:textId="77777777" w:rsidR="000725F8" w:rsidRPr="003E3380" w:rsidRDefault="00F976FD" w:rsidP="00E855A9">
      <w:pPr>
        <w:rPr>
          <w:rFonts w:ascii="Arial" w:hAnsi="Arial" w:cs="Arial"/>
          <w:lang w:val="es-MX"/>
        </w:rPr>
      </w:pPr>
      <w:r w:rsidRPr="003E3380">
        <w:rPr>
          <w:rFonts w:ascii="Arial" w:hAnsi="Arial" w:cs="Arial"/>
          <w:b/>
          <w:lang w:val="es-MX"/>
        </w:rPr>
        <w:t>Nombre del Programa</w:t>
      </w:r>
      <w:r w:rsidRPr="003E3380">
        <w:rPr>
          <w:rFonts w:ascii="Arial" w:hAnsi="Arial" w:cs="Arial"/>
          <w:lang w:val="es-MX"/>
        </w:rPr>
        <w:t>: “Construcción Ampliación y Mejoramiento de Vivienda”</w:t>
      </w:r>
    </w:p>
    <w:p w14:paraId="3F3789A5" w14:textId="77777777" w:rsidR="000725F8" w:rsidRPr="003E3380" w:rsidRDefault="00F976FD" w:rsidP="00E855A9">
      <w:pPr>
        <w:rPr>
          <w:rFonts w:ascii="Arial" w:hAnsi="Arial" w:cs="Arial"/>
          <w:lang w:val="es-MX"/>
        </w:rPr>
      </w:pPr>
      <w:r w:rsidRPr="003E3380">
        <w:rPr>
          <w:rFonts w:ascii="Arial" w:hAnsi="Arial" w:cs="Arial"/>
          <w:b/>
          <w:lang w:val="es-MX"/>
        </w:rPr>
        <w:t>Modalidad</w:t>
      </w:r>
      <w:r w:rsidRPr="003E3380">
        <w:rPr>
          <w:rFonts w:ascii="Arial" w:hAnsi="Arial" w:cs="Arial"/>
          <w:lang w:val="es-MX"/>
        </w:rPr>
        <w:t xml:space="preserve">: E 43 </w:t>
      </w:r>
    </w:p>
    <w:p w14:paraId="50A84539" w14:textId="77777777" w:rsidR="000725F8" w:rsidRPr="003E3380" w:rsidRDefault="00F976FD" w:rsidP="00E855A9">
      <w:pPr>
        <w:rPr>
          <w:rFonts w:ascii="Arial" w:hAnsi="Arial" w:cs="Arial"/>
          <w:lang w:val="es-MX"/>
        </w:rPr>
      </w:pPr>
      <w:r w:rsidRPr="003E3380">
        <w:rPr>
          <w:rFonts w:ascii="Arial" w:hAnsi="Arial" w:cs="Arial"/>
          <w:b/>
          <w:lang w:val="es-MX"/>
        </w:rPr>
        <w:t>Dependencia/Entidad</w:t>
      </w:r>
      <w:r w:rsidRPr="003E3380">
        <w:rPr>
          <w:rFonts w:ascii="Arial" w:hAnsi="Arial" w:cs="Arial"/>
          <w:lang w:val="es-MX"/>
        </w:rPr>
        <w:t>: SEPLAN Yucatán</w:t>
      </w:r>
    </w:p>
    <w:p w14:paraId="62748415" w14:textId="77777777" w:rsidR="000725F8" w:rsidRPr="003E3380" w:rsidRDefault="00F976FD" w:rsidP="00E855A9">
      <w:pPr>
        <w:rPr>
          <w:rFonts w:ascii="Arial" w:hAnsi="Arial" w:cs="Arial"/>
          <w:lang w:val="es-MX"/>
        </w:rPr>
      </w:pPr>
      <w:r w:rsidRPr="003E3380">
        <w:rPr>
          <w:rFonts w:ascii="Arial" w:hAnsi="Arial" w:cs="Arial"/>
          <w:b/>
          <w:lang w:val="es-MX"/>
        </w:rPr>
        <w:t>Unidad Responsable</w:t>
      </w:r>
      <w:r w:rsidRPr="003E3380">
        <w:rPr>
          <w:rFonts w:ascii="Arial" w:hAnsi="Arial" w:cs="Arial"/>
          <w:lang w:val="es-MX"/>
        </w:rPr>
        <w:t>: Instituto de Vivienda del Estado de Yucatán, Secretaría de D</w:t>
      </w:r>
      <w:r w:rsidR="00D06E6D" w:rsidRPr="003E3380">
        <w:rPr>
          <w:rFonts w:ascii="Arial" w:hAnsi="Arial" w:cs="Arial"/>
          <w:lang w:val="es-MX"/>
        </w:rPr>
        <w:t>esarrollo Social del Estado de Y</w:t>
      </w:r>
      <w:r w:rsidRPr="003E3380">
        <w:rPr>
          <w:rFonts w:ascii="Arial" w:hAnsi="Arial" w:cs="Arial"/>
          <w:lang w:val="es-MX"/>
        </w:rPr>
        <w:t>ucatán</w:t>
      </w:r>
    </w:p>
    <w:p w14:paraId="2AFBF472" w14:textId="77777777" w:rsidR="000725F8" w:rsidRPr="003E3380" w:rsidRDefault="00F976FD" w:rsidP="00E855A9">
      <w:pPr>
        <w:rPr>
          <w:rFonts w:ascii="Arial" w:hAnsi="Arial" w:cs="Arial"/>
          <w:lang w:val="es-MX"/>
        </w:rPr>
      </w:pPr>
      <w:r w:rsidRPr="003E3380">
        <w:rPr>
          <w:rFonts w:ascii="Arial" w:hAnsi="Arial" w:cs="Arial"/>
          <w:b/>
          <w:lang w:val="es-MX"/>
        </w:rPr>
        <w:t>Tipo de Evaluación</w:t>
      </w:r>
      <w:r w:rsidRPr="003E3380">
        <w:rPr>
          <w:rFonts w:ascii="Arial" w:hAnsi="Arial" w:cs="Arial"/>
          <w:lang w:val="es-MX"/>
        </w:rPr>
        <w:t>: Evaluación de diseño</w:t>
      </w:r>
    </w:p>
    <w:p w14:paraId="1EDD7296" w14:textId="77777777" w:rsidR="000725F8" w:rsidRPr="003E3380" w:rsidRDefault="00F976FD" w:rsidP="00E855A9">
      <w:pPr>
        <w:rPr>
          <w:rFonts w:ascii="Arial" w:hAnsi="Arial" w:cs="Arial"/>
          <w:lang w:val="es-MX"/>
        </w:rPr>
      </w:pPr>
      <w:r w:rsidRPr="003E3380">
        <w:rPr>
          <w:rFonts w:ascii="Arial" w:hAnsi="Arial" w:cs="Arial"/>
          <w:b/>
          <w:lang w:val="es-MX"/>
        </w:rPr>
        <w:t>Año de la Evaluación</w:t>
      </w:r>
      <w:r w:rsidRPr="003E3380">
        <w:rPr>
          <w:rFonts w:ascii="Arial" w:hAnsi="Arial" w:cs="Arial"/>
          <w:lang w:val="es-MX"/>
        </w:rPr>
        <w:t>: 2016</w:t>
      </w:r>
    </w:p>
    <w:p w14:paraId="3081AEAC" w14:textId="77777777" w:rsidR="000725F8" w:rsidRPr="003E3380" w:rsidRDefault="000725F8" w:rsidP="00E855A9">
      <w:pPr>
        <w:rPr>
          <w:rFonts w:ascii="Arial" w:hAnsi="Arial" w:cs="Arial"/>
          <w:lang w:val="es-MX"/>
        </w:rPr>
      </w:pPr>
    </w:p>
    <w:p w14:paraId="7A16CF94" w14:textId="77777777" w:rsidR="000725F8" w:rsidRPr="003E3380" w:rsidRDefault="00F976FD" w:rsidP="00E855A9">
      <w:pPr>
        <w:spacing w:after="200" w:line="360" w:lineRule="auto"/>
        <w:jc w:val="both"/>
        <w:rPr>
          <w:rFonts w:ascii="Arial" w:hAnsi="Arial" w:cs="Arial"/>
          <w:lang w:val="es-MX"/>
        </w:rPr>
      </w:pPr>
      <w:r w:rsidRPr="003E3380">
        <w:rPr>
          <w:rFonts w:ascii="Arial" w:hAnsi="Arial" w:cs="Arial"/>
          <w:lang w:val="es-MX"/>
        </w:rPr>
        <w:t>En lo que sigue se reportan las recomendaciones más importantes para mejorar</w:t>
      </w:r>
      <w:r w:rsidR="003E586A" w:rsidRPr="003E3380">
        <w:rPr>
          <w:rFonts w:ascii="Arial" w:hAnsi="Arial" w:cs="Arial"/>
          <w:lang w:val="es-MX"/>
        </w:rPr>
        <w:t xml:space="preserve"> la medición del desempeño del P</w:t>
      </w:r>
      <w:r w:rsidRPr="003E3380">
        <w:rPr>
          <w:rFonts w:ascii="Arial" w:hAnsi="Arial" w:cs="Arial"/>
          <w:lang w:val="es-MX"/>
        </w:rPr>
        <w:t>rograma</w:t>
      </w:r>
      <w:r w:rsidR="003E586A" w:rsidRPr="003E3380">
        <w:rPr>
          <w:rFonts w:ascii="Arial" w:hAnsi="Arial" w:cs="Arial"/>
          <w:lang w:val="es-MX"/>
        </w:rPr>
        <w:t xml:space="preserve"> 43</w:t>
      </w:r>
      <w:r w:rsidRPr="003E3380">
        <w:rPr>
          <w:rFonts w:ascii="Arial" w:hAnsi="Arial" w:cs="Arial"/>
          <w:lang w:val="es-MX"/>
        </w:rPr>
        <w:t>. Otros ajustes de menor envergadura están descritos en la respuesta a la pregunta 19</w:t>
      </w:r>
      <w:r w:rsidR="003E586A" w:rsidRPr="003E3380">
        <w:rPr>
          <w:rFonts w:ascii="Arial" w:hAnsi="Arial" w:cs="Arial"/>
          <w:lang w:val="es-MX"/>
        </w:rPr>
        <w:t xml:space="preserve"> junto con los apuntes relacionados al Programa 44</w:t>
      </w:r>
      <w:r w:rsidRPr="003E3380">
        <w:rPr>
          <w:rFonts w:ascii="Arial" w:hAnsi="Arial" w:cs="Arial"/>
          <w:lang w:val="es-MX"/>
        </w:rPr>
        <w:t xml:space="preserve">. </w:t>
      </w:r>
    </w:p>
    <w:p w14:paraId="58264B76" w14:textId="77777777" w:rsidR="000725F8" w:rsidRPr="003E3380" w:rsidRDefault="00F976FD" w:rsidP="00E855A9">
      <w:pPr>
        <w:spacing w:after="200" w:line="360" w:lineRule="auto"/>
        <w:jc w:val="both"/>
        <w:rPr>
          <w:rFonts w:ascii="Arial" w:hAnsi="Arial" w:cs="Arial"/>
          <w:lang w:val="es-MX"/>
        </w:rPr>
      </w:pPr>
      <w:r w:rsidRPr="003E3380">
        <w:rPr>
          <w:rFonts w:ascii="Arial" w:hAnsi="Arial" w:cs="Arial"/>
          <w:lang w:val="es-MX"/>
        </w:rPr>
        <w:t xml:space="preserve">I) En lugar de ajustar las numerosas incongruencias entre Objetivo, Nombre y Método de Cálculo que actualmente afectan al nivel de objetivo Fin y Propósito, se recomienda alinear tales formulaciones con los nuevos indicadores de Fin y Propósito (el primero se recomienda porque es parte de los indicadores de salud de las familias, y el segundo porque está definido como el </w:t>
      </w:r>
      <w:r w:rsidRPr="003E3380">
        <w:rPr>
          <w:rFonts w:ascii="Arial" w:hAnsi="Arial" w:cs="Arial"/>
          <w:highlight w:val="white"/>
          <w:lang w:val="es-MX"/>
        </w:rPr>
        <w:t>Porcentaje de la población con carencia por calidad y espacios de la vivienda¨ y calculado como la proporción entre el número de personas con carencia por calidad y espacios de la vivienda y el número total de habitantes)</w:t>
      </w:r>
      <w:r w:rsidRPr="003E3380">
        <w:rPr>
          <w:rFonts w:ascii="Arial" w:hAnsi="Arial" w:cs="Arial"/>
          <w:lang w:val="es-MX"/>
        </w:rPr>
        <w:t xml:space="preserve"> </w:t>
      </w:r>
    </w:p>
    <w:p w14:paraId="5029E0E2" w14:textId="77777777" w:rsidR="000725F8" w:rsidRPr="003E3380" w:rsidRDefault="00F976FD" w:rsidP="00E855A9">
      <w:pPr>
        <w:spacing w:after="200" w:line="360" w:lineRule="auto"/>
        <w:jc w:val="both"/>
        <w:rPr>
          <w:rFonts w:ascii="Arial" w:hAnsi="Arial" w:cs="Arial"/>
          <w:lang w:val="es-MX"/>
        </w:rPr>
      </w:pPr>
      <w:r w:rsidRPr="003E3380">
        <w:rPr>
          <w:rFonts w:ascii="Arial" w:hAnsi="Arial" w:cs="Arial"/>
          <w:lang w:val="es-MX"/>
        </w:rPr>
        <w:t>II) Con referencia a los indicadores de los Componentes, ellos debería ser acompañados por otros indicadores que midan la atención de la población objetivo, misma que tendría que estar definida de manera específica en relación a cada Componente (para mayores detalles ver la respuesta 19).</w:t>
      </w:r>
    </w:p>
    <w:p w14:paraId="71A510F8" w14:textId="77777777" w:rsidR="000725F8" w:rsidRPr="003E3380" w:rsidRDefault="00F976FD" w:rsidP="00E855A9">
      <w:pPr>
        <w:spacing w:after="200" w:line="360" w:lineRule="auto"/>
        <w:jc w:val="both"/>
        <w:rPr>
          <w:rFonts w:ascii="Arial" w:hAnsi="Arial" w:cs="Arial"/>
          <w:lang w:val="es-MX"/>
        </w:rPr>
      </w:pPr>
      <w:r w:rsidRPr="003E3380">
        <w:rPr>
          <w:rFonts w:ascii="Arial" w:hAnsi="Arial" w:cs="Arial"/>
          <w:lang w:val="es-MX"/>
        </w:rPr>
        <w:t>III) Finalmente, se recomienda que los indicadores de desempeño incluyan en lo posible datos desagregados por género, que en el caso específico corresponde a la atención a familias con mujeres como jefe de hogar.</w:t>
      </w:r>
    </w:p>
    <w:p w14:paraId="6488F63F" w14:textId="77777777" w:rsidR="003E586A" w:rsidRPr="003E3380" w:rsidRDefault="003E586A" w:rsidP="00E855A9">
      <w:pPr>
        <w:spacing w:after="200" w:line="360" w:lineRule="auto"/>
        <w:jc w:val="both"/>
        <w:rPr>
          <w:rFonts w:ascii="Arial" w:hAnsi="Arial" w:cs="Arial"/>
          <w:lang w:val="es-MX"/>
        </w:rPr>
      </w:pPr>
    </w:p>
    <w:p w14:paraId="755BCE56" w14:textId="77777777" w:rsidR="003E586A" w:rsidRPr="003E3380" w:rsidRDefault="003E586A" w:rsidP="00E855A9">
      <w:pPr>
        <w:spacing w:after="200" w:line="360" w:lineRule="auto"/>
        <w:jc w:val="both"/>
        <w:rPr>
          <w:rFonts w:ascii="Arial" w:hAnsi="Arial" w:cs="Arial"/>
          <w:lang w:val="es-MX"/>
        </w:rPr>
      </w:pPr>
    </w:p>
    <w:p w14:paraId="5E07B852" w14:textId="77777777" w:rsidR="003E586A" w:rsidRPr="003E3380" w:rsidRDefault="003E586A" w:rsidP="00E855A9">
      <w:pPr>
        <w:spacing w:after="200" w:line="360" w:lineRule="auto"/>
        <w:jc w:val="both"/>
        <w:rPr>
          <w:rFonts w:ascii="Arial" w:hAnsi="Arial" w:cs="Arial"/>
          <w:lang w:val="es-MX"/>
        </w:rPr>
      </w:pPr>
    </w:p>
    <w:p w14:paraId="6936FE06" w14:textId="77777777" w:rsidR="000725F8" w:rsidRPr="003E3380" w:rsidRDefault="00F976FD" w:rsidP="00E855A9">
      <w:pPr>
        <w:spacing w:after="200" w:line="360" w:lineRule="auto"/>
        <w:jc w:val="both"/>
        <w:rPr>
          <w:rFonts w:ascii="Arial" w:hAnsi="Arial" w:cs="Arial"/>
          <w:lang w:val="es-MX"/>
        </w:rPr>
      </w:pPr>
      <w:r w:rsidRPr="003E3380">
        <w:rPr>
          <w:rFonts w:ascii="Arial" w:hAnsi="Arial" w:cs="Arial"/>
          <w:lang w:val="es-MX"/>
        </w:rPr>
        <w:lastRenderedPageBreak/>
        <w:t>Formato del Anexo 5 ¨Indicadores¨*</w:t>
      </w:r>
    </w:p>
    <w:tbl>
      <w:tblPr>
        <w:tblStyle w:val="aff0"/>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94"/>
        <w:gridCol w:w="865"/>
        <w:gridCol w:w="720"/>
        <w:gridCol w:w="466"/>
        <w:gridCol w:w="691"/>
        <w:gridCol w:w="760"/>
        <w:gridCol w:w="911"/>
        <w:gridCol w:w="911"/>
        <w:gridCol w:w="702"/>
        <w:gridCol w:w="558"/>
        <w:gridCol w:w="749"/>
        <w:gridCol w:w="471"/>
        <w:gridCol w:w="494"/>
        <w:gridCol w:w="1031"/>
      </w:tblGrid>
      <w:tr w:rsidR="003D1FA7" w:rsidRPr="0015140F" w14:paraId="7850E64E" w14:textId="77777777" w:rsidTr="003E586A">
        <w:trPr>
          <w:trHeight w:val="886"/>
        </w:trPr>
        <w:tc>
          <w:tcPr>
            <w:tcW w:w="392" w:type="pct"/>
            <w:tcMar>
              <w:top w:w="100" w:type="dxa"/>
              <w:left w:w="100" w:type="dxa"/>
              <w:bottom w:w="100" w:type="dxa"/>
              <w:right w:w="100" w:type="dxa"/>
            </w:tcMar>
          </w:tcPr>
          <w:p w14:paraId="7DBC1D05"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Nivel de Objetivo</w:t>
            </w:r>
          </w:p>
        </w:tc>
        <w:tc>
          <w:tcPr>
            <w:tcW w:w="427" w:type="pct"/>
            <w:tcMar>
              <w:top w:w="100" w:type="dxa"/>
              <w:left w:w="100" w:type="dxa"/>
              <w:bottom w:w="100" w:type="dxa"/>
              <w:right w:w="100" w:type="dxa"/>
            </w:tcMar>
          </w:tcPr>
          <w:p w14:paraId="34B237C9"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Nombre del indicador</w:t>
            </w:r>
          </w:p>
        </w:tc>
        <w:tc>
          <w:tcPr>
            <w:tcW w:w="356" w:type="pct"/>
            <w:tcMar>
              <w:top w:w="100" w:type="dxa"/>
              <w:left w:w="100" w:type="dxa"/>
              <w:bottom w:w="100" w:type="dxa"/>
              <w:right w:w="100" w:type="dxa"/>
            </w:tcMar>
          </w:tcPr>
          <w:p w14:paraId="3412F44F"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Método de cálculo</w:t>
            </w:r>
          </w:p>
        </w:tc>
        <w:tc>
          <w:tcPr>
            <w:tcW w:w="230" w:type="pct"/>
            <w:tcMar>
              <w:top w:w="100" w:type="dxa"/>
              <w:left w:w="100" w:type="dxa"/>
              <w:bottom w:w="100" w:type="dxa"/>
              <w:right w:w="100" w:type="dxa"/>
            </w:tcMar>
          </w:tcPr>
          <w:p w14:paraId="56334FD1"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 xml:space="preserve">Claro </w:t>
            </w:r>
          </w:p>
        </w:tc>
        <w:tc>
          <w:tcPr>
            <w:tcW w:w="341" w:type="pct"/>
            <w:tcMar>
              <w:top w:w="100" w:type="dxa"/>
              <w:left w:w="100" w:type="dxa"/>
              <w:bottom w:w="100" w:type="dxa"/>
              <w:right w:w="100" w:type="dxa"/>
            </w:tcMar>
          </w:tcPr>
          <w:p w14:paraId="0989EBF5"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 xml:space="preserve">Relevante </w:t>
            </w:r>
          </w:p>
        </w:tc>
        <w:tc>
          <w:tcPr>
            <w:tcW w:w="375" w:type="pct"/>
            <w:tcMar>
              <w:top w:w="100" w:type="dxa"/>
              <w:left w:w="100" w:type="dxa"/>
              <w:bottom w:w="100" w:type="dxa"/>
              <w:right w:w="100" w:type="dxa"/>
            </w:tcMar>
          </w:tcPr>
          <w:p w14:paraId="0B2DC01E"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 xml:space="preserve">Económico </w:t>
            </w:r>
          </w:p>
        </w:tc>
        <w:tc>
          <w:tcPr>
            <w:tcW w:w="450" w:type="pct"/>
            <w:tcMar>
              <w:top w:w="100" w:type="dxa"/>
              <w:left w:w="100" w:type="dxa"/>
              <w:bottom w:w="100" w:type="dxa"/>
              <w:right w:w="100" w:type="dxa"/>
            </w:tcMar>
          </w:tcPr>
          <w:p w14:paraId="752FF585"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Monitoreable</w:t>
            </w:r>
          </w:p>
        </w:tc>
        <w:tc>
          <w:tcPr>
            <w:tcW w:w="450" w:type="pct"/>
            <w:tcMar>
              <w:top w:w="100" w:type="dxa"/>
              <w:left w:w="100" w:type="dxa"/>
              <w:bottom w:w="100" w:type="dxa"/>
              <w:right w:w="100" w:type="dxa"/>
            </w:tcMar>
          </w:tcPr>
          <w:p w14:paraId="4BEAD91D"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 xml:space="preserve"> Adecuado </w:t>
            </w:r>
          </w:p>
        </w:tc>
        <w:tc>
          <w:tcPr>
            <w:tcW w:w="347" w:type="pct"/>
            <w:tcMar>
              <w:top w:w="100" w:type="dxa"/>
              <w:left w:w="100" w:type="dxa"/>
              <w:bottom w:w="100" w:type="dxa"/>
              <w:right w:w="100" w:type="dxa"/>
            </w:tcMar>
          </w:tcPr>
          <w:p w14:paraId="0B9819A9"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Definición</w:t>
            </w:r>
          </w:p>
        </w:tc>
        <w:tc>
          <w:tcPr>
            <w:tcW w:w="276" w:type="pct"/>
            <w:tcMar>
              <w:top w:w="100" w:type="dxa"/>
              <w:left w:w="100" w:type="dxa"/>
              <w:bottom w:w="100" w:type="dxa"/>
              <w:right w:w="100" w:type="dxa"/>
            </w:tcMar>
          </w:tcPr>
          <w:p w14:paraId="651D1FFD"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Unidad de Medida</w:t>
            </w:r>
          </w:p>
        </w:tc>
        <w:tc>
          <w:tcPr>
            <w:tcW w:w="370" w:type="pct"/>
            <w:tcMar>
              <w:top w:w="100" w:type="dxa"/>
              <w:left w:w="100" w:type="dxa"/>
              <w:bottom w:w="100" w:type="dxa"/>
              <w:right w:w="100" w:type="dxa"/>
            </w:tcMar>
          </w:tcPr>
          <w:p w14:paraId="29612493"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Frecuencia de Medición</w:t>
            </w:r>
          </w:p>
        </w:tc>
        <w:tc>
          <w:tcPr>
            <w:tcW w:w="233" w:type="pct"/>
            <w:tcMar>
              <w:top w:w="100" w:type="dxa"/>
              <w:left w:w="100" w:type="dxa"/>
              <w:bottom w:w="100" w:type="dxa"/>
              <w:right w:w="100" w:type="dxa"/>
            </w:tcMar>
          </w:tcPr>
          <w:p w14:paraId="0EC4D1F4"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Línea Base</w:t>
            </w:r>
          </w:p>
        </w:tc>
        <w:tc>
          <w:tcPr>
            <w:tcW w:w="244" w:type="pct"/>
            <w:tcMar>
              <w:top w:w="100" w:type="dxa"/>
              <w:left w:w="100" w:type="dxa"/>
              <w:bottom w:w="100" w:type="dxa"/>
              <w:right w:w="100" w:type="dxa"/>
            </w:tcMar>
          </w:tcPr>
          <w:p w14:paraId="2FB73A1C"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Metas</w:t>
            </w:r>
          </w:p>
        </w:tc>
        <w:tc>
          <w:tcPr>
            <w:tcW w:w="509" w:type="pct"/>
            <w:tcMar>
              <w:top w:w="100" w:type="dxa"/>
              <w:left w:w="100" w:type="dxa"/>
              <w:bottom w:w="100" w:type="dxa"/>
              <w:right w:w="100" w:type="dxa"/>
            </w:tcMar>
          </w:tcPr>
          <w:p w14:paraId="233D0E0E"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Comportamiento del indicador</w:t>
            </w:r>
          </w:p>
        </w:tc>
      </w:tr>
      <w:tr w:rsidR="003D1FA7" w:rsidRPr="0015140F" w14:paraId="436CF16E" w14:textId="77777777" w:rsidTr="003E586A">
        <w:tc>
          <w:tcPr>
            <w:tcW w:w="392" w:type="pct"/>
            <w:tcMar>
              <w:top w:w="100" w:type="dxa"/>
              <w:left w:w="100" w:type="dxa"/>
              <w:bottom w:w="100" w:type="dxa"/>
              <w:right w:w="100" w:type="dxa"/>
            </w:tcMar>
          </w:tcPr>
          <w:p w14:paraId="52A0398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Fin </w:t>
            </w:r>
          </w:p>
        </w:tc>
        <w:tc>
          <w:tcPr>
            <w:tcW w:w="427" w:type="pct"/>
            <w:tcMar>
              <w:top w:w="100" w:type="dxa"/>
              <w:left w:w="100" w:type="dxa"/>
              <w:bottom w:w="100" w:type="dxa"/>
              <w:right w:w="100" w:type="dxa"/>
            </w:tcMar>
          </w:tcPr>
          <w:p w14:paraId="67CB6E78"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la población con carencia por calidad y espacios de la vivienda</w:t>
            </w:r>
          </w:p>
        </w:tc>
        <w:tc>
          <w:tcPr>
            <w:tcW w:w="356" w:type="pct"/>
            <w:tcMar>
              <w:top w:w="100" w:type="dxa"/>
              <w:left w:w="100" w:type="dxa"/>
              <w:bottom w:w="100" w:type="dxa"/>
              <w:right w:w="100" w:type="dxa"/>
            </w:tcMar>
          </w:tcPr>
          <w:p w14:paraId="0259D28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(B/C)*100                                                                B = Número de personas con carencia en el acceso a servicios básicos en la vivienda</w:t>
            </w:r>
          </w:p>
          <w:p w14:paraId="4AEF46B6"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C = Número total de personas</w:t>
            </w:r>
          </w:p>
        </w:tc>
        <w:tc>
          <w:tcPr>
            <w:tcW w:w="230" w:type="pct"/>
            <w:tcMar>
              <w:top w:w="100" w:type="dxa"/>
              <w:left w:w="100" w:type="dxa"/>
              <w:bottom w:w="100" w:type="dxa"/>
              <w:right w:w="100" w:type="dxa"/>
            </w:tcMar>
          </w:tcPr>
          <w:p w14:paraId="587885A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 (1)</w:t>
            </w:r>
          </w:p>
        </w:tc>
        <w:tc>
          <w:tcPr>
            <w:tcW w:w="341" w:type="pct"/>
            <w:tcMar>
              <w:top w:w="100" w:type="dxa"/>
              <w:left w:w="100" w:type="dxa"/>
              <w:bottom w:w="100" w:type="dxa"/>
              <w:right w:w="100" w:type="dxa"/>
            </w:tcMar>
          </w:tcPr>
          <w:p w14:paraId="22ABC709"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 no es de Fin (2)</w:t>
            </w:r>
          </w:p>
        </w:tc>
        <w:tc>
          <w:tcPr>
            <w:tcW w:w="375" w:type="pct"/>
            <w:tcMar>
              <w:top w:w="100" w:type="dxa"/>
              <w:left w:w="100" w:type="dxa"/>
              <w:bottom w:w="100" w:type="dxa"/>
              <w:right w:w="100" w:type="dxa"/>
            </w:tcMar>
          </w:tcPr>
          <w:p w14:paraId="32FF71A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450" w:type="pct"/>
            <w:tcMar>
              <w:top w:w="100" w:type="dxa"/>
              <w:left w:w="100" w:type="dxa"/>
              <w:bottom w:w="100" w:type="dxa"/>
              <w:right w:w="100" w:type="dxa"/>
            </w:tcMar>
          </w:tcPr>
          <w:p w14:paraId="0CB89F5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450" w:type="pct"/>
            <w:tcMar>
              <w:top w:w="100" w:type="dxa"/>
              <w:left w:w="100" w:type="dxa"/>
              <w:bottom w:w="100" w:type="dxa"/>
              <w:right w:w="100" w:type="dxa"/>
            </w:tcMar>
          </w:tcPr>
          <w:p w14:paraId="21C4930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 no es de Fin (2).</w:t>
            </w:r>
          </w:p>
        </w:tc>
        <w:tc>
          <w:tcPr>
            <w:tcW w:w="347" w:type="pct"/>
            <w:tcMar>
              <w:top w:w="100" w:type="dxa"/>
              <w:left w:w="100" w:type="dxa"/>
              <w:bottom w:w="100" w:type="dxa"/>
              <w:right w:w="100" w:type="dxa"/>
            </w:tcMar>
          </w:tcPr>
          <w:p w14:paraId="0D48907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76" w:type="pct"/>
            <w:tcMar>
              <w:top w:w="100" w:type="dxa"/>
              <w:left w:w="100" w:type="dxa"/>
              <w:bottom w:w="100" w:type="dxa"/>
              <w:right w:w="100" w:type="dxa"/>
            </w:tcMar>
          </w:tcPr>
          <w:p w14:paraId="33DBE04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0" w:type="pct"/>
            <w:tcMar>
              <w:top w:w="100" w:type="dxa"/>
              <w:left w:w="100" w:type="dxa"/>
              <w:bottom w:w="100" w:type="dxa"/>
              <w:right w:w="100" w:type="dxa"/>
            </w:tcMar>
          </w:tcPr>
          <w:p w14:paraId="1538E276"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33" w:type="pct"/>
            <w:tcMar>
              <w:top w:w="100" w:type="dxa"/>
              <w:left w:w="100" w:type="dxa"/>
              <w:bottom w:w="100" w:type="dxa"/>
              <w:right w:w="100" w:type="dxa"/>
            </w:tcMar>
          </w:tcPr>
          <w:p w14:paraId="42547F57"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244" w:type="pct"/>
            <w:tcMar>
              <w:top w:w="100" w:type="dxa"/>
              <w:left w:w="100" w:type="dxa"/>
              <w:bottom w:w="100" w:type="dxa"/>
              <w:right w:w="100" w:type="dxa"/>
            </w:tcMar>
          </w:tcPr>
          <w:p w14:paraId="3EA60878"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509" w:type="pct"/>
            <w:tcMar>
              <w:top w:w="100" w:type="dxa"/>
              <w:left w:w="100" w:type="dxa"/>
              <w:bottom w:w="100" w:type="dxa"/>
              <w:right w:w="100" w:type="dxa"/>
            </w:tcMar>
          </w:tcPr>
          <w:p w14:paraId="029FB199"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r w:rsidR="003D1FA7" w:rsidRPr="0015140F" w14:paraId="2FDCA2A4" w14:textId="77777777" w:rsidTr="003E586A">
        <w:tc>
          <w:tcPr>
            <w:tcW w:w="392" w:type="pct"/>
            <w:tcMar>
              <w:top w:w="100" w:type="dxa"/>
              <w:left w:w="100" w:type="dxa"/>
              <w:bottom w:w="100" w:type="dxa"/>
              <w:right w:w="100" w:type="dxa"/>
            </w:tcMar>
          </w:tcPr>
          <w:p w14:paraId="4576E14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Propósito</w:t>
            </w:r>
          </w:p>
        </w:tc>
        <w:tc>
          <w:tcPr>
            <w:tcW w:w="427" w:type="pct"/>
            <w:tcMar>
              <w:top w:w="100" w:type="dxa"/>
              <w:left w:w="100" w:type="dxa"/>
              <w:bottom w:w="100" w:type="dxa"/>
              <w:right w:w="100" w:type="dxa"/>
            </w:tcMar>
          </w:tcPr>
          <w:p w14:paraId="7CAE3DB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familias de escasos recursos con carencias en sus viviendas que mejoran sus condiciones habitacionales</w:t>
            </w:r>
          </w:p>
        </w:tc>
        <w:tc>
          <w:tcPr>
            <w:tcW w:w="356" w:type="pct"/>
            <w:tcMar>
              <w:top w:w="100" w:type="dxa"/>
              <w:left w:w="100" w:type="dxa"/>
              <w:bottom w:w="100" w:type="dxa"/>
              <w:right w:w="100" w:type="dxa"/>
            </w:tcMar>
          </w:tcPr>
          <w:p w14:paraId="43832B5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(B/C)*100</w:t>
            </w:r>
          </w:p>
          <w:p w14:paraId="1A2189F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C = Total de personas con carencia por calidad y espacios de la vivienda en el Estado.</w:t>
            </w:r>
          </w:p>
          <w:p w14:paraId="13B74DEF"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B = Total de personas con carencia por calidad y espacios de la vivienda atendidas</w:t>
            </w:r>
          </w:p>
        </w:tc>
        <w:tc>
          <w:tcPr>
            <w:tcW w:w="230" w:type="pct"/>
            <w:tcMar>
              <w:top w:w="100" w:type="dxa"/>
              <w:left w:w="100" w:type="dxa"/>
              <w:bottom w:w="100" w:type="dxa"/>
              <w:right w:w="100" w:type="dxa"/>
            </w:tcMar>
          </w:tcPr>
          <w:p w14:paraId="7A3584F0"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 (1)</w:t>
            </w:r>
          </w:p>
        </w:tc>
        <w:tc>
          <w:tcPr>
            <w:tcW w:w="341" w:type="pct"/>
            <w:tcMar>
              <w:top w:w="100" w:type="dxa"/>
              <w:left w:w="100" w:type="dxa"/>
              <w:bottom w:w="100" w:type="dxa"/>
              <w:right w:w="100" w:type="dxa"/>
            </w:tcMar>
          </w:tcPr>
          <w:p w14:paraId="7239F77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Si </w:t>
            </w:r>
          </w:p>
        </w:tc>
        <w:tc>
          <w:tcPr>
            <w:tcW w:w="375" w:type="pct"/>
            <w:tcMar>
              <w:top w:w="100" w:type="dxa"/>
              <w:left w:w="100" w:type="dxa"/>
              <w:bottom w:w="100" w:type="dxa"/>
              <w:right w:w="100" w:type="dxa"/>
            </w:tcMar>
          </w:tcPr>
          <w:p w14:paraId="34D6F82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No(3)i</w:t>
            </w:r>
          </w:p>
        </w:tc>
        <w:tc>
          <w:tcPr>
            <w:tcW w:w="450" w:type="pct"/>
            <w:tcMar>
              <w:top w:w="100" w:type="dxa"/>
              <w:left w:w="100" w:type="dxa"/>
              <w:bottom w:w="100" w:type="dxa"/>
              <w:right w:w="100" w:type="dxa"/>
            </w:tcMar>
          </w:tcPr>
          <w:p w14:paraId="35FBCAD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450" w:type="pct"/>
            <w:tcMar>
              <w:top w:w="100" w:type="dxa"/>
              <w:left w:w="100" w:type="dxa"/>
              <w:bottom w:w="100" w:type="dxa"/>
              <w:right w:w="100" w:type="dxa"/>
            </w:tcMar>
          </w:tcPr>
          <w:p w14:paraId="17A2451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 (3)</w:t>
            </w:r>
          </w:p>
        </w:tc>
        <w:tc>
          <w:tcPr>
            <w:tcW w:w="347" w:type="pct"/>
            <w:tcMar>
              <w:top w:w="100" w:type="dxa"/>
              <w:left w:w="100" w:type="dxa"/>
              <w:bottom w:w="100" w:type="dxa"/>
              <w:right w:w="100" w:type="dxa"/>
            </w:tcMar>
          </w:tcPr>
          <w:p w14:paraId="474093A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76" w:type="pct"/>
            <w:tcMar>
              <w:top w:w="100" w:type="dxa"/>
              <w:left w:w="100" w:type="dxa"/>
              <w:bottom w:w="100" w:type="dxa"/>
              <w:right w:w="100" w:type="dxa"/>
            </w:tcMar>
          </w:tcPr>
          <w:p w14:paraId="136CB4BA"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0" w:type="pct"/>
            <w:tcMar>
              <w:top w:w="100" w:type="dxa"/>
              <w:left w:w="100" w:type="dxa"/>
              <w:bottom w:w="100" w:type="dxa"/>
              <w:right w:w="100" w:type="dxa"/>
            </w:tcMar>
          </w:tcPr>
          <w:p w14:paraId="4C5DF53F"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33" w:type="pct"/>
            <w:tcMar>
              <w:top w:w="100" w:type="dxa"/>
              <w:left w:w="100" w:type="dxa"/>
              <w:bottom w:w="100" w:type="dxa"/>
              <w:right w:w="100" w:type="dxa"/>
            </w:tcMar>
          </w:tcPr>
          <w:p w14:paraId="4B965C2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44" w:type="pct"/>
            <w:tcMar>
              <w:top w:w="100" w:type="dxa"/>
              <w:left w:w="100" w:type="dxa"/>
              <w:bottom w:w="100" w:type="dxa"/>
              <w:right w:w="100" w:type="dxa"/>
            </w:tcMar>
          </w:tcPr>
          <w:p w14:paraId="625973E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509" w:type="pct"/>
            <w:tcMar>
              <w:top w:w="100" w:type="dxa"/>
              <w:left w:w="100" w:type="dxa"/>
              <w:bottom w:w="100" w:type="dxa"/>
              <w:right w:w="100" w:type="dxa"/>
            </w:tcMar>
          </w:tcPr>
          <w:p w14:paraId="1CC0E9F8"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r w:rsidR="003D1FA7" w:rsidRPr="0015140F" w14:paraId="06B4441F" w14:textId="77777777" w:rsidTr="003E586A">
        <w:tc>
          <w:tcPr>
            <w:tcW w:w="392" w:type="pct"/>
            <w:tcMar>
              <w:top w:w="100" w:type="dxa"/>
              <w:left w:w="100" w:type="dxa"/>
              <w:bottom w:w="100" w:type="dxa"/>
              <w:right w:w="100" w:type="dxa"/>
            </w:tcMar>
          </w:tcPr>
          <w:p w14:paraId="3E58355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Componente</w:t>
            </w:r>
          </w:p>
        </w:tc>
        <w:tc>
          <w:tcPr>
            <w:tcW w:w="427" w:type="pct"/>
            <w:tcMar>
              <w:top w:w="100" w:type="dxa"/>
              <w:left w:w="100" w:type="dxa"/>
              <w:bottom w:w="100" w:type="dxa"/>
              <w:right w:w="100" w:type="dxa"/>
            </w:tcMar>
          </w:tcPr>
          <w:p w14:paraId="5903E4B6"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créditos otorgados para mejoramiento de vivienda</w:t>
            </w:r>
          </w:p>
        </w:tc>
        <w:tc>
          <w:tcPr>
            <w:tcW w:w="356" w:type="pct"/>
            <w:tcMar>
              <w:top w:w="100" w:type="dxa"/>
              <w:left w:w="100" w:type="dxa"/>
              <w:bottom w:w="100" w:type="dxa"/>
              <w:right w:w="100" w:type="dxa"/>
            </w:tcMar>
          </w:tcPr>
          <w:p w14:paraId="0569EF3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(B/C)*100            </w:t>
            </w:r>
          </w:p>
          <w:p w14:paraId="4C0BB7D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B = Total de creditos otorgados.</w:t>
            </w:r>
          </w:p>
          <w:p w14:paraId="7897EA1F"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C = Total de solicitudes que cumplieron los requisitos             </w:t>
            </w:r>
          </w:p>
        </w:tc>
        <w:tc>
          <w:tcPr>
            <w:tcW w:w="230" w:type="pct"/>
            <w:tcMar>
              <w:top w:w="100" w:type="dxa"/>
              <w:left w:w="100" w:type="dxa"/>
              <w:bottom w:w="100" w:type="dxa"/>
              <w:right w:w="100" w:type="dxa"/>
            </w:tcMar>
          </w:tcPr>
          <w:p w14:paraId="76FDAA9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41" w:type="pct"/>
            <w:tcMar>
              <w:top w:w="100" w:type="dxa"/>
              <w:left w:w="100" w:type="dxa"/>
              <w:bottom w:w="100" w:type="dxa"/>
              <w:right w:w="100" w:type="dxa"/>
            </w:tcMar>
          </w:tcPr>
          <w:p w14:paraId="7C870C8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5" w:type="pct"/>
            <w:tcMar>
              <w:top w:w="100" w:type="dxa"/>
              <w:left w:w="100" w:type="dxa"/>
              <w:bottom w:w="100" w:type="dxa"/>
              <w:right w:w="100" w:type="dxa"/>
            </w:tcMar>
          </w:tcPr>
          <w:p w14:paraId="63F923A9"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Si </w:t>
            </w:r>
          </w:p>
          <w:p w14:paraId="67D9EB46" w14:textId="77777777" w:rsidR="000725F8" w:rsidRPr="003E3380" w:rsidRDefault="000725F8" w:rsidP="00E855A9">
            <w:pPr>
              <w:widowControl w:val="0"/>
              <w:rPr>
                <w:rFonts w:ascii="Arial" w:hAnsi="Arial" w:cs="Arial"/>
                <w:lang w:val="es-MX"/>
              </w:rPr>
            </w:pPr>
          </w:p>
          <w:p w14:paraId="2E23D750" w14:textId="77777777" w:rsidR="000725F8" w:rsidRPr="003E3380" w:rsidRDefault="000725F8" w:rsidP="00E855A9">
            <w:pPr>
              <w:widowControl w:val="0"/>
              <w:rPr>
                <w:rFonts w:ascii="Arial" w:hAnsi="Arial" w:cs="Arial"/>
                <w:lang w:val="es-MX"/>
              </w:rPr>
            </w:pPr>
          </w:p>
        </w:tc>
        <w:tc>
          <w:tcPr>
            <w:tcW w:w="450" w:type="pct"/>
            <w:tcMar>
              <w:top w:w="100" w:type="dxa"/>
              <w:left w:w="100" w:type="dxa"/>
              <w:bottom w:w="100" w:type="dxa"/>
              <w:right w:w="100" w:type="dxa"/>
            </w:tcMar>
          </w:tcPr>
          <w:p w14:paraId="3007EDB5"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 completamente (4)</w:t>
            </w:r>
          </w:p>
        </w:tc>
        <w:tc>
          <w:tcPr>
            <w:tcW w:w="450" w:type="pct"/>
            <w:tcMar>
              <w:top w:w="100" w:type="dxa"/>
              <w:left w:w="100" w:type="dxa"/>
              <w:bottom w:w="100" w:type="dxa"/>
              <w:right w:w="100" w:type="dxa"/>
            </w:tcMar>
          </w:tcPr>
          <w:p w14:paraId="3B3703D5"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No, completamente (6) </w:t>
            </w:r>
          </w:p>
        </w:tc>
        <w:tc>
          <w:tcPr>
            <w:tcW w:w="347" w:type="pct"/>
            <w:tcMar>
              <w:top w:w="100" w:type="dxa"/>
              <w:left w:w="100" w:type="dxa"/>
              <w:bottom w:w="100" w:type="dxa"/>
              <w:right w:w="100" w:type="dxa"/>
            </w:tcMar>
          </w:tcPr>
          <w:p w14:paraId="489ADC5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76" w:type="pct"/>
            <w:tcMar>
              <w:top w:w="100" w:type="dxa"/>
              <w:left w:w="100" w:type="dxa"/>
              <w:bottom w:w="100" w:type="dxa"/>
              <w:right w:w="100" w:type="dxa"/>
            </w:tcMar>
          </w:tcPr>
          <w:p w14:paraId="7804E1C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0" w:type="pct"/>
            <w:tcMar>
              <w:top w:w="100" w:type="dxa"/>
              <w:left w:w="100" w:type="dxa"/>
              <w:bottom w:w="100" w:type="dxa"/>
              <w:right w:w="100" w:type="dxa"/>
            </w:tcMar>
          </w:tcPr>
          <w:p w14:paraId="6E55A09F"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33" w:type="pct"/>
            <w:tcMar>
              <w:top w:w="100" w:type="dxa"/>
              <w:left w:w="100" w:type="dxa"/>
              <w:bottom w:w="100" w:type="dxa"/>
              <w:right w:w="100" w:type="dxa"/>
            </w:tcMar>
          </w:tcPr>
          <w:p w14:paraId="65FFE92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44" w:type="pct"/>
            <w:tcMar>
              <w:top w:w="100" w:type="dxa"/>
              <w:left w:w="100" w:type="dxa"/>
              <w:bottom w:w="100" w:type="dxa"/>
              <w:right w:w="100" w:type="dxa"/>
            </w:tcMar>
          </w:tcPr>
          <w:p w14:paraId="25A12F1A"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509" w:type="pct"/>
            <w:tcMar>
              <w:top w:w="100" w:type="dxa"/>
              <w:left w:w="100" w:type="dxa"/>
              <w:bottom w:w="100" w:type="dxa"/>
              <w:right w:w="100" w:type="dxa"/>
            </w:tcMar>
          </w:tcPr>
          <w:p w14:paraId="3398C46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r w:rsidR="003D1FA7" w:rsidRPr="0015140F" w14:paraId="176B060D" w14:textId="77777777" w:rsidTr="003E586A">
        <w:tc>
          <w:tcPr>
            <w:tcW w:w="392" w:type="pct"/>
            <w:tcMar>
              <w:top w:w="100" w:type="dxa"/>
              <w:left w:w="100" w:type="dxa"/>
              <w:bottom w:w="100" w:type="dxa"/>
              <w:right w:w="100" w:type="dxa"/>
            </w:tcMar>
          </w:tcPr>
          <w:p w14:paraId="4CA6076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lastRenderedPageBreak/>
              <w:t>Componente</w:t>
            </w:r>
          </w:p>
        </w:tc>
        <w:tc>
          <w:tcPr>
            <w:tcW w:w="427" w:type="pct"/>
            <w:tcMar>
              <w:top w:w="100" w:type="dxa"/>
              <w:left w:w="100" w:type="dxa"/>
              <w:bottom w:w="100" w:type="dxa"/>
              <w:right w:w="100" w:type="dxa"/>
            </w:tcMar>
          </w:tcPr>
          <w:p w14:paraId="1877698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unidades básicas de vivienda entregadas</w:t>
            </w:r>
          </w:p>
        </w:tc>
        <w:tc>
          <w:tcPr>
            <w:tcW w:w="356" w:type="pct"/>
            <w:tcMar>
              <w:top w:w="100" w:type="dxa"/>
              <w:left w:w="100" w:type="dxa"/>
              <w:bottom w:w="100" w:type="dxa"/>
              <w:right w:w="100" w:type="dxa"/>
            </w:tcMar>
          </w:tcPr>
          <w:p w14:paraId="3817B808"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(B/C)*100         </w:t>
            </w:r>
          </w:p>
          <w:p w14:paraId="00FBE4E6"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B = Total de viviendas nuevas entregadas</w:t>
            </w:r>
          </w:p>
          <w:p w14:paraId="5A8904C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C = Total de solicitudes realizadas                </w:t>
            </w:r>
          </w:p>
        </w:tc>
        <w:tc>
          <w:tcPr>
            <w:tcW w:w="230" w:type="pct"/>
            <w:tcMar>
              <w:top w:w="100" w:type="dxa"/>
              <w:left w:w="100" w:type="dxa"/>
              <w:bottom w:w="100" w:type="dxa"/>
              <w:right w:w="100" w:type="dxa"/>
            </w:tcMar>
          </w:tcPr>
          <w:p w14:paraId="5589FD9F"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41" w:type="pct"/>
            <w:tcMar>
              <w:top w:w="100" w:type="dxa"/>
              <w:left w:w="100" w:type="dxa"/>
              <w:bottom w:w="100" w:type="dxa"/>
              <w:right w:w="100" w:type="dxa"/>
            </w:tcMar>
          </w:tcPr>
          <w:p w14:paraId="29D3973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5" w:type="pct"/>
            <w:tcMar>
              <w:top w:w="100" w:type="dxa"/>
              <w:left w:w="100" w:type="dxa"/>
              <w:bottom w:w="100" w:type="dxa"/>
              <w:right w:w="100" w:type="dxa"/>
            </w:tcMar>
          </w:tcPr>
          <w:p w14:paraId="355C6295"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Si </w:t>
            </w:r>
          </w:p>
        </w:tc>
        <w:tc>
          <w:tcPr>
            <w:tcW w:w="450" w:type="pct"/>
            <w:tcMar>
              <w:top w:w="100" w:type="dxa"/>
              <w:left w:w="100" w:type="dxa"/>
              <w:bottom w:w="100" w:type="dxa"/>
              <w:right w:w="100" w:type="dxa"/>
            </w:tcMar>
          </w:tcPr>
          <w:p w14:paraId="343ECCEA"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 completamente (4)</w:t>
            </w:r>
          </w:p>
        </w:tc>
        <w:tc>
          <w:tcPr>
            <w:tcW w:w="450" w:type="pct"/>
            <w:tcMar>
              <w:top w:w="100" w:type="dxa"/>
              <w:left w:w="100" w:type="dxa"/>
              <w:bottom w:w="100" w:type="dxa"/>
              <w:right w:w="100" w:type="dxa"/>
            </w:tcMar>
          </w:tcPr>
          <w:p w14:paraId="6847FE3A"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No, completamente (6)  </w:t>
            </w:r>
          </w:p>
        </w:tc>
        <w:tc>
          <w:tcPr>
            <w:tcW w:w="347" w:type="pct"/>
            <w:tcMar>
              <w:top w:w="100" w:type="dxa"/>
              <w:left w:w="100" w:type="dxa"/>
              <w:bottom w:w="100" w:type="dxa"/>
              <w:right w:w="100" w:type="dxa"/>
            </w:tcMar>
          </w:tcPr>
          <w:p w14:paraId="2CF0F36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76" w:type="pct"/>
            <w:tcMar>
              <w:top w:w="100" w:type="dxa"/>
              <w:left w:w="100" w:type="dxa"/>
              <w:bottom w:w="100" w:type="dxa"/>
              <w:right w:w="100" w:type="dxa"/>
            </w:tcMar>
          </w:tcPr>
          <w:p w14:paraId="32B590D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0" w:type="pct"/>
            <w:tcMar>
              <w:top w:w="100" w:type="dxa"/>
              <w:left w:w="100" w:type="dxa"/>
              <w:bottom w:w="100" w:type="dxa"/>
              <w:right w:w="100" w:type="dxa"/>
            </w:tcMar>
          </w:tcPr>
          <w:p w14:paraId="7A81DE8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33" w:type="pct"/>
            <w:tcMar>
              <w:top w:w="100" w:type="dxa"/>
              <w:left w:w="100" w:type="dxa"/>
              <w:bottom w:w="100" w:type="dxa"/>
              <w:right w:w="100" w:type="dxa"/>
            </w:tcMar>
          </w:tcPr>
          <w:p w14:paraId="6342756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44" w:type="pct"/>
            <w:tcMar>
              <w:top w:w="100" w:type="dxa"/>
              <w:left w:w="100" w:type="dxa"/>
              <w:bottom w:w="100" w:type="dxa"/>
              <w:right w:w="100" w:type="dxa"/>
            </w:tcMar>
          </w:tcPr>
          <w:p w14:paraId="079F99AA"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509" w:type="pct"/>
            <w:tcMar>
              <w:top w:w="100" w:type="dxa"/>
              <w:left w:w="100" w:type="dxa"/>
              <w:bottom w:w="100" w:type="dxa"/>
              <w:right w:w="100" w:type="dxa"/>
            </w:tcMar>
          </w:tcPr>
          <w:p w14:paraId="10D6B1A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r w:rsidR="003D1FA7" w:rsidRPr="0015140F" w14:paraId="1C22AA02" w14:textId="77777777" w:rsidTr="003E586A">
        <w:tc>
          <w:tcPr>
            <w:tcW w:w="392" w:type="pct"/>
            <w:tcMar>
              <w:top w:w="100" w:type="dxa"/>
              <w:left w:w="100" w:type="dxa"/>
              <w:bottom w:w="100" w:type="dxa"/>
              <w:right w:w="100" w:type="dxa"/>
            </w:tcMar>
          </w:tcPr>
          <w:p w14:paraId="7FD3F025"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Componente</w:t>
            </w:r>
          </w:p>
        </w:tc>
        <w:tc>
          <w:tcPr>
            <w:tcW w:w="427" w:type="pct"/>
            <w:tcMar>
              <w:top w:w="100" w:type="dxa"/>
              <w:left w:w="100" w:type="dxa"/>
              <w:bottom w:w="100" w:type="dxa"/>
              <w:right w:w="100" w:type="dxa"/>
            </w:tcMar>
          </w:tcPr>
          <w:p w14:paraId="00B0A9F7"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acciones de ampliación y/o mejoramiento entregados</w:t>
            </w:r>
          </w:p>
        </w:tc>
        <w:tc>
          <w:tcPr>
            <w:tcW w:w="356" w:type="pct"/>
            <w:tcMar>
              <w:top w:w="100" w:type="dxa"/>
              <w:left w:w="100" w:type="dxa"/>
              <w:bottom w:w="100" w:type="dxa"/>
              <w:right w:w="100" w:type="dxa"/>
            </w:tcMar>
          </w:tcPr>
          <w:p w14:paraId="14751936"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(B/C)*100</w:t>
            </w:r>
          </w:p>
          <w:p w14:paraId="6B54F419"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B = Total de viviendas mejoradas y/o ampliadas</w:t>
            </w:r>
          </w:p>
          <w:p w14:paraId="3525535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C = Total de familias solicitudes realizadas                              </w:t>
            </w:r>
          </w:p>
        </w:tc>
        <w:tc>
          <w:tcPr>
            <w:tcW w:w="230" w:type="pct"/>
            <w:tcMar>
              <w:top w:w="100" w:type="dxa"/>
              <w:left w:w="100" w:type="dxa"/>
              <w:bottom w:w="100" w:type="dxa"/>
              <w:right w:w="100" w:type="dxa"/>
            </w:tcMar>
          </w:tcPr>
          <w:p w14:paraId="73FBE4C8"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 en parte (1)</w:t>
            </w:r>
          </w:p>
        </w:tc>
        <w:tc>
          <w:tcPr>
            <w:tcW w:w="341" w:type="pct"/>
            <w:tcMar>
              <w:top w:w="100" w:type="dxa"/>
              <w:left w:w="100" w:type="dxa"/>
              <w:bottom w:w="100" w:type="dxa"/>
              <w:right w:w="100" w:type="dxa"/>
            </w:tcMar>
          </w:tcPr>
          <w:p w14:paraId="2184D03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5" w:type="pct"/>
            <w:tcMar>
              <w:top w:w="100" w:type="dxa"/>
              <w:left w:w="100" w:type="dxa"/>
              <w:bottom w:w="100" w:type="dxa"/>
              <w:right w:w="100" w:type="dxa"/>
            </w:tcMar>
          </w:tcPr>
          <w:p w14:paraId="7F353FC5"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450" w:type="pct"/>
            <w:tcMar>
              <w:top w:w="100" w:type="dxa"/>
              <w:left w:w="100" w:type="dxa"/>
              <w:bottom w:w="100" w:type="dxa"/>
              <w:right w:w="100" w:type="dxa"/>
            </w:tcMar>
          </w:tcPr>
          <w:p w14:paraId="38DC6EB0"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 completamente (4)</w:t>
            </w:r>
          </w:p>
        </w:tc>
        <w:tc>
          <w:tcPr>
            <w:tcW w:w="450" w:type="pct"/>
            <w:tcMar>
              <w:top w:w="100" w:type="dxa"/>
              <w:left w:w="100" w:type="dxa"/>
              <w:bottom w:w="100" w:type="dxa"/>
              <w:right w:w="100" w:type="dxa"/>
            </w:tcMar>
          </w:tcPr>
          <w:p w14:paraId="7B8F352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No, completamente (6)   </w:t>
            </w:r>
          </w:p>
        </w:tc>
        <w:tc>
          <w:tcPr>
            <w:tcW w:w="347" w:type="pct"/>
            <w:tcMar>
              <w:top w:w="100" w:type="dxa"/>
              <w:left w:w="100" w:type="dxa"/>
              <w:bottom w:w="100" w:type="dxa"/>
              <w:right w:w="100" w:type="dxa"/>
            </w:tcMar>
          </w:tcPr>
          <w:p w14:paraId="3FF7ADA7"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76" w:type="pct"/>
            <w:tcMar>
              <w:top w:w="100" w:type="dxa"/>
              <w:left w:w="100" w:type="dxa"/>
              <w:bottom w:w="100" w:type="dxa"/>
              <w:right w:w="100" w:type="dxa"/>
            </w:tcMar>
          </w:tcPr>
          <w:p w14:paraId="1BCDC366"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0" w:type="pct"/>
            <w:tcMar>
              <w:top w:w="100" w:type="dxa"/>
              <w:left w:w="100" w:type="dxa"/>
              <w:bottom w:w="100" w:type="dxa"/>
              <w:right w:w="100" w:type="dxa"/>
            </w:tcMar>
          </w:tcPr>
          <w:p w14:paraId="3FCDF0D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33" w:type="pct"/>
            <w:tcMar>
              <w:top w:w="100" w:type="dxa"/>
              <w:left w:w="100" w:type="dxa"/>
              <w:bottom w:w="100" w:type="dxa"/>
              <w:right w:w="100" w:type="dxa"/>
            </w:tcMar>
          </w:tcPr>
          <w:p w14:paraId="5A9CC78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44" w:type="pct"/>
            <w:tcMar>
              <w:top w:w="100" w:type="dxa"/>
              <w:left w:w="100" w:type="dxa"/>
              <w:bottom w:w="100" w:type="dxa"/>
              <w:right w:w="100" w:type="dxa"/>
            </w:tcMar>
          </w:tcPr>
          <w:p w14:paraId="4B9EC5E7"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509" w:type="pct"/>
            <w:tcMar>
              <w:top w:w="100" w:type="dxa"/>
              <w:left w:w="100" w:type="dxa"/>
              <w:bottom w:w="100" w:type="dxa"/>
              <w:right w:w="100" w:type="dxa"/>
            </w:tcMar>
          </w:tcPr>
          <w:p w14:paraId="251B1C8A"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r w:rsidR="003D1FA7" w:rsidRPr="0015140F" w14:paraId="3E34FCC4" w14:textId="77777777" w:rsidTr="003E586A">
        <w:tc>
          <w:tcPr>
            <w:tcW w:w="392" w:type="pct"/>
            <w:tcMar>
              <w:top w:w="100" w:type="dxa"/>
              <w:left w:w="100" w:type="dxa"/>
              <w:bottom w:w="100" w:type="dxa"/>
              <w:right w:w="100" w:type="dxa"/>
            </w:tcMar>
          </w:tcPr>
          <w:p w14:paraId="78E0DA5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Componente</w:t>
            </w:r>
          </w:p>
        </w:tc>
        <w:tc>
          <w:tcPr>
            <w:tcW w:w="427" w:type="pct"/>
            <w:tcMar>
              <w:top w:w="100" w:type="dxa"/>
              <w:left w:w="100" w:type="dxa"/>
              <w:bottom w:w="100" w:type="dxa"/>
              <w:right w:w="100" w:type="dxa"/>
            </w:tcMar>
          </w:tcPr>
          <w:p w14:paraId="6524ACE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lotes entregados</w:t>
            </w:r>
          </w:p>
        </w:tc>
        <w:tc>
          <w:tcPr>
            <w:tcW w:w="356" w:type="pct"/>
            <w:tcMar>
              <w:top w:w="100" w:type="dxa"/>
              <w:left w:w="100" w:type="dxa"/>
              <w:bottom w:w="100" w:type="dxa"/>
              <w:right w:w="100" w:type="dxa"/>
            </w:tcMar>
          </w:tcPr>
          <w:p w14:paraId="4B0A9C7F"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(B/C)*100 </w:t>
            </w:r>
          </w:p>
          <w:p w14:paraId="712287E7"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B = Total de lotes entregados</w:t>
            </w:r>
          </w:p>
          <w:p w14:paraId="54C4ABF7"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C = Total de solicitudes recibidas           </w:t>
            </w:r>
          </w:p>
        </w:tc>
        <w:tc>
          <w:tcPr>
            <w:tcW w:w="230" w:type="pct"/>
            <w:tcMar>
              <w:top w:w="100" w:type="dxa"/>
              <w:left w:w="100" w:type="dxa"/>
              <w:bottom w:w="100" w:type="dxa"/>
              <w:right w:w="100" w:type="dxa"/>
            </w:tcMar>
          </w:tcPr>
          <w:p w14:paraId="18061719"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41" w:type="pct"/>
            <w:tcMar>
              <w:top w:w="100" w:type="dxa"/>
              <w:left w:w="100" w:type="dxa"/>
              <w:bottom w:w="100" w:type="dxa"/>
              <w:right w:w="100" w:type="dxa"/>
            </w:tcMar>
          </w:tcPr>
          <w:p w14:paraId="3CB0D0E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5" w:type="pct"/>
            <w:tcMar>
              <w:top w:w="100" w:type="dxa"/>
              <w:left w:w="100" w:type="dxa"/>
              <w:bottom w:w="100" w:type="dxa"/>
              <w:right w:w="100" w:type="dxa"/>
            </w:tcMar>
          </w:tcPr>
          <w:p w14:paraId="664C12C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Si </w:t>
            </w:r>
          </w:p>
        </w:tc>
        <w:tc>
          <w:tcPr>
            <w:tcW w:w="450" w:type="pct"/>
            <w:tcMar>
              <w:top w:w="100" w:type="dxa"/>
              <w:left w:w="100" w:type="dxa"/>
              <w:bottom w:w="100" w:type="dxa"/>
              <w:right w:w="100" w:type="dxa"/>
            </w:tcMar>
          </w:tcPr>
          <w:p w14:paraId="0F7A223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 completamente (4)</w:t>
            </w:r>
          </w:p>
        </w:tc>
        <w:tc>
          <w:tcPr>
            <w:tcW w:w="450" w:type="pct"/>
            <w:tcMar>
              <w:top w:w="100" w:type="dxa"/>
              <w:left w:w="100" w:type="dxa"/>
              <w:bottom w:w="100" w:type="dxa"/>
              <w:right w:w="100" w:type="dxa"/>
            </w:tcMar>
          </w:tcPr>
          <w:p w14:paraId="5B80108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No, completamente (6)  </w:t>
            </w:r>
          </w:p>
        </w:tc>
        <w:tc>
          <w:tcPr>
            <w:tcW w:w="347" w:type="pct"/>
            <w:tcMar>
              <w:top w:w="100" w:type="dxa"/>
              <w:left w:w="100" w:type="dxa"/>
              <w:bottom w:w="100" w:type="dxa"/>
              <w:right w:w="100" w:type="dxa"/>
            </w:tcMar>
          </w:tcPr>
          <w:p w14:paraId="5B06850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76" w:type="pct"/>
            <w:tcMar>
              <w:top w:w="100" w:type="dxa"/>
              <w:left w:w="100" w:type="dxa"/>
              <w:bottom w:w="100" w:type="dxa"/>
              <w:right w:w="100" w:type="dxa"/>
            </w:tcMar>
          </w:tcPr>
          <w:p w14:paraId="242B092F"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370" w:type="pct"/>
            <w:tcMar>
              <w:top w:w="100" w:type="dxa"/>
              <w:left w:w="100" w:type="dxa"/>
              <w:bottom w:w="100" w:type="dxa"/>
              <w:right w:w="100" w:type="dxa"/>
            </w:tcMar>
          </w:tcPr>
          <w:p w14:paraId="220C122A"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33" w:type="pct"/>
            <w:tcMar>
              <w:top w:w="100" w:type="dxa"/>
              <w:left w:w="100" w:type="dxa"/>
              <w:bottom w:w="100" w:type="dxa"/>
              <w:right w:w="100" w:type="dxa"/>
            </w:tcMar>
          </w:tcPr>
          <w:p w14:paraId="442190A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244" w:type="pct"/>
            <w:tcMar>
              <w:top w:w="100" w:type="dxa"/>
              <w:left w:w="100" w:type="dxa"/>
              <w:bottom w:w="100" w:type="dxa"/>
              <w:right w:w="100" w:type="dxa"/>
            </w:tcMar>
          </w:tcPr>
          <w:p w14:paraId="56B8184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509" w:type="pct"/>
            <w:tcMar>
              <w:top w:w="100" w:type="dxa"/>
              <w:left w:w="100" w:type="dxa"/>
              <w:bottom w:w="100" w:type="dxa"/>
              <w:right w:w="100" w:type="dxa"/>
            </w:tcMar>
          </w:tcPr>
          <w:p w14:paraId="6F878CE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bl>
    <w:p w14:paraId="11D1C173" w14:textId="77777777" w:rsidR="000725F8" w:rsidRPr="003E3380" w:rsidRDefault="00F976FD" w:rsidP="00E855A9">
      <w:pPr>
        <w:rPr>
          <w:rFonts w:ascii="Arial" w:hAnsi="Arial" w:cs="Arial"/>
          <w:lang w:val="es-MX"/>
        </w:rPr>
      </w:pPr>
      <w:r w:rsidRPr="003E3380">
        <w:rPr>
          <w:rFonts w:ascii="Arial" w:hAnsi="Arial" w:cs="Arial"/>
          <w:lang w:val="es-MX"/>
        </w:rPr>
        <w:t xml:space="preserve">*No se reporta información para las actividades ya que no se formularon indicadores para medir el desempeño de las actividades en relación al PP 43. </w:t>
      </w:r>
    </w:p>
    <w:p w14:paraId="36F70EE0" w14:textId="77777777" w:rsidR="000725F8" w:rsidRPr="003E3380" w:rsidRDefault="000725F8" w:rsidP="00E855A9">
      <w:pPr>
        <w:rPr>
          <w:rFonts w:ascii="Arial" w:hAnsi="Arial" w:cs="Arial"/>
          <w:lang w:val="es-MX"/>
        </w:rPr>
      </w:pPr>
    </w:p>
    <w:p w14:paraId="3F0286C2" w14:textId="77777777" w:rsidR="000725F8" w:rsidRPr="003E3380" w:rsidRDefault="000725F8" w:rsidP="00E855A9">
      <w:pPr>
        <w:spacing w:line="360" w:lineRule="auto"/>
        <w:rPr>
          <w:rFonts w:ascii="Arial" w:hAnsi="Arial" w:cs="Arial"/>
          <w:lang w:val="es-MX"/>
        </w:rPr>
      </w:pPr>
    </w:p>
    <w:p w14:paraId="5EF8A315" w14:textId="77777777" w:rsidR="000725F8" w:rsidRPr="003E3380" w:rsidRDefault="000725F8" w:rsidP="00E855A9">
      <w:pPr>
        <w:spacing w:line="360" w:lineRule="auto"/>
        <w:rPr>
          <w:rFonts w:ascii="Arial" w:hAnsi="Arial" w:cs="Arial"/>
          <w:lang w:val="es-MX"/>
        </w:rPr>
      </w:pPr>
    </w:p>
    <w:p w14:paraId="039537F8" w14:textId="77777777" w:rsidR="000725F8" w:rsidRPr="003E3380" w:rsidRDefault="000725F8" w:rsidP="00E855A9">
      <w:pPr>
        <w:spacing w:line="360" w:lineRule="auto"/>
        <w:rPr>
          <w:rFonts w:ascii="Arial" w:hAnsi="Arial" w:cs="Arial"/>
          <w:lang w:val="es-MX"/>
        </w:rPr>
      </w:pPr>
    </w:p>
    <w:p w14:paraId="0E90E8AF" w14:textId="77777777" w:rsidR="000725F8" w:rsidRPr="003E3380" w:rsidRDefault="00F976FD" w:rsidP="00E855A9">
      <w:pPr>
        <w:rPr>
          <w:rFonts w:ascii="Arial" w:hAnsi="Arial" w:cs="Arial"/>
          <w:lang w:val="es-MX"/>
        </w:rPr>
      </w:pPr>
      <w:r w:rsidRPr="003E3380">
        <w:rPr>
          <w:rFonts w:ascii="Arial" w:hAnsi="Arial" w:cs="Arial"/>
          <w:lang w:val="es-MX"/>
        </w:rPr>
        <w:br w:type="page"/>
      </w:r>
    </w:p>
    <w:p w14:paraId="683B2EE7" w14:textId="77777777" w:rsidR="000725F8" w:rsidRPr="003E3380" w:rsidRDefault="00F976FD" w:rsidP="00E855A9">
      <w:pPr>
        <w:pStyle w:val="Titulo2"/>
        <w:rPr>
          <w:lang w:val="es-MX"/>
        </w:rPr>
      </w:pPr>
      <w:bookmarkStart w:id="26" w:name="_Toc461824563"/>
      <w:r w:rsidRPr="003E3380">
        <w:rPr>
          <w:lang w:val="es-MX"/>
        </w:rPr>
        <w:lastRenderedPageBreak/>
        <w:t>Anexo 6. Meta del Programa</w:t>
      </w:r>
      <w:bookmarkEnd w:id="26"/>
    </w:p>
    <w:p w14:paraId="41835000" w14:textId="77777777" w:rsidR="000725F8" w:rsidRPr="003E3380" w:rsidRDefault="000725F8" w:rsidP="00E855A9">
      <w:pPr>
        <w:rPr>
          <w:rFonts w:ascii="Arial" w:hAnsi="Arial" w:cs="Arial"/>
          <w:lang w:val="es-MX"/>
        </w:rPr>
      </w:pPr>
    </w:p>
    <w:p w14:paraId="65A0E20B" w14:textId="77777777" w:rsidR="000725F8" w:rsidRPr="003E3380" w:rsidRDefault="000725F8" w:rsidP="00E855A9">
      <w:pPr>
        <w:rPr>
          <w:rFonts w:ascii="Arial" w:hAnsi="Arial" w:cs="Arial"/>
          <w:lang w:val="es-MX"/>
        </w:rPr>
      </w:pPr>
    </w:p>
    <w:p w14:paraId="680CBC3A" w14:textId="77777777" w:rsidR="000725F8" w:rsidRPr="003E3380" w:rsidRDefault="00F976FD" w:rsidP="00E855A9">
      <w:pPr>
        <w:rPr>
          <w:rFonts w:ascii="Arial" w:hAnsi="Arial" w:cs="Arial"/>
          <w:lang w:val="es-MX"/>
        </w:rPr>
      </w:pPr>
      <w:r w:rsidRPr="003E3380">
        <w:rPr>
          <w:rFonts w:ascii="Arial" w:hAnsi="Arial" w:cs="Arial"/>
          <w:b/>
          <w:lang w:val="es-MX"/>
        </w:rPr>
        <w:t>Nombre del Programa</w:t>
      </w:r>
      <w:r w:rsidRPr="003E3380">
        <w:rPr>
          <w:rFonts w:ascii="Arial" w:hAnsi="Arial" w:cs="Arial"/>
          <w:lang w:val="es-MX"/>
        </w:rPr>
        <w:t>: “Construcción Ampliación y Mejoramiento de Vivienda”</w:t>
      </w:r>
    </w:p>
    <w:p w14:paraId="4B9DDD0E" w14:textId="77777777" w:rsidR="000725F8" w:rsidRPr="003E3380" w:rsidRDefault="00F976FD" w:rsidP="00E855A9">
      <w:pPr>
        <w:rPr>
          <w:rFonts w:ascii="Arial" w:hAnsi="Arial" w:cs="Arial"/>
          <w:lang w:val="es-MX"/>
        </w:rPr>
      </w:pPr>
      <w:r w:rsidRPr="003E3380">
        <w:rPr>
          <w:rFonts w:ascii="Arial" w:hAnsi="Arial" w:cs="Arial"/>
          <w:b/>
          <w:lang w:val="es-MX"/>
        </w:rPr>
        <w:t>Modalidad</w:t>
      </w:r>
      <w:r w:rsidRPr="003E3380">
        <w:rPr>
          <w:rFonts w:ascii="Arial" w:hAnsi="Arial" w:cs="Arial"/>
          <w:lang w:val="es-MX"/>
        </w:rPr>
        <w:t xml:space="preserve">: E 43 </w:t>
      </w:r>
    </w:p>
    <w:p w14:paraId="02362FB7" w14:textId="77777777" w:rsidR="000725F8" w:rsidRPr="003E3380" w:rsidRDefault="00F976FD" w:rsidP="00E855A9">
      <w:pPr>
        <w:rPr>
          <w:rFonts w:ascii="Arial" w:hAnsi="Arial" w:cs="Arial"/>
          <w:lang w:val="es-MX"/>
        </w:rPr>
      </w:pPr>
      <w:r w:rsidRPr="003E3380">
        <w:rPr>
          <w:rFonts w:ascii="Arial" w:hAnsi="Arial" w:cs="Arial"/>
          <w:b/>
          <w:lang w:val="es-MX"/>
        </w:rPr>
        <w:t>Dependencia/Entidad</w:t>
      </w:r>
      <w:r w:rsidRPr="003E3380">
        <w:rPr>
          <w:rFonts w:ascii="Arial" w:hAnsi="Arial" w:cs="Arial"/>
          <w:lang w:val="es-MX"/>
        </w:rPr>
        <w:t>: SEPLAN Yucatán</w:t>
      </w:r>
    </w:p>
    <w:p w14:paraId="73D139D9" w14:textId="77777777" w:rsidR="000725F8" w:rsidRPr="003E3380" w:rsidRDefault="00F976FD" w:rsidP="00E855A9">
      <w:pPr>
        <w:rPr>
          <w:rFonts w:ascii="Arial" w:hAnsi="Arial" w:cs="Arial"/>
          <w:lang w:val="es-MX"/>
        </w:rPr>
      </w:pPr>
      <w:r w:rsidRPr="003E3380">
        <w:rPr>
          <w:rFonts w:ascii="Arial" w:hAnsi="Arial" w:cs="Arial"/>
          <w:b/>
          <w:lang w:val="es-MX"/>
        </w:rPr>
        <w:t>Unidad Responsable</w:t>
      </w:r>
      <w:r w:rsidRPr="003E3380">
        <w:rPr>
          <w:rFonts w:ascii="Arial" w:hAnsi="Arial" w:cs="Arial"/>
          <w:lang w:val="es-MX"/>
        </w:rPr>
        <w:t>: Instituto de Vivienda del Estado de Yucatán, Secretaría de D</w:t>
      </w:r>
      <w:r w:rsidR="00D06E6D" w:rsidRPr="003E3380">
        <w:rPr>
          <w:rFonts w:ascii="Arial" w:hAnsi="Arial" w:cs="Arial"/>
          <w:lang w:val="es-MX"/>
        </w:rPr>
        <w:t>esarrollo Social del Estado de Y</w:t>
      </w:r>
      <w:r w:rsidRPr="003E3380">
        <w:rPr>
          <w:rFonts w:ascii="Arial" w:hAnsi="Arial" w:cs="Arial"/>
          <w:lang w:val="es-MX"/>
        </w:rPr>
        <w:t>ucatán</w:t>
      </w:r>
    </w:p>
    <w:p w14:paraId="3CA526C8" w14:textId="77777777" w:rsidR="000725F8" w:rsidRPr="003E3380" w:rsidRDefault="00F976FD" w:rsidP="00E855A9">
      <w:pPr>
        <w:rPr>
          <w:rFonts w:ascii="Arial" w:hAnsi="Arial" w:cs="Arial"/>
          <w:lang w:val="es-MX"/>
        </w:rPr>
      </w:pPr>
      <w:r w:rsidRPr="003E3380">
        <w:rPr>
          <w:rFonts w:ascii="Arial" w:hAnsi="Arial" w:cs="Arial"/>
          <w:b/>
          <w:lang w:val="es-MX"/>
        </w:rPr>
        <w:t>Tipo de Evaluación</w:t>
      </w:r>
      <w:r w:rsidRPr="003E3380">
        <w:rPr>
          <w:rFonts w:ascii="Arial" w:hAnsi="Arial" w:cs="Arial"/>
          <w:lang w:val="es-MX"/>
        </w:rPr>
        <w:t>: Evaluación de diseño</w:t>
      </w:r>
    </w:p>
    <w:p w14:paraId="26CD9542" w14:textId="77777777" w:rsidR="000725F8" w:rsidRPr="003E3380" w:rsidRDefault="00F976FD" w:rsidP="00E855A9">
      <w:pPr>
        <w:rPr>
          <w:rFonts w:ascii="Arial" w:hAnsi="Arial" w:cs="Arial"/>
          <w:lang w:val="es-MX"/>
        </w:rPr>
      </w:pPr>
      <w:r w:rsidRPr="003E3380">
        <w:rPr>
          <w:rFonts w:ascii="Arial" w:hAnsi="Arial" w:cs="Arial"/>
          <w:b/>
          <w:lang w:val="es-MX"/>
        </w:rPr>
        <w:t>Año de la Evaluación</w:t>
      </w:r>
      <w:r w:rsidRPr="003E3380">
        <w:rPr>
          <w:rFonts w:ascii="Arial" w:hAnsi="Arial" w:cs="Arial"/>
          <w:lang w:val="es-MX"/>
        </w:rPr>
        <w:t>: 2016</w:t>
      </w:r>
    </w:p>
    <w:p w14:paraId="37E3CD35" w14:textId="77777777" w:rsidR="000725F8" w:rsidRPr="003E3380" w:rsidRDefault="000725F8" w:rsidP="00E855A9">
      <w:pPr>
        <w:rPr>
          <w:rFonts w:ascii="Arial" w:hAnsi="Arial" w:cs="Arial"/>
          <w:lang w:val="es-MX"/>
        </w:rPr>
      </w:pPr>
    </w:p>
    <w:p w14:paraId="394447FD" w14:textId="77777777" w:rsidR="000725F8" w:rsidRPr="003E3380" w:rsidRDefault="00F976FD" w:rsidP="003E586A">
      <w:pPr>
        <w:spacing w:after="120" w:line="360" w:lineRule="auto"/>
        <w:jc w:val="both"/>
        <w:rPr>
          <w:rFonts w:ascii="Arial" w:hAnsi="Arial" w:cs="Arial"/>
          <w:lang w:val="es-MX"/>
        </w:rPr>
      </w:pPr>
      <w:r w:rsidRPr="003E3380">
        <w:rPr>
          <w:rFonts w:ascii="Arial" w:hAnsi="Arial" w:cs="Arial"/>
          <w:lang w:val="es-MX"/>
        </w:rPr>
        <w:t>En lo que sigue se reportan los elementos y las recomendaciones más importantes para mejorar la definición de las metas del Programa. Mayores detalles están reportados en la respuesta a la pregunta 21.</w:t>
      </w:r>
    </w:p>
    <w:p w14:paraId="0B8A97AB" w14:textId="77777777" w:rsidR="000725F8" w:rsidRPr="003E3380" w:rsidRDefault="00F976FD" w:rsidP="003E586A">
      <w:pPr>
        <w:spacing w:after="120" w:line="360" w:lineRule="auto"/>
        <w:jc w:val="both"/>
        <w:rPr>
          <w:rFonts w:ascii="Arial" w:hAnsi="Arial" w:cs="Arial"/>
          <w:lang w:val="es-MX"/>
        </w:rPr>
      </w:pPr>
      <w:r w:rsidRPr="003E3380">
        <w:rPr>
          <w:rFonts w:ascii="Arial" w:hAnsi="Arial" w:cs="Arial"/>
          <w:lang w:val="es-MX"/>
        </w:rPr>
        <w:t>Se recomienda definir una meta viable para el indicador asociado al Propósito, así como para los indicadores asociados a los tres Componentes que miden su avance en términos de la</w:t>
      </w:r>
      <w:r w:rsidR="00CF73B9">
        <w:rPr>
          <w:rFonts w:ascii="Arial" w:hAnsi="Arial" w:cs="Arial"/>
          <w:lang w:val="es-MX"/>
        </w:rPr>
        <w:t>s</w:t>
      </w:r>
      <w:r w:rsidRPr="003E3380">
        <w:rPr>
          <w:rFonts w:ascii="Arial" w:hAnsi="Arial" w:cs="Arial"/>
          <w:lang w:val="es-MX"/>
        </w:rPr>
        <w:t xml:space="preserve"> solicitudes de apoyo atendidas (además de añadir para estos tres Componentes otros tres indicadores que midan el avance en la atención de la población objetivo). Para cumplir tal estimación, se necesita contar con dos datos. El primer dato a conocer es el valor de las acciones realizables con los recursos aprobados; ello se calcula con base en datos financieros y de seguimiento para los años anteriores. Ahora bien, los datos de seguimiento deberían ser robustos; en la actualidad no es del todo claro con qué reglas se registren. Por otro lado, es necesario valorar el porcentaje de acciones que logran resolver las carencias en cuanto a calidad y espacios de la vivienda. Algunas acciones del PP43, de hecho, representan mejoras que no dan respuesta a las carencias en cuanto a calidad y espacios de la vivienda, tal como ocurre en el caso de la construcción de baños. Estas acciones, aunque relevantes y legítimas, tendrán que ser descontadas en el cómputo de las acciones capaces de modificar los indicadores de los Componentes y de Propósito.</w:t>
      </w:r>
    </w:p>
    <w:p w14:paraId="5EE93E08" w14:textId="77777777" w:rsidR="000725F8" w:rsidRPr="003E3380" w:rsidRDefault="00F976FD" w:rsidP="003E586A">
      <w:pPr>
        <w:spacing w:after="120" w:line="360" w:lineRule="auto"/>
        <w:jc w:val="both"/>
        <w:rPr>
          <w:rFonts w:ascii="Arial" w:hAnsi="Arial" w:cs="Arial"/>
          <w:lang w:val="es-MX"/>
        </w:rPr>
      </w:pPr>
      <w:r w:rsidRPr="003E3380">
        <w:rPr>
          <w:rFonts w:ascii="Arial" w:hAnsi="Arial" w:cs="Arial"/>
          <w:lang w:val="es-MX"/>
        </w:rPr>
        <w:t xml:space="preserve">Finalmente, para calcular las metas de los indicadores adicionales para los Componentes recomendados en el Anexo 7 (aquellos que miden el avance en la atención de la población objetivo) tendrá que estimarse el valor de tal población objetivo. Ello se puede realizar convenientemente partiendo de los datos de la ENIGH. Si se prefiriera definir tales indicadores en términos de la población programada a atender, se debería tomar en cuenta los recursos disponibles, y basarse en datos de seguimiento de los años anteriores. </w:t>
      </w:r>
    </w:p>
    <w:p w14:paraId="34FD9A9D" w14:textId="77777777" w:rsidR="000725F8" w:rsidRPr="003E3380" w:rsidRDefault="000725F8" w:rsidP="00E855A9">
      <w:pPr>
        <w:rPr>
          <w:rFonts w:ascii="Arial" w:hAnsi="Arial" w:cs="Arial"/>
          <w:lang w:val="es-MX"/>
        </w:rPr>
      </w:pPr>
    </w:p>
    <w:p w14:paraId="00214D7C" w14:textId="77777777" w:rsidR="000725F8" w:rsidRPr="003E3380" w:rsidRDefault="00F976FD" w:rsidP="00E855A9">
      <w:pPr>
        <w:rPr>
          <w:rFonts w:ascii="Arial" w:hAnsi="Arial" w:cs="Arial"/>
          <w:lang w:val="es-MX"/>
        </w:rPr>
      </w:pPr>
      <w:r w:rsidRPr="003E3380">
        <w:rPr>
          <w:rFonts w:ascii="Arial" w:hAnsi="Arial" w:cs="Arial"/>
          <w:lang w:val="es-MX"/>
        </w:rPr>
        <w:t>Formato del Anexo 6 ¨Meta del Programa¨*</w:t>
      </w:r>
    </w:p>
    <w:tbl>
      <w:tblPr>
        <w:tblStyle w:val="aff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023"/>
        <w:gridCol w:w="1375"/>
        <w:gridCol w:w="524"/>
        <w:gridCol w:w="719"/>
        <w:gridCol w:w="1067"/>
        <w:gridCol w:w="1053"/>
        <w:gridCol w:w="1379"/>
        <w:gridCol w:w="737"/>
        <w:gridCol w:w="1294"/>
        <w:gridCol w:w="952"/>
      </w:tblGrid>
      <w:tr w:rsidR="000725F8" w:rsidRPr="0015140F" w14:paraId="1C0F79B8" w14:textId="77777777" w:rsidTr="003E586A">
        <w:tc>
          <w:tcPr>
            <w:tcW w:w="506" w:type="pct"/>
            <w:tcMar>
              <w:top w:w="100" w:type="dxa"/>
              <w:left w:w="100" w:type="dxa"/>
              <w:bottom w:w="100" w:type="dxa"/>
              <w:right w:w="100" w:type="dxa"/>
            </w:tcMar>
          </w:tcPr>
          <w:p w14:paraId="18A6365C"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Nivel de Objetivo</w:t>
            </w:r>
          </w:p>
        </w:tc>
        <w:tc>
          <w:tcPr>
            <w:tcW w:w="679" w:type="pct"/>
            <w:tcMar>
              <w:top w:w="100" w:type="dxa"/>
              <w:left w:w="100" w:type="dxa"/>
              <w:bottom w:w="100" w:type="dxa"/>
              <w:right w:w="100" w:type="dxa"/>
            </w:tcMar>
          </w:tcPr>
          <w:p w14:paraId="3B8036A0"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Nombre del indicador</w:t>
            </w:r>
          </w:p>
        </w:tc>
        <w:tc>
          <w:tcPr>
            <w:tcW w:w="259" w:type="pct"/>
            <w:tcMar>
              <w:top w:w="100" w:type="dxa"/>
              <w:left w:w="100" w:type="dxa"/>
              <w:bottom w:w="100" w:type="dxa"/>
              <w:right w:w="100" w:type="dxa"/>
            </w:tcMar>
          </w:tcPr>
          <w:p w14:paraId="40BC59BE"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 xml:space="preserve">Meta </w:t>
            </w:r>
          </w:p>
        </w:tc>
        <w:tc>
          <w:tcPr>
            <w:tcW w:w="355" w:type="pct"/>
            <w:tcMar>
              <w:top w:w="100" w:type="dxa"/>
              <w:left w:w="100" w:type="dxa"/>
              <w:bottom w:w="100" w:type="dxa"/>
              <w:right w:w="100" w:type="dxa"/>
            </w:tcMar>
          </w:tcPr>
          <w:p w14:paraId="14CBB43B"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Unidad de Medida</w:t>
            </w:r>
          </w:p>
        </w:tc>
        <w:tc>
          <w:tcPr>
            <w:tcW w:w="527" w:type="pct"/>
            <w:tcMar>
              <w:top w:w="100" w:type="dxa"/>
              <w:left w:w="100" w:type="dxa"/>
              <w:bottom w:w="100" w:type="dxa"/>
              <w:right w:w="100" w:type="dxa"/>
            </w:tcMar>
          </w:tcPr>
          <w:p w14:paraId="65CDE59E"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Justificación</w:t>
            </w:r>
          </w:p>
        </w:tc>
        <w:tc>
          <w:tcPr>
            <w:tcW w:w="520" w:type="pct"/>
            <w:tcMar>
              <w:top w:w="100" w:type="dxa"/>
              <w:left w:w="100" w:type="dxa"/>
              <w:bottom w:w="100" w:type="dxa"/>
              <w:right w:w="100" w:type="dxa"/>
            </w:tcMar>
          </w:tcPr>
          <w:p w14:paraId="26EEC25B"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Orientada a impulsar el desempeño</w:t>
            </w:r>
          </w:p>
        </w:tc>
        <w:tc>
          <w:tcPr>
            <w:tcW w:w="681" w:type="pct"/>
            <w:tcMar>
              <w:top w:w="100" w:type="dxa"/>
              <w:left w:w="100" w:type="dxa"/>
              <w:bottom w:w="100" w:type="dxa"/>
              <w:right w:w="100" w:type="dxa"/>
            </w:tcMar>
          </w:tcPr>
          <w:p w14:paraId="30A2DC60"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Justificación</w:t>
            </w:r>
          </w:p>
        </w:tc>
        <w:tc>
          <w:tcPr>
            <w:tcW w:w="364" w:type="pct"/>
            <w:tcMar>
              <w:top w:w="100" w:type="dxa"/>
              <w:left w:w="100" w:type="dxa"/>
              <w:bottom w:w="100" w:type="dxa"/>
              <w:right w:w="100" w:type="dxa"/>
            </w:tcMar>
          </w:tcPr>
          <w:p w14:paraId="72ED1501"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Factible</w:t>
            </w:r>
          </w:p>
        </w:tc>
        <w:tc>
          <w:tcPr>
            <w:tcW w:w="639" w:type="pct"/>
            <w:tcMar>
              <w:top w:w="100" w:type="dxa"/>
              <w:left w:w="100" w:type="dxa"/>
              <w:bottom w:w="100" w:type="dxa"/>
              <w:right w:w="100" w:type="dxa"/>
            </w:tcMar>
          </w:tcPr>
          <w:p w14:paraId="0C4BC82B"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Justificación</w:t>
            </w:r>
          </w:p>
        </w:tc>
        <w:tc>
          <w:tcPr>
            <w:tcW w:w="470" w:type="pct"/>
            <w:tcMar>
              <w:top w:w="100" w:type="dxa"/>
              <w:left w:w="100" w:type="dxa"/>
              <w:bottom w:w="100" w:type="dxa"/>
              <w:right w:w="100" w:type="dxa"/>
            </w:tcMar>
          </w:tcPr>
          <w:p w14:paraId="524AD663" w14:textId="77777777" w:rsidR="000725F8" w:rsidRPr="003E3380" w:rsidRDefault="00F976FD" w:rsidP="00E855A9">
            <w:pPr>
              <w:widowControl w:val="0"/>
              <w:rPr>
                <w:rFonts w:ascii="Arial" w:hAnsi="Arial" w:cs="Arial"/>
                <w:b/>
                <w:lang w:val="es-MX"/>
              </w:rPr>
            </w:pPr>
            <w:r w:rsidRPr="003E3380">
              <w:rPr>
                <w:rFonts w:ascii="Arial" w:hAnsi="Arial" w:cs="Arial"/>
                <w:b/>
                <w:sz w:val="14"/>
                <w:szCs w:val="14"/>
                <w:lang w:val="es-MX"/>
              </w:rPr>
              <w:t>Propuesta de Mejora de la Meta</w:t>
            </w:r>
          </w:p>
        </w:tc>
      </w:tr>
      <w:tr w:rsidR="000725F8" w:rsidRPr="0015140F" w14:paraId="3365315A" w14:textId="77777777" w:rsidTr="003E586A">
        <w:tc>
          <w:tcPr>
            <w:tcW w:w="506" w:type="pct"/>
            <w:tcMar>
              <w:top w:w="100" w:type="dxa"/>
              <w:left w:w="100" w:type="dxa"/>
              <w:bottom w:w="100" w:type="dxa"/>
              <w:right w:w="100" w:type="dxa"/>
            </w:tcMar>
          </w:tcPr>
          <w:p w14:paraId="18BD54F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Fin </w:t>
            </w:r>
          </w:p>
        </w:tc>
        <w:tc>
          <w:tcPr>
            <w:tcW w:w="679" w:type="pct"/>
            <w:tcMar>
              <w:top w:w="100" w:type="dxa"/>
              <w:left w:w="100" w:type="dxa"/>
              <w:bottom w:w="100" w:type="dxa"/>
              <w:right w:w="100" w:type="dxa"/>
            </w:tcMar>
          </w:tcPr>
          <w:p w14:paraId="32709E3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la población con carencia por calidad y espacios de la vivienda</w:t>
            </w:r>
          </w:p>
        </w:tc>
        <w:tc>
          <w:tcPr>
            <w:tcW w:w="259" w:type="pct"/>
            <w:tcMar>
              <w:top w:w="100" w:type="dxa"/>
              <w:left w:w="100" w:type="dxa"/>
              <w:bottom w:w="100" w:type="dxa"/>
              <w:right w:w="100" w:type="dxa"/>
            </w:tcMar>
          </w:tcPr>
          <w:p w14:paraId="257320D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355" w:type="pct"/>
            <w:tcMar>
              <w:top w:w="100" w:type="dxa"/>
              <w:left w:w="100" w:type="dxa"/>
              <w:bottom w:w="100" w:type="dxa"/>
              <w:right w:w="100" w:type="dxa"/>
            </w:tcMar>
          </w:tcPr>
          <w:p w14:paraId="4CC0998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527" w:type="pct"/>
            <w:tcMar>
              <w:top w:w="100" w:type="dxa"/>
              <w:left w:w="100" w:type="dxa"/>
              <w:bottom w:w="100" w:type="dxa"/>
              <w:right w:w="100" w:type="dxa"/>
            </w:tcMar>
          </w:tcPr>
          <w:p w14:paraId="13CF72D8"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520" w:type="pct"/>
            <w:tcMar>
              <w:top w:w="100" w:type="dxa"/>
              <w:left w:w="100" w:type="dxa"/>
              <w:bottom w:w="100" w:type="dxa"/>
              <w:right w:w="100" w:type="dxa"/>
            </w:tcMar>
          </w:tcPr>
          <w:p w14:paraId="187579E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681" w:type="pct"/>
            <w:tcMar>
              <w:top w:w="100" w:type="dxa"/>
              <w:left w:w="100" w:type="dxa"/>
              <w:bottom w:w="100" w:type="dxa"/>
              <w:right w:w="100" w:type="dxa"/>
            </w:tcMar>
          </w:tcPr>
          <w:p w14:paraId="6DD3281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364" w:type="pct"/>
            <w:tcMar>
              <w:top w:w="100" w:type="dxa"/>
              <w:left w:w="100" w:type="dxa"/>
              <w:bottom w:w="100" w:type="dxa"/>
              <w:right w:w="100" w:type="dxa"/>
            </w:tcMar>
          </w:tcPr>
          <w:p w14:paraId="58B55CD5"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639" w:type="pct"/>
            <w:tcMar>
              <w:top w:w="100" w:type="dxa"/>
              <w:left w:w="100" w:type="dxa"/>
              <w:bottom w:w="100" w:type="dxa"/>
              <w:right w:w="100" w:type="dxa"/>
            </w:tcMar>
          </w:tcPr>
          <w:p w14:paraId="40B7420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470" w:type="pct"/>
            <w:tcMar>
              <w:top w:w="100" w:type="dxa"/>
              <w:left w:w="100" w:type="dxa"/>
              <w:bottom w:w="100" w:type="dxa"/>
              <w:right w:w="100" w:type="dxa"/>
            </w:tcMar>
          </w:tcPr>
          <w:p w14:paraId="516BE60C"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r>
      <w:tr w:rsidR="000725F8" w:rsidRPr="0015140F" w14:paraId="474B21EF" w14:textId="77777777" w:rsidTr="003E586A">
        <w:tc>
          <w:tcPr>
            <w:tcW w:w="506" w:type="pct"/>
            <w:tcMar>
              <w:top w:w="100" w:type="dxa"/>
              <w:left w:w="100" w:type="dxa"/>
              <w:bottom w:w="100" w:type="dxa"/>
              <w:right w:w="100" w:type="dxa"/>
            </w:tcMar>
          </w:tcPr>
          <w:p w14:paraId="4C231F1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Propósito</w:t>
            </w:r>
          </w:p>
        </w:tc>
        <w:tc>
          <w:tcPr>
            <w:tcW w:w="679" w:type="pct"/>
            <w:tcMar>
              <w:top w:w="100" w:type="dxa"/>
              <w:left w:w="100" w:type="dxa"/>
              <w:bottom w:w="100" w:type="dxa"/>
              <w:right w:w="100" w:type="dxa"/>
            </w:tcMar>
          </w:tcPr>
          <w:p w14:paraId="7A6D781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familias de escasos recursos con carencias en sus viviendas que mejoran sus condiciones habitacionales</w:t>
            </w:r>
          </w:p>
        </w:tc>
        <w:tc>
          <w:tcPr>
            <w:tcW w:w="259" w:type="pct"/>
            <w:tcMar>
              <w:top w:w="100" w:type="dxa"/>
              <w:left w:w="100" w:type="dxa"/>
              <w:bottom w:w="100" w:type="dxa"/>
              <w:right w:w="100" w:type="dxa"/>
            </w:tcMar>
          </w:tcPr>
          <w:p w14:paraId="54A430E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1.20</w:t>
            </w:r>
          </w:p>
        </w:tc>
        <w:tc>
          <w:tcPr>
            <w:tcW w:w="355" w:type="pct"/>
            <w:tcMar>
              <w:top w:w="100" w:type="dxa"/>
              <w:left w:w="100" w:type="dxa"/>
              <w:bottom w:w="100" w:type="dxa"/>
              <w:right w:w="100" w:type="dxa"/>
            </w:tcMar>
          </w:tcPr>
          <w:p w14:paraId="39F47977"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p w14:paraId="72E48D83" w14:textId="77777777" w:rsidR="000725F8" w:rsidRPr="003E3380" w:rsidRDefault="000725F8" w:rsidP="00E855A9">
            <w:pPr>
              <w:widowControl w:val="0"/>
              <w:rPr>
                <w:rFonts w:ascii="Arial" w:hAnsi="Arial" w:cs="Arial"/>
                <w:lang w:val="es-MX"/>
              </w:rPr>
            </w:pPr>
          </w:p>
        </w:tc>
        <w:tc>
          <w:tcPr>
            <w:tcW w:w="527" w:type="pct"/>
            <w:tcMar>
              <w:top w:w="100" w:type="dxa"/>
              <w:left w:w="100" w:type="dxa"/>
              <w:bottom w:w="100" w:type="dxa"/>
              <w:right w:w="100" w:type="dxa"/>
            </w:tcMar>
          </w:tcPr>
          <w:p w14:paraId="4515DF2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520" w:type="pct"/>
            <w:tcMar>
              <w:top w:w="100" w:type="dxa"/>
              <w:left w:w="100" w:type="dxa"/>
              <w:bottom w:w="100" w:type="dxa"/>
              <w:right w:w="100" w:type="dxa"/>
            </w:tcMar>
          </w:tcPr>
          <w:p w14:paraId="731E27F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681" w:type="pct"/>
            <w:tcMar>
              <w:top w:w="100" w:type="dxa"/>
              <w:left w:w="100" w:type="dxa"/>
              <w:bottom w:w="100" w:type="dxa"/>
              <w:right w:w="100" w:type="dxa"/>
            </w:tcMar>
          </w:tcPr>
          <w:p w14:paraId="66F112CA"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Simplemente el valor 1.20 no tiene significado ya que no puede llegar a ser mayor a 1.</w:t>
            </w:r>
          </w:p>
        </w:tc>
        <w:tc>
          <w:tcPr>
            <w:tcW w:w="364" w:type="pct"/>
            <w:tcMar>
              <w:top w:w="100" w:type="dxa"/>
              <w:left w:w="100" w:type="dxa"/>
              <w:bottom w:w="100" w:type="dxa"/>
              <w:right w:w="100" w:type="dxa"/>
            </w:tcMar>
          </w:tcPr>
          <w:p w14:paraId="496AAF37"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639" w:type="pct"/>
            <w:tcMar>
              <w:top w:w="100" w:type="dxa"/>
              <w:left w:w="100" w:type="dxa"/>
              <w:bottom w:w="100" w:type="dxa"/>
              <w:right w:w="100" w:type="dxa"/>
            </w:tcMar>
          </w:tcPr>
          <w:p w14:paraId="1CD0B709"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Simplemente el valor 1.20 no tiene significado ya que no puede llegar a ser mayor a 1.</w:t>
            </w:r>
          </w:p>
        </w:tc>
        <w:tc>
          <w:tcPr>
            <w:tcW w:w="470" w:type="pct"/>
            <w:tcMar>
              <w:top w:w="100" w:type="dxa"/>
              <w:left w:w="100" w:type="dxa"/>
              <w:bottom w:w="100" w:type="dxa"/>
              <w:right w:w="100" w:type="dxa"/>
            </w:tcMar>
          </w:tcPr>
          <w:p w14:paraId="0E0A96E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r w:rsidR="000725F8" w:rsidRPr="0015140F" w14:paraId="2DCA4CF4" w14:textId="77777777" w:rsidTr="003E586A">
        <w:tc>
          <w:tcPr>
            <w:tcW w:w="506" w:type="pct"/>
            <w:tcMar>
              <w:top w:w="100" w:type="dxa"/>
              <w:left w:w="100" w:type="dxa"/>
              <w:bottom w:w="100" w:type="dxa"/>
              <w:right w:w="100" w:type="dxa"/>
            </w:tcMar>
          </w:tcPr>
          <w:p w14:paraId="2861B2C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Componente</w:t>
            </w:r>
          </w:p>
        </w:tc>
        <w:tc>
          <w:tcPr>
            <w:tcW w:w="679" w:type="pct"/>
            <w:tcMar>
              <w:top w:w="100" w:type="dxa"/>
              <w:left w:w="100" w:type="dxa"/>
              <w:bottom w:w="100" w:type="dxa"/>
              <w:right w:w="100" w:type="dxa"/>
            </w:tcMar>
          </w:tcPr>
          <w:p w14:paraId="4713634A"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créditos otorgados para mejoramiento de vivienda</w:t>
            </w:r>
          </w:p>
        </w:tc>
        <w:tc>
          <w:tcPr>
            <w:tcW w:w="259" w:type="pct"/>
            <w:tcMar>
              <w:top w:w="100" w:type="dxa"/>
              <w:left w:w="100" w:type="dxa"/>
              <w:bottom w:w="100" w:type="dxa"/>
              <w:right w:w="100" w:type="dxa"/>
            </w:tcMar>
          </w:tcPr>
          <w:p w14:paraId="4DD4EB2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100</w:t>
            </w:r>
          </w:p>
        </w:tc>
        <w:tc>
          <w:tcPr>
            <w:tcW w:w="355" w:type="pct"/>
            <w:tcMar>
              <w:top w:w="100" w:type="dxa"/>
              <w:left w:w="100" w:type="dxa"/>
              <w:bottom w:w="100" w:type="dxa"/>
              <w:right w:w="100" w:type="dxa"/>
            </w:tcMar>
          </w:tcPr>
          <w:p w14:paraId="7C4EAFE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527" w:type="pct"/>
            <w:tcMar>
              <w:top w:w="100" w:type="dxa"/>
              <w:left w:w="100" w:type="dxa"/>
              <w:bottom w:w="100" w:type="dxa"/>
              <w:right w:w="100" w:type="dxa"/>
            </w:tcMar>
          </w:tcPr>
          <w:p w14:paraId="71C01918"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520" w:type="pct"/>
            <w:tcMar>
              <w:top w:w="100" w:type="dxa"/>
              <w:left w:w="100" w:type="dxa"/>
              <w:bottom w:w="100" w:type="dxa"/>
              <w:right w:w="100" w:type="dxa"/>
            </w:tcMar>
          </w:tcPr>
          <w:p w14:paraId="718FB39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681" w:type="pct"/>
            <w:tcMar>
              <w:top w:w="100" w:type="dxa"/>
              <w:left w:w="100" w:type="dxa"/>
              <w:bottom w:w="100" w:type="dxa"/>
              <w:right w:w="100" w:type="dxa"/>
            </w:tcMar>
          </w:tcPr>
          <w:p w14:paraId="30EA7EA7"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 un lado por no ser viable, por el otro por medir el avance en la atención de las peticiones en lugar de la atención a población objetivo</w:t>
            </w:r>
          </w:p>
        </w:tc>
        <w:tc>
          <w:tcPr>
            <w:tcW w:w="364" w:type="pct"/>
            <w:tcMar>
              <w:top w:w="100" w:type="dxa"/>
              <w:left w:w="100" w:type="dxa"/>
              <w:bottom w:w="100" w:type="dxa"/>
              <w:right w:w="100" w:type="dxa"/>
            </w:tcMar>
          </w:tcPr>
          <w:p w14:paraId="2F09A6CF"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639" w:type="pct"/>
            <w:tcMar>
              <w:top w:w="100" w:type="dxa"/>
              <w:left w:w="100" w:type="dxa"/>
              <w:bottom w:w="100" w:type="dxa"/>
              <w:right w:w="100" w:type="dxa"/>
            </w:tcMar>
          </w:tcPr>
          <w:p w14:paraId="20511A6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Con un valor de línea base igual al 90 por ciento no debería ser difícil ni de fuerte estímulo llegar al 100 </w:t>
            </w:r>
          </w:p>
        </w:tc>
        <w:tc>
          <w:tcPr>
            <w:tcW w:w="470" w:type="pct"/>
            <w:tcMar>
              <w:top w:w="100" w:type="dxa"/>
              <w:left w:w="100" w:type="dxa"/>
              <w:bottom w:w="100" w:type="dxa"/>
              <w:right w:w="100" w:type="dxa"/>
            </w:tcMar>
          </w:tcPr>
          <w:p w14:paraId="626DEA8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Si </w:t>
            </w:r>
          </w:p>
        </w:tc>
      </w:tr>
      <w:tr w:rsidR="000725F8" w:rsidRPr="0015140F" w14:paraId="22B7DD4A" w14:textId="77777777" w:rsidTr="003E586A">
        <w:tc>
          <w:tcPr>
            <w:tcW w:w="506" w:type="pct"/>
            <w:tcMar>
              <w:top w:w="100" w:type="dxa"/>
              <w:left w:w="100" w:type="dxa"/>
              <w:bottom w:w="100" w:type="dxa"/>
              <w:right w:w="100" w:type="dxa"/>
            </w:tcMar>
          </w:tcPr>
          <w:p w14:paraId="44F6EA4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Componente</w:t>
            </w:r>
          </w:p>
        </w:tc>
        <w:tc>
          <w:tcPr>
            <w:tcW w:w="679" w:type="pct"/>
            <w:tcMar>
              <w:top w:w="100" w:type="dxa"/>
              <w:left w:w="100" w:type="dxa"/>
              <w:bottom w:w="100" w:type="dxa"/>
              <w:right w:w="100" w:type="dxa"/>
            </w:tcMar>
          </w:tcPr>
          <w:p w14:paraId="4F879EF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unidades básicas de vivienda entregadas</w:t>
            </w:r>
          </w:p>
        </w:tc>
        <w:tc>
          <w:tcPr>
            <w:tcW w:w="259" w:type="pct"/>
            <w:tcMar>
              <w:top w:w="100" w:type="dxa"/>
              <w:left w:w="100" w:type="dxa"/>
              <w:bottom w:w="100" w:type="dxa"/>
              <w:right w:w="100" w:type="dxa"/>
            </w:tcMar>
          </w:tcPr>
          <w:p w14:paraId="20EAEB90"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100</w:t>
            </w:r>
          </w:p>
        </w:tc>
        <w:tc>
          <w:tcPr>
            <w:tcW w:w="355" w:type="pct"/>
            <w:tcMar>
              <w:top w:w="100" w:type="dxa"/>
              <w:left w:w="100" w:type="dxa"/>
              <w:bottom w:w="100" w:type="dxa"/>
              <w:right w:w="100" w:type="dxa"/>
            </w:tcMar>
          </w:tcPr>
          <w:p w14:paraId="6F5BA7C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527" w:type="pct"/>
            <w:tcMar>
              <w:top w:w="100" w:type="dxa"/>
              <w:left w:w="100" w:type="dxa"/>
              <w:bottom w:w="100" w:type="dxa"/>
              <w:right w:w="100" w:type="dxa"/>
            </w:tcMar>
          </w:tcPr>
          <w:p w14:paraId="2A3FC360"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520" w:type="pct"/>
            <w:tcMar>
              <w:top w:w="100" w:type="dxa"/>
              <w:left w:w="100" w:type="dxa"/>
              <w:bottom w:w="100" w:type="dxa"/>
              <w:right w:w="100" w:type="dxa"/>
            </w:tcMar>
          </w:tcPr>
          <w:p w14:paraId="6B370420"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681" w:type="pct"/>
            <w:tcMar>
              <w:top w:w="100" w:type="dxa"/>
              <w:left w:w="100" w:type="dxa"/>
              <w:bottom w:w="100" w:type="dxa"/>
              <w:right w:w="100" w:type="dxa"/>
            </w:tcMar>
          </w:tcPr>
          <w:p w14:paraId="38A6400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 un lado por no ser viable, por el otro por medir el avance en la atención de las peticiones en lugar de la atención a población objetivo</w:t>
            </w:r>
          </w:p>
        </w:tc>
        <w:tc>
          <w:tcPr>
            <w:tcW w:w="364" w:type="pct"/>
            <w:tcMar>
              <w:top w:w="100" w:type="dxa"/>
              <w:left w:w="100" w:type="dxa"/>
              <w:bottom w:w="100" w:type="dxa"/>
              <w:right w:w="100" w:type="dxa"/>
            </w:tcMar>
          </w:tcPr>
          <w:p w14:paraId="5CF4197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639" w:type="pct"/>
            <w:tcMar>
              <w:top w:w="100" w:type="dxa"/>
              <w:left w:w="100" w:type="dxa"/>
              <w:bottom w:w="100" w:type="dxa"/>
              <w:right w:w="100" w:type="dxa"/>
            </w:tcMar>
          </w:tcPr>
          <w:p w14:paraId="1B812BBE"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La meta es tan superior al valor de línea base que no se parece viable </w:t>
            </w:r>
          </w:p>
        </w:tc>
        <w:tc>
          <w:tcPr>
            <w:tcW w:w="470" w:type="pct"/>
            <w:tcMar>
              <w:top w:w="100" w:type="dxa"/>
              <w:left w:w="100" w:type="dxa"/>
              <w:bottom w:w="100" w:type="dxa"/>
              <w:right w:w="100" w:type="dxa"/>
            </w:tcMar>
          </w:tcPr>
          <w:p w14:paraId="4577DF2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r w:rsidR="000725F8" w:rsidRPr="0015140F" w14:paraId="4C5C3DC4" w14:textId="77777777" w:rsidTr="003E586A">
        <w:tc>
          <w:tcPr>
            <w:tcW w:w="506" w:type="pct"/>
            <w:tcMar>
              <w:top w:w="100" w:type="dxa"/>
              <w:left w:w="100" w:type="dxa"/>
              <w:bottom w:w="100" w:type="dxa"/>
              <w:right w:w="100" w:type="dxa"/>
            </w:tcMar>
          </w:tcPr>
          <w:p w14:paraId="02B133B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Componente</w:t>
            </w:r>
          </w:p>
        </w:tc>
        <w:tc>
          <w:tcPr>
            <w:tcW w:w="679" w:type="pct"/>
            <w:tcMar>
              <w:top w:w="100" w:type="dxa"/>
              <w:left w:w="100" w:type="dxa"/>
              <w:bottom w:w="100" w:type="dxa"/>
              <w:right w:w="100" w:type="dxa"/>
            </w:tcMar>
          </w:tcPr>
          <w:p w14:paraId="631A4A39"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acciones de ampliación y/o mejoramiento entregados</w:t>
            </w:r>
          </w:p>
        </w:tc>
        <w:tc>
          <w:tcPr>
            <w:tcW w:w="259" w:type="pct"/>
            <w:tcMar>
              <w:top w:w="100" w:type="dxa"/>
              <w:left w:w="100" w:type="dxa"/>
              <w:bottom w:w="100" w:type="dxa"/>
              <w:right w:w="100" w:type="dxa"/>
            </w:tcMar>
          </w:tcPr>
          <w:p w14:paraId="029E5CE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100</w:t>
            </w:r>
          </w:p>
        </w:tc>
        <w:tc>
          <w:tcPr>
            <w:tcW w:w="355" w:type="pct"/>
            <w:tcMar>
              <w:top w:w="100" w:type="dxa"/>
              <w:left w:w="100" w:type="dxa"/>
              <w:bottom w:w="100" w:type="dxa"/>
              <w:right w:w="100" w:type="dxa"/>
            </w:tcMar>
          </w:tcPr>
          <w:p w14:paraId="105DEB00"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527" w:type="pct"/>
            <w:tcMar>
              <w:top w:w="100" w:type="dxa"/>
              <w:left w:w="100" w:type="dxa"/>
              <w:bottom w:w="100" w:type="dxa"/>
              <w:right w:w="100" w:type="dxa"/>
            </w:tcMar>
          </w:tcPr>
          <w:p w14:paraId="7E0D088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520" w:type="pct"/>
            <w:tcMar>
              <w:top w:w="100" w:type="dxa"/>
              <w:left w:w="100" w:type="dxa"/>
              <w:bottom w:w="100" w:type="dxa"/>
              <w:right w:w="100" w:type="dxa"/>
            </w:tcMar>
          </w:tcPr>
          <w:p w14:paraId="550C6C3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681" w:type="pct"/>
            <w:tcMar>
              <w:top w:w="100" w:type="dxa"/>
              <w:left w:w="100" w:type="dxa"/>
              <w:bottom w:w="100" w:type="dxa"/>
              <w:right w:w="100" w:type="dxa"/>
            </w:tcMar>
          </w:tcPr>
          <w:p w14:paraId="589F9580"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 Por un lado por no ser viable, por el otro por medir el avance en la atención de las peticiones en lugar de la atención a población objetivo</w:t>
            </w:r>
          </w:p>
        </w:tc>
        <w:tc>
          <w:tcPr>
            <w:tcW w:w="364" w:type="pct"/>
            <w:tcMar>
              <w:top w:w="100" w:type="dxa"/>
              <w:left w:w="100" w:type="dxa"/>
              <w:bottom w:w="100" w:type="dxa"/>
              <w:right w:w="100" w:type="dxa"/>
            </w:tcMar>
          </w:tcPr>
          <w:p w14:paraId="7D37397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639" w:type="pct"/>
            <w:tcMar>
              <w:top w:w="100" w:type="dxa"/>
              <w:left w:w="100" w:type="dxa"/>
              <w:bottom w:w="100" w:type="dxa"/>
              <w:right w:w="100" w:type="dxa"/>
            </w:tcMar>
          </w:tcPr>
          <w:p w14:paraId="4AA3C479"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La meta es tan superior al valor de línea base que no se parece viable</w:t>
            </w:r>
          </w:p>
        </w:tc>
        <w:tc>
          <w:tcPr>
            <w:tcW w:w="470" w:type="pct"/>
            <w:tcMar>
              <w:top w:w="100" w:type="dxa"/>
              <w:left w:w="100" w:type="dxa"/>
              <w:bottom w:w="100" w:type="dxa"/>
              <w:right w:w="100" w:type="dxa"/>
            </w:tcMar>
          </w:tcPr>
          <w:p w14:paraId="07B52BC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r w:rsidR="000725F8" w:rsidRPr="0015140F" w14:paraId="4F0465D6" w14:textId="77777777" w:rsidTr="003E586A">
        <w:tc>
          <w:tcPr>
            <w:tcW w:w="506" w:type="pct"/>
            <w:tcMar>
              <w:top w:w="100" w:type="dxa"/>
              <w:left w:w="100" w:type="dxa"/>
              <w:bottom w:w="100" w:type="dxa"/>
              <w:right w:w="100" w:type="dxa"/>
            </w:tcMar>
          </w:tcPr>
          <w:p w14:paraId="09BA59F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Componente</w:t>
            </w:r>
          </w:p>
        </w:tc>
        <w:tc>
          <w:tcPr>
            <w:tcW w:w="679" w:type="pct"/>
            <w:tcMar>
              <w:top w:w="100" w:type="dxa"/>
              <w:left w:w="100" w:type="dxa"/>
              <w:bottom w:w="100" w:type="dxa"/>
              <w:right w:w="100" w:type="dxa"/>
            </w:tcMar>
          </w:tcPr>
          <w:p w14:paraId="4D199FA2"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Porcentaje de lotes entregados</w:t>
            </w:r>
          </w:p>
        </w:tc>
        <w:tc>
          <w:tcPr>
            <w:tcW w:w="259" w:type="pct"/>
            <w:tcMar>
              <w:top w:w="100" w:type="dxa"/>
              <w:left w:w="100" w:type="dxa"/>
              <w:bottom w:w="100" w:type="dxa"/>
              <w:right w:w="100" w:type="dxa"/>
            </w:tcMar>
          </w:tcPr>
          <w:p w14:paraId="6B0DFA51"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100</w:t>
            </w:r>
          </w:p>
        </w:tc>
        <w:tc>
          <w:tcPr>
            <w:tcW w:w="355" w:type="pct"/>
            <w:tcMar>
              <w:top w:w="100" w:type="dxa"/>
              <w:left w:w="100" w:type="dxa"/>
              <w:bottom w:w="100" w:type="dxa"/>
              <w:right w:w="100" w:type="dxa"/>
            </w:tcMar>
          </w:tcPr>
          <w:p w14:paraId="1248E7E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c>
          <w:tcPr>
            <w:tcW w:w="527" w:type="pct"/>
            <w:tcMar>
              <w:top w:w="100" w:type="dxa"/>
              <w:left w:w="100" w:type="dxa"/>
              <w:bottom w:w="100" w:type="dxa"/>
              <w:right w:w="100" w:type="dxa"/>
            </w:tcMar>
          </w:tcPr>
          <w:p w14:paraId="11F5EAD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ND</w:t>
            </w:r>
          </w:p>
        </w:tc>
        <w:tc>
          <w:tcPr>
            <w:tcW w:w="520" w:type="pct"/>
            <w:tcMar>
              <w:top w:w="100" w:type="dxa"/>
              <w:left w:w="100" w:type="dxa"/>
              <w:bottom w:w="100" w:type="dxa"/>
              <w:right w:w="100" w:type="dxa"/>
            </w:tcMar>
          </w:tcPr>
          <w:p w14:paraId="223E934B"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681" w:type="pct"/>
            <w:tcMar>
              <w:top w:w="100" w:type="dxa"/>
              <w:left w:w="100" w:type="dxa"/>
              <w:bottom w:w="100" w:type="dxa"/>
              <w:right w:w="100" w:type="dxa"/>
            </w:tcMar>
          </w:tcPr>
          <w:p w14:paraId="55A57AA3"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Por un lado por no ser viable, por el otro por medir el avance en la atención de las peticiones en lugar de la atención a población objetivo</w:t>
            </w:r>
          </w:p>
        </w:tc>
        <w:tc>
          <w:tcPr>
            <w:tcW w:w="364" w:type="pct"/>
            <w:tcMar>
              <w:top w:w="100" w:type="dxa"/>
              <w:left w:w="100" w:type="dxa"/>
              <w:bottom w:w="100" w:type="dxa"/>
              <w:right w:w="100" w:type="dxa"/>
            </w:tcMar>
          </w:tcPr>
          <w:p w14:paraId="485EA99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No</w:t>
            </w:r>
          </w:p>
        </w:tc>
        <w:tc>
          <w:tcPr>
            <w:tcW w:w="639" w:type="pct"/>
            <w:tcMar>
              <w:top w:w="100" w:type="dxa"/>
              <w:left w:w="100" w:type="dxa"/>
              <w:bottom w:w="100" w:type="dxa"/>
              <w:right w:w="100" w:type="dxa"/>
            </w:tcMar>
          </w:tcPr>
          <w:p w14:paraId="729DC32D"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 xml:space="preserve">La meta es tan superior al valor de línea base que no se parece viable </w:t>
            </w:r>
          </w:p>
        </w:tc>
        <w:tc>
          <w:tcPr>
            <w:tcW w:w="470" w:type="pct"/>
            <w:tcMar>
              <w:top w:w="100" w:type="dxa"/>
              <w:left w:w="100" w:type="dxa"/>
              <w:bottom w:w="100" w:type="dxa"/>
              <w:right w:w="100" w:type="dxa"/>
            </w:tcMar>
          </w:tcPr>
          <w:p w14:paraId="295578B4" w14:textId="77777777" w:rsidR="000725F8" w:rsidRPr="003E3380" w:rsidRDefault="00F976FD" w:rsidP="00E855A9">
            <w:pPr>
              <w:widowControl w:val="0"/>
              <w:rPr>
                <w:rFonts w:ascii="Arial" w:hAnsi="Arial" w:cs="Arial"/>
                <w:lang w:val="es-MX"/>
              </w:rPr>
            </w:pPr>
            <w:r w:rsidRPr="003E3380">
              <w:rPr>
                <w:rFonts w:ascii="Arial" w:hAnsi="Arial" w:cs="Arial"/>
                <w:sz w:val="14"/>
                <w:szCs w:val="14"/>
                <w:lang w:val="es-MX"/>
              </w:rPr>
              <w:t>Si</w:t>
            </w:r>
          </w:p>
        </w:tc>
      </w:tr>
    </w:tbl>
    <w:p w14:paraId="76C3916A" w14:textId="77777777" w:rsidR="000725F8" w:rsidRPr="003E3380" w:rsidRDefault="00F976FD" w:rsidP="00E855A9">
      <w:pPr>
        <w:rPr>
          <w:rFonts w:ascii="Arial" w:hAnsi="Arial" w:cs="Arial"/>
          <w:lang w:val="es-MX"/>
        </w:rPr>
      </w:pPr>
      <w:r w:rsidRPr="003E3380">
        <w:rPr>
          <w:rFonts w:ascii="Arial" w:hAnsi="Arial" w:cs="Arial"/>
          <w:lang w:val="es-MX"/>
        </w:rPr>
        <w:t xml:space="preserve">*No se reporta información para las actividades ya que no se formularon indicadores para medir el desempeño de las actividades en relación al PP 43. </w:t>
      </w:r>
    </w:p>
    <w:p w14:paraId="47AE8512" w14:textId="77777777" w:rsidR="000725F8" w:rsidRPr="003E3380" w:rsidRDefault="000725F8" w:rsidP="00E855A9">
      <w:pPr>
        <w:spacing w:line="360" w:lineRule="auto"/>
        <w:rPr>
          <w:rFonts w:ascii="Arial" w:hAnsi="Arial" w:cs="Arial"/>
          <w:lang w:val="es-MX"/>
        </w:rPr>
      </w:pPr>
    </w:p>
    <w:p w14:paraId="0D33DD3B" w14:textId="77777777" w:rsidR="000725F8" w:rsidRPr="003E3380" w:rsidRDefault="000725F8" w:rsidP="00E855A9">
      <w:pPr>
        <w:spacing w:line="360" w:lineRule="auto"/>
        <w:rPr>
          <w:rFonts w:ascii="Arial" w:hAnsi="Arial" w:cs="Arial"/>
          <w:lang w:val="es-MX"/>
        </w:rPr>
      </w:pPr>
    </w:p>
    <w:p w14:paraId="19BAE42C" w14:textId="77777777" w:rsidR="000725F8" w:rsidRPr="003E3380" w:rsidRDefault="000725F8" w:rsidP="00E855A9">
      <w:pPr>
        <w:spacing w:line="360" w:lineRule="auto"/>
        <w:rPr>
          <w:rFonts w:ascii="Arial" w:hAnsi="Arial" w:cs="Arial"/>
          <w:lang w:val="es-MX"/>
        </w:rPr>
      </w:pPr>
    </w:p>
    <w:p w14:paraId="31D02741" w14:textId="77777777" w:rsidR="000725F8" w:rsidRPr="003E3380" w:rsidRDefault="00F976FD" w:rsidP="00E855A9">
      <w:pPr>
        <w:rPr>
          <w:rFonts w:ascii="Arial" w:hAnsi="Arial" w:cs="Arial"/>
          <w:lang w:val="es-MX"/>
        </w:rPr>
      </w:pPr>
      <w:r w:rsidRPr="003E3380">
        <w:rPr>
          <w:rFonts w:ascii="Arial" w:hAnsi="Arial" w:cs="Arial"/>
          <w:lang w:val="es-MX"/>
        </w:rPr>
        <w:br w:type="page"/>
      </w:r>
    </w:p>
    <w:p w14:paraId="197EB618" w14:textId="77777777" w:rsidR="000725F8" w:rsidRPr="003E3380" w:rsidRDefault="00F976FD" w:rsidP="00E855A9">
      <w:pPr>
        <w:pStyle w:val="Titulo2"/>
        <w:rPr>
          <w:lang w:val="es-MX"/>
        </w:rPr>
      </w:pPr>
      <w:bookmarkStart w:id="27" w:name="_Toc461824564"/>
      <w:r w:rsidRPr="003E3380">
        <w:rPr>
          <w:lang w:val="es-MX"/>
        </w:rPr>
        <w:lastRenderedPageBreak/>
        <w:t>Anexo 7. Propuesta de mejora de la Matriz de indicadores para Resultados del programa</w:t>
      </w:r>
      <w:bookmarkEnd w:id="27"/>
    </w:p>
    <w:p w14:paraId="2D1C6327" w14:textId="77777777" w:rsidR="000725F8" w:rsidRPr="003E3380" w:rsidRDefault="000725F8" w:rsidP="00E855A9">
      <w:pPr>
        <w:rPr>
          <w:rFonts w:ascii="Arial" w:hAnsi="Arial" w:cs="Arial"/>
          <w:lang w:val="es-MX"/>
        </w:rPr>
      </w:pPr>
    </w:p>
    <w:p w14:paraId="35149DFE" w14:textId="77777777" w:rsidR="000725F8" w:rsidRPr="003E3380" w:rsidRDefault="00F976FD" w:rsidP="00E855A9">
      <w:pPr>
        <w:spacing w:line="360" w:lineRule="auto"/>
        <w:jc w:val="both"/>
        <w:rPr>
          <w:rFonts w:ascii="Arial" w:hAnsi="Arial" w:cs="Arial"/>
          <w:lang w:val="es-MX"/>
        </w:rPr>
      </w:pPr>
      <w:r w:rsidRPr="003E3380">
        <w:rPr>
          <w:rFonts w:ascii="Arial" w:hAnsi="Arial" w:cs="Arial"/>
          <w:lang w:val="es-MX"/>
        </w:rPr>
        <w:t xml:space="preserve">En lo que sigue se reportan los elementos y las recomendaciones más importantes para mejorar la Matriz de Indicadores de los PP43 y 44. Cada tema se relaciona y es explicado con mayor detalle a las preguntas mencionadas al final del párrafo correspondiente.   </w:t>
      </w:r>
    </w:p>
    <w:p w14:paraId="72FDF668" w14:textId="77777777" w:rsidR="000725F8" w:rsidRPr="003E3380" w:rsidRDefault="00662D25" w:rsidP="00E855A9">
      <w:pPr>
        <w:numPr>
          <w:ilvl w:val="0"/>
          <w:numId w:val="19"/>
        </w:numPr>
        <w:spacing w:after="200" w:line="360" w:lineRule="auto"/>
        <w:ind w:left="0" w:firstLine="0"/>
        <w:contextualSpacing/>
        <w:jc w:val="both"/>
        <w:rPr>
          <w:rFonts w:ascii="Arial" w:hAnsi="Arial" w:cs="Arial"/>
          <w:lang w:val="es-MX"/>
        </w:rPr>
      </w:pPr>
      <w:r w:rsidRPr="003E3380">
        <w:rPr>
          <w:rFonts w:ascii="Arial" w:hAnsi="Arial" w:cs="Arial"/>
          <w:lang w:val="es-MX"/>
        </w:rPr>
        <w:t xml:space="preserve">Los componentes del programa deben reflejar acciones encaminadas la construcción de pisos y muros firmes, techos sólidos y cuartos independientes y suficientes  en la vivienda, es decir,  acciones que contribuyen a resolver la carencia por acceso a la calidad y espacios de la vivienda. </w:t>
      </w:r>
    </w:p>
    <w:p w14:paraId="13E2EB85" w14:textId="36C4D4C2" w:rsidR="000725F8" w:rsidRPr="003E3380" w:rsidRDefault="00F976FD" w:rsidP="00E855A9">
      <w:pPr>
        <w:numPr>
          <w:ilvl w:val="0"/>
          <w:numId w:val="19"/>
        </w:numPr>
        <w:spacing w:after="200" w:line="360" w:lineRule="auto"/>
        <w:ind w:left="0" w:firstLine="0"/>
        <w:contextualSpacing/>
        <w:jc w:val="both"/>
        <w:rPr>
          <w:rFonts w:ascii="Arial" w:hAnsi="Arial" w:cs="Arial"/>
          <w:lang w:val="es-MX"/>
        </w:rPr>
      </w:pPr>
      <w:r w:rsidRPr="003E3380">
        <w:rPr>
          <w:rFonts w:ascii="Arial" w:hAnsi="Arial" w:cs="Arial"/>
          <w:lang w:val="es-MX"/>
        </w:rPr>
        <w:t>Identificar e incluir en la MIR los riesgos que pudieran impedir que: el cumplimento de las Actividades llevara a realizar los Componentes; que el cumplimento de los Componentes llevara a realizar el Propósito</w:t>
      </w:r>
      <w:r w:rsidR="00615C4E">
        <w:rPr>
          <w:rFonts w:ascii="Arial" w:hAnsi="Arial" w:cs="Arial"/>
          <w:lang w:val="es-MX"/>
        </w:rPr>
        <w:t>; y</w:t>
      </w:r>
      <w:r w:rsidRPr="003E3380">
        <w:rPr>
          <w:rFonts w:ascii="Arial" w:hAnsi="Arial" w:cs="Arial"/>
          <w:lang w:val="es-MX"/>
        </w:rPr>
        <w:t xml:space="preserve"> que el cumplimento del Propósito llevara a realizar el Fin. (Pregunta 14, 15, 16, 17, Anexo 11).   </w:t>
      </w:r>
    </w:p>
    <w:p w14:paraId="03720AFD" w14:textId="2E6490DE" w:rsidR="000725F8" w:rsidRPr="003E3380" w:rsidRDefault="00F976FD" w:rsidP="00E855A9">
      <w:pPr>
        <w:numPr>
          <w:ilvl w:val="0"/>
          <w:numId w:val="36"/>
        </w:numPr>
        <w:spacing w:after="200" w:line="360" w:lineRule="auto"/>
        <w:ind w:left="0" w:firstLine="0"/>
        <w:contextualSpacing/>
        <w:jc w:val="both"/>
        <w:rPr>
          <w:rFonts w:ascii="Arial" w:hAnsi="Arial" w:cs="Arial"/>
          <w:lang w:val="es-MX"/>
        </w:rPr>
      </w:pPr>
      <w:r w:rsidRPr="003E3380">
        <w:rPr>
          <w:rFonts w:ascii="Arial" w:hAnsi="Arial" w:cs="Arial"/>
          <w:lang w:val="es-MX"/>
        </w:rPr>
        <w:t>Revisar los supuestos que contribuyen a permitir que: el cumplimento de las Actividades lleve al realizar los Componentes; el cumplimento de los Componentes lleve a realizar el Propósito</w:t>
      </w:r>
      <w:r w:rsidR="00615C4E">
        <w:rPr>
          <w:rFonts w:ascii="Arial" w:hAnsi="Arial" w:cs="Arial"/>
          <w:lang w:val="es-MX"/>
        </w:rPr>
        <w:t>; y</w:t>
      </w:r>
      <w:r w:rsidRPr="003E3380">
        <w:rPr>
          <w:rFonts w:ascii="Arial" w:hAnsi="Arial" w:cs="Arial"/>
          <w:lang w:val="es-MX"/>
        </w:rPr>
        <w:t xml:space="preserve"> que el cumplimento del Propósito llevara al realizar el Fin. Se recuerda que la identificación de los supuestos permite el monitoreo de los mismos, lo cual contribuye a dar seguimiento a los aspectos fundamentales que inciden en el logro del programa, cuyo repentino cambio podrían justificar (si no es que obligar) a adoptar cambios al mismo. En otras palabras, la identificación y el monitoreo de los supuestos representa las bases de la adaptabilidad y la gestión flexible del programa, características de diseño que contribuyen a su eficacia y sostenibilidad. (Pregunta 16). </w:t>
      </w:r>
    </w:p>
    <w:p w14:paraId="491C2BD4" w14:textId="77777777" w:rsidR="000725F8" w:rsidRPr="003E3380" w:rsidRDefault="00F976FD" w:rsidP="00E855A9">
      <w:pPr>
        <w:numPr>
          <w:ilvl w:val="0"/>
          <w:numId w:val="36"/>
        </w:numPr>
        <w:spacing w:after="200" w:line="360" w:lineRule="auto"/>
        <w:ind w:left="0" w:firstLine="0"/>
        <w:contextualSpacing/>
        <w:jc w:val="both"/>
        <w:rPr>
          <w:rFonts w:ascii="Arial" w:hAnsi="Arial" w:cs="Arial"/>
          <w:lang w:val="es-MX"/>
        </w:rPr>
      </w:pPr>
      <w:r w:rsidRPr="003E3380">
        <w:rPr>
          <w:rFonts w:ascii="Arial" w:hAnsi="Arial" w:cs="Arial"/>
          <w:lang w:val="es-MX"/>
        </w:rPr>
        <w:t>Se recomienda reformular los Componentes orientando las definiciones al segmento de la población que se quiere atender, es decir a las familias de esca</w:t>
      </w:r>
      <w:r w:rsidR="003D1FA7" w:rsidRPr="003E3380">
        <w:rPr>
          <w:rFonts w:ascii="Arial" w:hAnsi="Arial" w:cs="Arial"/>
          <w:lang w:val="es-MX"/>
        </w:rPr>
        <w:t>s</w:t>
      </w:r>
      <w:r w:rsidRPr="003E3380">
        <w:rPr>
          <w:rFonts w:ascii="Arial" w:hAnsi="Arial" w:cs="Arial"/>
          <w:lang w:val="es-MX"/>
        </w:rPr>
        <w:t xml:space="preserve">os recursos. Por otro lado, se recomienda integrar los indicadores de los Componentes, que actualmente miden </w:t>
      </w:r>
      <w:r w:rsidR="003D1FA7" w:rsidRPr="003E3380">
        <w:rPr>
          <w:rFonts w:ascii="Arial" w:hAnsi="Arial" w:cs="Arial"/>
          <w:lang w:val="es-MX"/>
        </w:rPr>
        <w:t>solamente</w:t>
      </w:r>
      <w:r w:rsidRPr="003E3380">
        <w:rPr>
          <w:rFonts w:ascii="Arial" w:hAnsi="Arial" w:cs="Arial"/>
          <w:lang w:val="es-MX"/>
        </w:rPr>
        <w:t xml:space="preserve"> el avance respecto a las solicitudes r</w:t>
      </w:r>
      <w:r w:rsidR="003D1FA7" w:rsidRPr="003E3380">
        <w:rPr>
          <w:rFonts w:ascii="Arial" w:hAnsi="Arial" w:cs="Arial"/>
          <w:lang w:val="es-MX"/>
        </w:rPr>
        <w:t xml:space="preserve">ecibidas por las dependencias, </w:t>
      </w:r>
      <w:r w:rsidRPr="003E3380">
        <w:rPr>
          <w:rFonts w:ascii="Arial" w:hAnsi="Arial" w:cs="Arial"/>
          <w:lang w:val="es-MX"/>
        </w:rPr>
        <w:t xml:space="preserve">con otros indicadores que midan el desempeño respecto a toda la población objetivo específicas de cada Componente. </w:t>
      </w:r>
    </w:p>
    <w:p w14:paraId="58CA4C64" w14:textId="77777777" w:rsidR="000725F8" w:rsidRPr="003E3380" w:rsidRDefault="00F976FD" w:rsidP="00E855A9">
      <w:pPr>
        <w:numPr>
          <w:ilvl w:val="0"/>
          <w:numId w:val="36"/>
        </w:numPr>
        <w:spacing w:after="200" w:line="360" w:lineRule="auto"/>
        <w:ind w:left="0" w:firstLine="0"/>
        <w:contextualSpacing/>
        <w:jc w:val="both"/>
        <w:rPr>
          <w:rFonts w:ascii="Arial" w:hAnsi="Arial" w:cs="Arial"/>
          <w:lang w:val="es-MX"/>
        </w:rPr>
      </w:pPr>
      <w:r w:rsidRPr="003E3380">
        <w:rPr>
          <w:rFonts w:ascii="Arial" w:hAnsi="Arial" w:cs="Arial"/>
          <w:lang w:val="es-MX"/>
        </w:rPr>
        <w:t>Reformular el Fin haciendo referencia a un indicador de la salud de la familia, aspecto que es calificado como un fin prioritario del PP 43 en el Á</w:t>
      </w:r>
      <w:r w:rsidR="009269C1" w:rsidRPr="003E3380">
        <w:rPr>
          <w:rFonts w:ascii="Arial" w:hAnsi="Arial" w:cs="Arial"/>
          <w:lang w:val="es-MX"/>
        </w:rPr>
        <w:t xml:space="preserve">rbol de problemas y objetivos. Además se debe explicitar el desglose de la definición de la carencia como se establece en </w:t>
      </w:r>
      <w:r w:rsidR="009269C1" w:rsidRPr="003E3380">
        <w:rPr>
          <w:rFonts w:ascii="Arial" w:hAnsi="Arial" w:cs="Arial"/>
          <w:lang w:val="es-MX"/>
        </w:rPr>
        <w:lastRenderedPageBreak/>
        <w:t>la Metodología de la Medición Multidimensional de la Pobreza de CONEVAL (Véase pie de página P. 17).</w:t>
      </w:r>
      <w:r w:rsidRPr="003E3380">
        <w:rPr>
          <w:rFonts w:ascii="Arial" w:hAnsi="Arial" w:cs="Arial"/>
          <w:lang w:val="es-MX"/>
        </w:rPr>
        <w:t xml:space="preserve"> </w:t>
      </w:r>
    </w:p>
    <w:p w14:paraId="63E17324" w14:textId="77777777" w:rsidR="000725F8" w:rsidRPr="003E3380" w:rsidRDefault="00F976FD" w:rsidP="00E855A9">
      <w:pPr>
        <w:numPr>
          <w:ilvl w:val="0"/>
          <w:numId w:val="39"/>
        </w:numPr>
        <w:spacing w:after="200" w:line="360" w:lineRule="auto"/>
        <w:ind w:left="0" w:firstLine="0"/>
        <w:contextualSpacing/>
        <w:jc w:val="both"/>
        <w:rPr>
          <w:rFonts w:ascii="Arial" w:hAnsi="Arial" w:cs="Arial"/>
          <w:lang w:val="es-MX"/>
        </w:rPr>
      </w:pPr>
      <w:r w:rsidRPr="003E3380">
        <w:rPr>
          <w:rFonts w:ascii="Arial" w:hAnsi="Arial" w:cs="Arial"/>
          <w:lang w:val="es-MX"/>
        </w:rPr>
        <w:t xml:space="preserve">Para contar con una medición completa del desempeño del programa, los indicadores que actualmente miden la proporción entre la población atendida y la población que realizó una solicitud ante las dependencias deberían acompañarse a otros indicadores que midan la relación entre la población atendida y la población que merece el apoyo (población objetivo). Así se lograría medir no sólo el desempeño del programa en término de proceso, sino también el desempeño con el cual se está dando solución al problema que justifica el programa. Para tener una medida del nivel de </w:t>
      </w:r>
      <w:r w:rsidRPr="003E3380">
        <w:rPr>
          <w:rFonts w:ascii="Arial" w:hAnsi="Arial" w:cs="Arial"/>
          <w:i/>
          <w:lang w:val="es-MX"/>
        </w:rPr>
        <w:t>targeting</w:t>
      </w:r>
      <w:r w:rsidRPr="003E3380">
        <w:rPr>
          <w:rFonts w:ascii="Arial" w:hAnsi="Arial" w:cs="Arial"/>
          <w:lang w:val="es-MX"/>
        </w:rPr>
        <w:t xml:space="preserve"> y cobertura del programa, se podría desagregar los indicadores por género, especialmente en el caso específico corresponde a la atención a familias con mujeres como jefe de hogar. </w:t>
      </w:r>
      <w:r w:rsidR="00AD3EAB" w:rsidRPr="003E3380">
        <w:rPr>
          <w:rFonts w:ascii="Arial" w:hAnsi="Arial" w:cs="Arial"/>
          <w:lang w:val="es-MX"/>
        </w:rPr>
        <w:t>Finalmente, p</w:t>
      </w:r>
      <w:r w:rsidRPr="003E3380">
        <w:rPr>
          <w:rFonts w:ascii="Arial" w:hAnsi="Arial" w:cs="Arial"/>
          <w:lang w:val="es-MX"/>
        </w:rPr>
        <w:t>ara mejorar la gestión del PP, para las actividades más críticas, se podría incluir indicadores para medir el desempeño de las actividades, mismas que pueden ser formuladas como ¨porcentaje de avance en la ejecución de la actividad¨. (Pregunta 19 y 20).</w:t>
      </w:r>
    </w:p>
    <w:p w14:paraId="5B0B0B9C" w14:textId="77777777" w:rsidR="000725F8" w:rsidRPr="003E3380" w:rsidRDefault="00F976FD" w:rsidP="00E855A9">
      <w:pPr>
        <w:numPr>
          <w:ilvl w:val="0"/>
          <w:numId w:val="39"/>
        </w:numPr>
        <w:spacing w:after="200" w:line="360" w:lineRule="auto"/>
        <w:ind w:left="0" w:firstLine="0"/>
        <w:contextualSpacing/>
        <w:jc w:val="both"/>
        <w:rPr>
          <w:rFonts w:ascii="Arial" w:hAnsi="Arial" w:cs="Arial"/>
          <w:lang w:val="es-MX"/>
        </w:rPr>
      </w:pPr>
      <w:r w:rsidRPr="003E3380">
        <w:rPr>
          <w:rFonts w:ascii="Arial" w:hAnsi="Arial" w:cs="Arial"/>
          <w:lang w:val="es-MX"/>
        </w:rPr>
        <w:t xml:space="preserve">Se recomienda definir unas metas viables para el indicador asociado al Propósito, así como para los indicadores asociados a tres Componentes (e integrar los indicadores de los Componentes con indicadores que miden el avance en la atención respecto a la población objetivo (Pregunta 21). </w:t>
      </w:r>
    </w:p>
    <w:p w14:paraId="51C95037" w14:textId="77777777" w:rsidR="000725F8" w:rsidRPr="003E3380" w:rsidRDefault="00F976FD" w:rsidP="00E855A9">
      <w:pPr>
        <w:numPr>
          <w:ilvl w:val="0"/>
          <w:numId w:val="39"/>
        </w:numPr>
        <w:spacing w:after="200" w:line="360" w:lineRule="auto"/>
        <w:ind w:left="0" w:firstLine="0"/>
        <w:contextualSpacing/>
        <w:jc w:val="both"/>
        <w:rPr>
          <w:rFonts w:ascii="Arial" w:hAnsi="Arial" w:cs="Arial"/>
          <w:lang w:val="es-MX"/>
        </w:rPr>
      </w:pPr>
      <w:r w:rsidRPr="003E3380">
        <w:rPr>
          <w:rFonts w:ascii="Arial" w:hAnsi="Arial" w:cs="Arial"/>
          <w:lang w:val="es-MX"/>
        </w:rPr>
        <w:t>Formular una MIR unificada para cada programa que componen los Programas Presupuestario 43 y 44.</w:t>
      </w:r>
    </w:p>
    <w:p w14:paraId="33172114" w14:textId="77777777" w:rsidR="000725F8" w:rsidRPr="003E3380" w:rsidRDefault="000725F8" w:rsidP="00E855A9">
      <w:pPr>
        <w:rPr>
          <w:rFonts w:ascii="Arial" w:hAnsi="Arial" w:cs="Arial"/>
          <w:lang w:val="es-MX"/>
        </w:rPr>
      </w:pPr>
    </w:p>
    <w:p w14:paraId="195CC09A" w14:textId="77777777" w:rsidR="000725F8" w:rsidRPr="003E3380" w:rsidRDefault="000725F8" w:rsidP="00E855A9">
      <w:pPr>
        <w:spacing w:line="360" w:lineRule="auto"/>
        <w:rPr>
          <w:rFonts w:ascii="Arial" w:hAnsi="Arial" w:cs="Arial"/>
          <w:lang w:val="es-MX"/>
        </w:rPr>
      </w:pPr>
    </w:p>
    <w:p w14:paraId="1655A09A" w14:textId="77777777" w:rsidR="000725F8" w:rsidRPr="003E3380" w:rsidRDefault="000725F8" w:rsidP="00E855A9">
      <w:pPr>
        <w:spacing w:line="360" w:lineRule="auto"/>
        <w:jc w:val="both"/>
        <w:rPr>
          <w:rFonts w:ascii="Arial" w:hAnsi="Arial" w:cs="Arial"/>
          <w:lang w:val="es-MX"/>
        </w:rPr>
      </w:pPr>
    </w:p>
    <w:p w14:paraId="6DFEE073" w14:textId="77777777" w:rsidR="000725F8" w:rsidRPr="003E3380" w:rsidRDefault="00F976FD" w:rsidP="00E855A9">
      <w:pPr>
        <w:rPr>
          <w:rFonts w:ascii="Arial" w:hAnsi="Arial" w:cs="Arial"/>
          <w:lang w:val="es-MX"/>
        </w:rPr>
      </w:pPr>
      <w:r w:rsidRPr="003E3380">
        <w:rPr>
          <w:rFonts w:ascii="Arial" w:hAnsi="Arial" w:cs="Arial"/>
          <w:lang w:val="es-MX"/>
        </w:rPr>
        <w:br w:type="page"/>
      </w:r>
    </w:p>
    <w:p w14:paraId="65F597EE" w14:textId="77777777" w:rsidR="000D34CA" w:rsidRPr="003E3380" w:rsidRDefault="000D34CA" w:rsidP="00E855A9">
      <w:pPr>
        <w:pStyle w:val="Titulo2"/>
        <w:rPr>
          <w:lang w:val="es-MX"/>
        </w:rPr>
        <w:sectPr w:rsidR="000D34CA" w:rsidRPr="003E3380" w:rsidSect="00F174EB">
          <w:pgSz w:w="12240" w:h="15840"/>
          <w:pgMar w:top="1440" w:right="1161" w:bottom="1440" w:left="1156" w:header="720" w:footer="720" w:gutter="0"/>
          <w:cols w:space="720"/>
        </w:sectPr>
      </w:pPr>
    </w:p>
    <w:p w14:paraId="19D284EB" w14:textId="77777777" w:rsidR="000725F8" w:rsidRPr="003E3380" w:rsidRDefault="00F976FD" w:rsidP="00E855A9">
      <w:pPr>
        <w:pStyle w:val="Titulo2"/>
        <w:rPr>
          <w:lang w:val="es-MX"/>
        </w:rPr>
      </w:pPr>
      <w:bookmarkStart w:id="28" w:name="_Toc461824565"/>
      <w:r w:rsidRPr="003E3380">
        <w:rPr>
          <w:lang w:val="es-MX"/>
        </w:rPr>
        <w:lastRenderedPageBreak/>
        <w:t>Anexo 8. Gastos desglosados del programa y criterios de clasificación</w:t>
      </w:r>
      <w:bookmarkEnd w:id="28"/>
    </w:p>
    <w:p w14:paraId="3C41DDB9" w14:textId="77777777" w:rsidR="000725F8" w:rsidRPr="003E3380" w:rsidRDefault="000725F8" w:rsidP="00E855A9">
      <w:pPr>
        <w:spacing w:line="360" w:lineRule="auto"/>
        <w:jc w:val="center"/>
        <w:rPr>
          <w:rFonts w:ascii="Arial" w:hAnsi="Arial" w:cs="Arial"/>
          <w:lang w:val="es-MX"/>
        </w:rPr>
      </w:pPr>
    </w:p>
    <w:p w14:paraId="45E3DE72" w14:textId="77777777" w:rsidR="000725F8" w:rsidRPr="003E3380" w:rsidRDefault="000725F8" w:rsidP="00E855A9">
      <w:pPr>
        <w:spacing w:line="360" w:lineRule="auto"/>
        <w:rPr>
          <w:rFonts w:ascii="Arial" w:hAnsi="Arial" w:cs="Arial"/>
          <w:lang w:val="es-MX"/>
        </w:rPr>
      </w:pPr>
    </w:p>
    <w:tbl>
      <w:tblPr>
        <w:tblW w:w="5000" w:type="pct"/>
        <w:tblCellMar>
          <w:left w:w="70" w:type="dxa"/>
          <w:right w:w="70" w:type="dxa"/>
        </w:tblCellMar>
        <w:tblLook w:val="04A0" w:firstRow="1" w:lastRow="0" w:firstColumn="1" w:lastColumn="0" w:noHBand="0" w:noVBand="1"/>
      </w:tblPr>
      <w:tblGrid>
        <w:gridCol w:w="1923"/>
        <w:gridCol w:w="457"/>
        <w:gridCol w:w="5172"/>
        <w:gridCol w:w="1503"/>
        <w:gridCol w:w="1765"/>
        <w:gridCol w:w="2843"/>
      </w:tblGrid>
      <w:tr w:rsidR="000D34CA" w:rsidRPr="0015140F" w14:paraId="587EB44D" w14:textId="77777777" w:rsidTr="003E586A">
        <w:trPr>
          <w:trHeight w:val="630"/>
        </w:trPr>
        <w:tc>
          <w:tcPr>
            <w:tcW w:w="3192" w:type="pct"/>
            <w:gridSpan w:val="4"/>
            <w:tcBorders>
              <w:top w:val="nil"/>
              <w:left w:val="nil"/>
              <w:bottom w:val="nil"/>
              <w:right w:val="nil"/>
            </w:tcBorders>
            <w:shd w:val="clear" w:color="auto" w:fill="auto"/>
            <w:noWrap/>
            <w:vAlign w:val="bottom"/>
            <w:hideMark/>
          </w:tcPr>
          <w:p w14:paraId="51D985E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Formato del Anexo 8 “Gatos desglosados del programa y criterios de clasificación”</w:t>
            </w:r>
          </w:p>
        </w:tc>
        <w:tc>
          <w:tcPr>
            <w:tcW w:w="713" w:type="pct"/>
            <w:tcBorders>
              <w:top w:val="nil"/>
              <w:left w:val="nil"/>
              <w:bottom w:val="nil"/>
              <w:right w:val="nil"/>
            </w:tcBorders>
            <w:shd w:val="clear" w:color="auto" w:fill="auto"/>
            <w:noWrap/>
            <w:vAlign w:val="bottom"/>
            <w:hideMark/>
          </w:tcPr>
          <w:p w14:paraId="20F26ACD"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PP43</w:t>
            </w:r>
          </w:p>
        </w:tc>
        <w:tc>
          <w:tcPr>
            <w:tcW w:w="1095" w:type="pct"/>
            <w:tcBorders>
              <w:top w:val="nil"/>
              <w:left w:val="nil"/>
              <w:bottom w:val="nil"/>
              <w:right w:val="nil"/>
            </w:tcBorders>
            <w:shd w:val="clear" w:color="auto" w:fill="auto"/>
            <w:noWrap/>
            <w:vAlign w:val="bottom"/>
            <w:hideMark/>
          </w:tcPr>
          <w:p w14:paraId="0EF7EE54" w14:textId="77777777" w:rsidR="000D34CA" w:rsidRPr="0015140F" w:rsidRDefault="000D34CA" w:rsidP="00E855A9">
            <w:pPr>
              <w:rPr>
                <w:rFonts w:ascii="Arial" w:eastAsia="Times New Roman" w:hAnsi="Arial" w:cs="Arial"/>
                <w:b/>
                <w:bCs/>
                <w:color w:val="000000"/>
                <w:lang w:val="es-MX" w:eastAsia="es-MX"/>
              </w:rPr>
            </w:pPr>
          </w:p>
        </w:tc>
      </w:tr>
      <w:tr w:rsidR="000D34CA" w:rsidRPr="0015140F" w14:paraId="72830FF4" w14:textId="77777777" w:rsidTr="003E586A">
        <w:trPr>
          <w:trHeight w:val="315"/>
        </w:trPr>
        <w:tc>
          <w:tcPr>
            <w:tcW w:w="758" w:type="pct"/>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0FD7D920"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Capítulos del gasto </w:t>
            </w:r>
          </w:p>
        </w:tc>
        <w:tc>
          <w:tcPr>
            <w:tcW w:w="1716"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66B14A5C"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Partida </w:t>
            </w:r>
          </w:p>
        </w:tc>
        <w:tc>
          <w:tcPr>
            <w:tcW w:w="717" w:type="pct"/>
            <w:tcBorders>
              <w:top w:val="single" w:sz="4" w:space="0" w:color="auto"/>
              <w:left w:val="nil"/>
              <w:bottom w:val="single" w:sz="4" w:space="0" w:color="auto"/>
              <w:right w:val="single" w:sz="4" w:space="0" w:color="auto"/>
            </w:tcBorders>
            <w:shd w:val="clear" w:color="000000" w:fill="D0CECE"/>
            <w:noWrap/>
            <w:vAlign w:val="bottom"/>
            <w:hideMark/>
          </w:tcPr>
          <w:p w14:paraId="3A7E8BEE"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 Concepto del gasto </w:t>
            </w:r>
          </w:p>
        </w:tc>
        <w:tc>
          <w:tcPr>
            <w:tcW w:w="713" w:type="pct"/>
            <w:tcBorders>
              <w:top w:val="single" w:sz="4" w:space="0" w:color="auto"/>
              <w:left w:val="nil"/>
              <w:bottom w:val="single" w:sz="4" w:space="0" w:color="auto"/>
              <w:right w:val="single" w:sz="4" w:space="0" w:color="auto"/>
            </w:tcBorders>
            <w:shd w:val="clear" w:color="000000" w:fill="D0CECE"/>
            <w:noWrap/>
            <w:vAlign w:val="bottom"/>
            <w:hideMark/>
          </w:tcPr>
          <w:p w14:paraId="23CB0181"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 Total  </w:t>
            </w:r>
          </w:p>
        </w:tc>
        <w:tc>
          <w:tcPr>
            <w:tcW w:w="1095" w:type="pct"/>
            <w:tcBorders>
              <w:top w:val="single" w:sz="4" w:space="0" w:color="auto"/>
              <w:left w:val="nil"/>
              <w:bottom w:val="single" w:sz="4" w:space="0" w:color="auto"/>
              <w:right w:val="single" w:sz="4" w:space="0" w:color="auto"/>
            </w:tcBorders>
            <w:shd w:val="clear" w:color="000000" w:fill="D0CECE"/>
            <w:noWrap/>
            <w:vAlign w:val="bottom"/>
            <w:hideMark/>
          </w:tcPr>
          <w:p w14:paraId="3E0575C0"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Fuente </w:t>
            </w:r>
          </w:p>
        </w:tc>
      </w:tr>
      <w:tr w:rsidR="000D34CA" w:rsidRPr="0015140F" w14:paraId="18A87DDE" w14:textId="77777777" w:rsidTr="003E586A">
        <w:trPr>
          <w:trHeight w:val="315"/>
        </w:trPr>
        <w:tc>
          <w:tcPr>
            <w:tcW w:w="758" w:type="pct"/>
            <w:vMerge w:val="restart"/>
            <w:tcBorders>
              <w:top w:val="nil"/>
              <w:left w:val="single" w:sz="4" w:space="0" w:color="auto"/>
              <w:bottom w:val="single" w:sz="4" w:space="0" w:color="auto"/>
              <w:right w:val="single" w:sz="4" w:space="0" w:color="auto"/>
            </w:tcBorders>
            <w:shd w:val="clear" w:color="000000" w:fill="D0CECE"/>
            <w:noWrap/>
            <w:vAlign w:val="center"/>
            <w:hideMark/>
          </w:tcPr>
          <w:p w14:paraId="2907EF3D"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1000 Servicios personales</w:t>
            </w:r>
          </w:p>
        </w:tc>
        <w:tc>
          <w:tcPr>
            <w:tcW w:w="287" w:type="pct"/>
            <w:tcBorders>
              <w:top w:val="nil"/>
              <w:left w:val="nil"/>
              <w:bottom w:val="single" w:sz="4" w:space="0" w:color="auto"/>
              <w:right w:val="single" w:sz="4" w:space="0" w:color="auto"/>
            </w:tcBorders>
            <w:shd w:val="clear" w:color="auto" w:fill="auto"/>
            <w:noWrap/>
            <w:vAlign w:val="bottom"/>
            <w:hideMark/>
          </w:tcPr>
          <w:p w14:paraId="3071CAB5"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1100</w:t>
            </w:r>
          </w:p>
        </w:tc>
        <w:tc>
          <w:tcPr>
            <w:tcW w:w="1429" w:type="pct"/>
            <w:tcBorders>
              <w:top w:val="nil"/>
              <w:left w:val="nil"/>
              <w:bottom w:val="single" w:sz="4" w:space="0" w:color="auto"/>
              <w:right w:val="single" w:sz="4" w:space="0" w:color="auto"/>
            </w:tcBorders>
            <w:shd w:val="clear" w:color="auto" w:fill="auto"/>
            <w:noWrap/>
            <w:vAlign w:val="bottom"/>
            <w:hideMark/>
          </w:tcPr>
          <w:p w14:paraId="187A498A"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REMUNERACIONES AL PERSONAL DE CARÁCTER PERMANENTE </w:t>
            </w:r>
          </w:p>
        </w:tc>
        <w:tc>
          <w:tcPr>
            <w:tcW w:w="717" w:type="pct"/>
            <w:tcBorders>
              <w:top w:val="nil"/>
              <w:left w:val="nil"/>
              <w:bottom w:val="single" w:sz="4" w:space="0" w:color="auto"/>
              <w:right w:val="single" w:sz="4" w:space="0" w:color="auto"/>
            </w:tcBorders>
            <w:shd w:val="clear" w:color="auto" w:fill="auto"/>
            <w:noWrap/>
            <w:vAlign w:val="bottom"/>
            <w:hideMark/>
          </w:tcPr>
          <w:p w14:paraId="2663E70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61A3FF9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6B9044B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41808B2B"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12F1646D"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51A6549B"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1200</w:t>
            </w:r>
          </w:p>
        </w:tc>
        <w:tc>
          <w:tcPr>
            <w:tcW w:w="1429" w:type="pct"/>
            <w:tcBorders>
              <w:top w:val="nil"/>
              <w:left w:val="nil"/>
              <w:bottom w:val="single" w:sz="4" w:space="0" w:color="auto"/>
              <w:right w:val="single" w:sz="4" w:space="0" w:color="auto"/>
            </w:tcBorders>
            <w:shd w:val="clear" w:color="auto" w:fill="auto"/>
            <w:noWrap/>
            <w:vAlign w:val="bottom"/>
            <w:hideMark/>
          </w:tcPr>
          <w:p w14:paraId="7508A22F"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REMUNERACIONES AL PERSONAL DE CARÁCTER TRANSITORIO </w:t>
            </w:r>
          </w:p>
        </w:tc>
        <w:tc>
          <w:tcPr>
            <w:tcW w:w="717" w:type="pct"/>
            <w:tcBorders>
              <w:top w:val="nil"/>
              <w:left w:val="nil"/>
              <w:bottom w:val="single" w:sz="4" w:space="0" w:color="auto"/>
              <w:right w:val="single" w:sz="4" w:space="0" w:color="auto"/>
            </w:tcBorders>
            <w:shd w:val="clear" w:color="auto" w:fill="auto"/>
            <w:noWrap/>
            <w:vAlign w:val="bottom"/>
            <w:hideMark/>
          </w:tcPr>
          <w:p w14:paraId="6742EA2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0D1D7E1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3F79DF8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14882ABB" w14:textId="77777777" w:rsidTr="003E586A">
        <w:trPr>
          <w:trHeight w:val="604"/>
        </w:trPr>
        <w:tc>
          <w:tcPr>
            <w:tcW w:w="758" w:type="pct"/>
            <w:vMerge/>
            <w:tcBorders>
              <w:top w:val="nil"/>
              <w:left w:val="single" w:sz="4" w:space="0" w:color="auto"/>
              <w:bottom w:val="single" w:sz="4" w:space="0" w:color="auto"/>
              <w:right w:val="single" w:sz="4" w:space="0" w:color="auto"/>
            </w:tcBorders>
            <w:vAlign w:val="center"/>
            <w:hideMark/>
          </w:tcPr>
          <w:p w14:paraId="7B67BDA5"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55E358A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1300</w:t>
            </w:r>
          </w:p>
        </w:tc>
        <w:tc>
          <w:tcPr>
            <w:tcW w:w="1429" w:type="pct"/>
            <w:tcBorders>
              <w:top w:val="nil"/>
              <w:left w:val="nil"/>
              <w:bottom w:val="single" w:sz="4" w:space="0" w:color="auto"/>
              <w:right w:val="single" w:sz="4" w:space="0" w:color="auto"/>
            </w:tcBorders>
            <w:shd w:val="clear" w:color="auto" w:fill="auto"/>
            <w:noWrap/>
            <w:vAlign w:val="bottom"/>
            <w:hideMark/>
          </w:tcPr>
          <w:p w14:paraId="0DCCE64C"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REMUNERACIONES ADICIONALES Y ESPECIALES </w:t>
            </w:r>
          </w:p>
        </w:tc>
        <w:tc>
          <w:tcPr>
            <w:tcW w:w="717" w:type="pct"/>
            <w:tcBorders>
              <w:top w:val="nil"/>
              <w:left w:val="nil"/>
              <w:bottom w:val="single" w:sz="4" w:space="0" w:color="auto"/>
              <w:right w:val="single" w:sz="4" w:space="0" w:color="auto"/>
            </w:tcBorders>
            <w:shd w:val="clear" w:color="auto" w:fill="auto"/>
            <w:noWrap/>
            <w:vAlign w:val="bottom"/>
            <w:hideMark/>
          </w:tcPr>
          <w:p w14:paraId="08ABAD1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3D1CA0D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0E52AB7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7A49D655"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6DBF424"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7F31E95C"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1400</w:t>
            </w:r>
          </w:p>
        </w:tc>
        <w:tc>
          <w:tcPr>
            <w:tcW w:w="1429" w:type="pct"/>
            <w:tcBorders>
              <w:top w:val="nil"/>
              <w:left w:val="nil"/>
              <w:bottom w:val="single" w:sz="4" w:space="0" w:color="auto"/>
              <w:right w:val="single" w:sz="4" w:space="0" w:color="auto"/>
            </w:tcBorders>
            <w:shd w:val="clear" w:color="auto" w:fill="auto"/>
            <w:noWrap/>
            <w:vAlign w:val="bottom"/>
            <w:hideMark/>
          </w:tcPr>
          <w:p w14:paraId="38D257EC"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SEGURIDAD SOCIAL </w:t>
            </w:r>
          </w:p>
        </w:tc>
        <w:tc>
          <w:tcPr>
            <w:tcW w:w="717" w:type="pct"/>
            <w:tcBorders>
              <w:top w:val="nil"/>
              <w:left w:val="nil"/>
              <w:bottom w:val="single" w:sz="4" w:space="0" w:color="auto"/>
              <w:right w:val="single" w:sz="4" w:space="0" w:color="auto"/>
            </w:tcBorders>
            <w:shd w:val="clear" w:color="auto" w:fill="auto"/>
            <w:noWrap/>
            <w:vAlign w:val="bottom"/>
            <w:hideMark/>
          </w:tcPr>
          <w:p w14:paraId="7883C8F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72C233A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1F43777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04B4D753"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7DB06220"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72B17183"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1500</w:t>
            </w:r>
          </w:p>
        </w:tc>
        <w:tc>
          <w:tcPr>
            <w:tcW w:w="1429" w:type="pct"/>
            <w:tcBorders>
              <w:top w:val="nil"/>
              <w:left w:val="nil"/>
              <w:bottom w:val="single" w:sz="4" w:space="0" w:color="auto"/>
              <w:right w:val="single" w:sz="4" w:space="0" w:color="auto"/>
            </w:tcBorders>
            <w:shd w:val="clear" w:color="auto" w:fill="auto"/>
            <w:noWrap/>
            <w:vAlign w:val="bottom"/>
            <w:hideMark/>
          </w:tcPr>
          <w:p w14:paraId="1C5CB397"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OTRAS PRESTACIONES SOCIALES Y ECONÓMICAS </w:t>
            </w:r>
          </w:p>
        </w:tc>
        <w:tc>
          <w:tcPr>
            <w:tcW w:w="717" w:type="pct"/>
            <w:tcBorders>
              <w:top w:val="nil"/>
              <w:left w:val="nil"/>
              <w:bottom w:val="single" w:sz="4" w:space="0" w:color="auto"/>
              <w:right w:val="single" w:sz="4" w:space="0" w:color="auto"/>
            </w:tcBorders>
            <w:shd w:val="clear" w:color="auto" w:fill="auto"/>
            <w:noWrap/>
            <w:vAlign w:val="bottom"/>
            <w:hideMark/>
          </w:tcPr>
          <w:p w14:paraId="2B626B3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79B8022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2336B46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32003BD1"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28B54C31"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4E38C0C0"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1600</w:t>
            </w:r>
          </w:p>
        </w:tc>
        <w:tc>
          <w:tcPr>
            <w:tcW w:w="1429" w:type="pct"/>
            <w:tcBorders>
              <w:top w:val="nil"/>
              <w:left w:val="nil"/>
              <w:bottom w:val="single" w:sz="4" w:space="0" w:color="auto"/>
              <w:right w:val="single" w:sz="4" w:space="0" w:color="auto"/>
            </w:tcBorders>
            <w:shd w:val="clear" w:color="auto" w:fill="auto"/>
            <w:noWrap/>
            <w:vAlign w:val="bottom"/>
            <w:hideMark/>
          </w:tcPr>
          <w:p w14:paraId="7247747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PREVISIONES </w:t>
            </w:r>
          </w:p>
        </w:tc>
        <w:tc>
          <w:tcPr>
            <w:tcW w:w="717" w:type="pct"/>
            <w:tcBorders>
              <w:top w:val="nil"/>
              <w:left w:val="nil"/>
              <w:bottom w:val="single" w:sz="4" w:space="0" w:color="auto"/>
              <w:right w:val="single" w:sz="4" w:space="0" w:color="auto"/>
            </w:tcBorders>
            <w:shd w:val="clear" w:color="auto" w:fill="auto"/>
            <w:noWrap/>
            <w:vAlign w:val="bottom"/>
            <w:hideMark/>
          </w:tcPr>
          <w:p w14:paraId="3A4CF17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34D77D0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49E359F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543D952B"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E0392E6"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7A275073"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1700</w:t>
            </w:r>
          </w:p>
        </w:tc>
        <w:tc>
          <w:tcPr>
            <w:tcW w:w="1429" w:type="pct"/>
            <w:tcBorders>
              <w:top w:val="nil"/>
              <w:left w:val="nil"/>
              <w:bottom w:val="single" w:sz="4" w:space="0" w:color="auto"/>
              <w:right w:val="single" w:sz="4" w:space="0" w:color="auto"/>
            </w:tcBorders>
            <w:shd w:val="clear" w:color="auto" w:fill="auto"/>
            <w:noWrap/>
            <w:vAlign w:val="bottom"/>
            <w:hideMark/>
          </w:tcPr>
          <w:p w14:paraId="5146563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PAGO DE ESTÍMULOS A SERVIDORES PÚBLICOS </w:t>
            </w:r>
          </w:p>
        </w:tc>
        <w:tc>
          <w:tcPr>
            <w:tcW w:w="717" w:type="pct"/>
            <w:tcBorders>
              <w:top w:val="nil"/>
              <w:left w:val="nil"/>
              <w:bottom w:val="single" w:sz="4" w:space="0" w:color="auto"/>
              <w:right w:val="single" w:sz="4" w:space="0" w:color="auto"/>
            </w:tcBorders>
            <w:shd w:val="clear" w:color="auto" w:fill="auto"/>
            <w:noWrap/>
            <w:vAlign w:val="bottom"/>
            <w:hideMark/>
          </w:tcPr>
          <w:p w14:paraId="12677C2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27122EF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7FA0BB4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711A57A0"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59906E8F" w14:textId="77777777" w:rsidR="000D34CA" w:rsidRPr="0015140F" w:rsidRDefault="000D34CA" w:rsidP="00E855A9">
            <w:pPr>
              <w:rPr>
                <w:rFonts w:ascii="Arial" w:eastAsia="Times New Roman" w:hAnsi="Arial" w:cs="Arial"/>
                <w:b/>
                <w:bCs/>
                <w:color w:val="000000"/>
                <w:lang w:val="es-MX" w:eastAsia="es-MX"/>
              </w:rPr>
            </w:pPr>
          </w:p>
        </w:tc>
        <w:tc>
          <w:tcPr>
            <w:tcW w:w="1716"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14EE38EC"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de Capítulo 1000 </w:t>
            </w:r>
          </w:p>
        </w:tc>
        <w:tc>
          <w:tcPr>
            <w:tcW w:w="717" w:type="pct"/>
            <w:tcBorders>
              <w:top w:val="nil"/>
              <w:left w:val="nil"/>
              <w:bottom w:val="single" w:sz="4" w:space="0" w:color="auto"/>
              <w:right w:val="single" w:sz="4" w:space="0" w:color="auto"/>
            </w:tcBorders>
            <w:shd w:val="clear" w:color="000000" w:fill="D0CECE"/>
            <w:noWrap/>
            <w:vAlign w:val="bottom"/>
            <w:hideMark/>
          </w:tcPr>
          <w:p w14:paraId="120A687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000000" w:fill="D0CECE"/>
            <w:noWrap/>
            <w:vAlign w:val="bottom"/>
            <w:hideMark/>
          </w:tcPr>
          <w:p w14:paraId="34564F9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   </w:t>
            </w:r>
          </w:p>
        </w:tc>
        <w:tc>
          <w:tcPr>
            <w:tcW w:w="1095" w:type="pct"/>
            <w:tcBorders>
              <w:top w:val="nil"/>
              <w:left w:val="nil"/>
              <w:bottom w:val="single" w:sz="4" w:space="0" w:color="auto"/>
              <w:right w:val="single" w:sz="4" w:space="0" w:color="auto"/>
            </w:tcBorders>
            <w:shd w:val="clear" w:color="000000" w:fill="D0CECE"/>
            <w:noWrap/>
            <w:vAlign w:val="bottom"/>
            <w:hideMark/>
          </w:tcPr>
          <w:p w14:paraId="6E37E35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6D64FD23" w14:textId="77777777" w:rsidTr="003E586A">
        <w:trPr>
          <w:trHeight w:val="315"/>
        </w:trPr>
        <w:tc>
          <w:tcPr>
            <w:tcW w:w="758" w:type="pct"/>
            <w:vMerge w:val="restart"/>
            <w:tcBorders>
              <w:top w:val="nil"/>
              <w:left w:val="single" w:sz="4" w:space="0" w:color="auto"/>
              <w:bottom w:val="single" w:sz="4" w:space="0" w:color="auto"/>
              <w:right w:val="single" w:sz="4" w:space="0" w:color="auto"/>
            </w:tcBorders>
            <w:shd w:val="clear" w:color="000000" w:fill="D0CECE"/>
            <w:vAlign w:val="center"/>
            <w:hideMark/>
          </w:tcPr>
          <w:p w14:paraId="1AA0843F"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2000: Materiales y suministros </w:t>
            </w:r>
          </w:p>
        </w:tc>
        <w:tc>
          <w:tcPr>
            <w:tcW w:w="287" w:type="pct"/>
            <w:tcBorders>
              <w:top w:val="nil"/>
              <w:left w:val="nil"/>
              <w:bottom w:val="single" w:sz="4" w:space="0" w:color="auto"/>
              <w:right w:val="single" w:sz="4" w:space="0" w:color="auto"/>
            </w:tcBorders>
            <w:shd w:val="clear" w:color="auto" w:fill="auto"/>
            <w:noWrap/>
            <w:vAlign w:val="bottom"/>
            <w:hideMark/>
          </w:tcPr>
          <w:p w14:paraId="1AFE26C0"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2100</w:t>
            </w:r>
          </w:p>
        </w:tc>
        <w:tc>
          <w:tcPr>
            <w:tcW w:w="1429" w:type="pct"/>
            <w:tcBorders>
              <w:top w:val="nil"/>
              <w:left w:val="nil"/>
              <w:bottom w:val="single" w:sz="4" w:space="0" w:color="auto"/>
              <w:right w:val="single" w:sz="4" w:space="0" w:color="auto"/>
            </w:tcBorders>
            <w:shd w:val="clear" w:color="auto" w:fill="auto"/>
            <w:noWrap/>
            <w:vAlign w:val="bottom"/>
            <w:hideMark/>
          </w:tcPr>
          <w:p w14:paraId="232160A1"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MATERIALES DE ADMINISTRACION, EMISION DE DOCUMENTOS Y ARTICULOS </w:t>
            </w:r>
          </w:p>
        </w:tc>
        <w:tc>
          <w:tcPr>
            <w:tcW w:w="717" w:type="pct"/>
            <w:tcBorders>
              <w:top w:val="nil"/>
              <w:left w:val="nil"/>
              <w:bottom w:val="single" w:sz="4" w:space="0" w:color="auto"/>
              <w:right w:val="single" w:sz="4" w:space="0" w:color="auto"/>
            </w:tcBorders>
            <w:shd w:val="clear" w:color="auto" w:fill="auto"/>
            <w:noWrap/>
            <w:vAlign w:val="bottom"/>
            <w:hideMark/>
          </w:tcPr>
          <w:p w14:paraId="5284C1E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4A0F845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5055247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5B417E44"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565016FB"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598E9158"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2200</w:t>
            </w:r>
          </w:p>
        </w:tc>
        <w:tc>
          <w:tcPr>
            <w:tcW w:w="1429" w:type="pct"/>
            <w:tcBorders>
              <w:top w:val="nil"/>
              <w:left w:val="nil"/>
              <w:bottom w:val="single" w:sz="4" w:space="0" w:color="auto"/>
              <w:right w:val="single" w:sz="4" w:space="0" w:color="auto"/>
            </w:tcBorders>
            <w:shd w:val="clear" w:color="auto" w:fill="auto"/>
            <w:noWrap/>
            <w:vAlign w:val="bottom"/>
            <w:hideMark/>
          </w:tcPr>
          <w:p w14:paraId="4D6AC7F7"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ALIMENTOS Y UTENSILIOS </w:t>
            </w:r>
          </w:p>
        </w:tc>
        <w:tc>
          <w:tcPr>
            <w:tcW w:w="717" w:type="pct"/>
            <w:tcBorders>
              <w:top w:val="nil"/>
              <w:left w:val="nil"/>
              <w:bottom w:val="single" w:sz="4" w:space="0" w:color="auto"/>
              <w:right w:val="single" w:sz="4" w:space="0" w:color="auto"/>
            </w:tcBorders>
            <w:shd w:val="clear" w:color="auto" w:fill="auto"/>
            <w:noWrap/>
            <w:vAlign w:val="bottom"/>
            <w:hideMark/>
          </w:tcPr>
          <w:p w14:paraId="1486374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7C02A15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0BF5441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69DD2E37"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7A95F015"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65285FB8"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2300</w:t>
            </w:r>
          </w:p>
        </w:tc>
        <w:tc>
          <w:tcPr>
            <w:tcW w:w="1429" w:type="pct"/>
            <w:tcBorders>
              <w:top w:val="nil"/>
              <w:left w:val="nil"/>
              <w:bottom w:val="single" w:sz="4" w:space="0" w:color="auto"/>
              <w:right w:val="single" w:sz="4" w:space="0" w:color="auto"/>
            </w:tcBorders>
            <w:shd w:val="clear" w:color="auto" w:fill="auto"/>
            <w:noWrap/>
            <w:vAlign w:val="bottom"/>
            <w:hideMark/>
          </w:tcPr>
          <w:p w14:paraId="58ED0D0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MATERIAS PRIMAS Y MATERIALES DE PRODUCCIÓN Y COMERCIALIZAC </w:t>
            </w:r>
          </w:p>
        </w:tc>
        <w:tc>
          <w:tcPr>
            <w:tcW w:w="717" w:type="pct"/>
            <w:tcBorders>
              <w:top w:val="nil"/>
              <w:left w:val="nil"/>
              <w:bottom w:val="single" w:sz="4" w:space="0" w:color="auto"/>
              <w:right w:val="single" w:sz="4" w:space="0" w:color="auto"/>
            </w:tcBorders>
            <w:shd w:val="clear" w:color="auto" w:fill="auto"/>
            <w:noWrap/>
            <w:vAlign w:val="bottom"/>
            <w:hideMark/>
          </w:tcPr>
          <w:p w14:paraId="191AAB8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2F34156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7C26718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32B9B057"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6542D16A"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4F68BCC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3400</w:t>
            </w:r>
          </w:p>
        </w:tc>
        <w:tc>
          <w:tcPr>
            <w:tcW w:w="1429" w:type="pct"/>
            <w:tcBorders>
              <w:top w:val="nil"/>
              <w:left w:val="nil"/>
              <w:bottom w:val="single" w:sz="4" w:space="0" w:color="auto"/>
              <w:right w:val="single" w:sz="4" w:space="0" w:color="auto"/>
            </w:tcBorders>
            <w:shd w:val="clear" w:color="auto" w:fill="auto"/>
            <w:noWrap/>
            <w:vAlign w:val="bottom"/>
            <w:hideMark/>
          </w:tcPr>
          <w:p w14:paraId="001E0B83"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MATERIALES Y ARTÍCULOS DE CONSTRUCCIÓN Y DE REPARACIÓN </w:t>
            </w:r>
          </w:p>
        </w:tc>
        <w:tc>
          <w:tcPr>
            <w:tcW w:w="717" w:type="pct"/>
            <w:tcBorders>
              <w:top w:val="nil"/>
              <w:left w:val="nil"/>
              <w:bottom w:val="single" w:sz="4" w:space="0" w:color="auto"/>
              <w:right w:val="single" w:sz="4" w:space="0" w:color="auto"/>
            </w:tcBorders>
            <w:shd w:val="clear" w:color="auto" w:fill="auto"/>
            <w:noWrap/>
            <w:vAlign w:val="bottom"/>
            <w:hideMark/>
          </w:tcPr>
          <w:p w14:paraId="1BAC5A7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3E1636D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7543525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0818D905"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18AEB507"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01638299"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2500</w:t>
            </w:r>
          </w:p>
        </w:tc>
        <w:tc>
          <w:tcPr>
            <w:tcW w:w="1429" w:type="pct"/>
            <w:tcBorders>
              <w:top w:val="nil"/>
              <w:left w:val="nil"/>
              <w:bottom w:val="single" w:sz="4" w:space="0" w:color="auto"/>
              <w:right w:val="single" w:sz="4" w:space="0" w:color="auto"/>
            </w:tcBorders>
            <w:shd w:val="clear" w:color="auto" w:fill="auto"/>
            <w:noWrap/>
            <w:vAlign w:val="bottom"/>
            <w:hideMark/>
          </w:tcPr>
          <w:p w14:paraId="6195CBC5"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PRODUCTOS QUÍMICOS, FARMACÉUTICOS Y DE LABORATORIO </w:t>
            </w:r>
          </w:p>
        </w:tc>
        <w:tc>
          <w:tcPr>
            <w:tcW w:w="717" w:type="pct"/>
            <w:tcBorders>
              <w:top w:val="nil"/>
              <w:left w:val="nil"/>
              <w:bottom w:val="single" w:sz="4" w:space="0" w:color="auto"/>
              <w:right w:val="single" w:sz="4" w:space="0" w:color="auto"/>
            </w:tcBorders>
            <w:shd w:val="clear" w:color="auto" w:fill="auto"/>
            <w:noWrap/>
            <w:vAlign w:val="bottom"/>
            <w:hideMark/>
          </w:tcPr>
          <w:p w14:paraId="4AB73A8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724C486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73831DB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36A1528B"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3C4A43F2"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081D7E6C"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2600</w:t>
            </w:r>
          </w:p>
        </w:tc>
        <w:tc>
          <w:tcPr>
            <w:tcW w:w="1429" w:type="pct"/>
            <w:tcBorders>
              <w:top w:val="nil"/>
              <w:left w:val="nil"/>
              <w:bottom w:val="single" w:sz="4" w:space="0" w:color="auto"/>
              <w:right w:val="single" w:sz="4" w:space="0" w:color="auto"/>
            </w:tcBorders>
            <w:shd w:val="clear" w:color="auto" w:fill="auto"/>
            <w:noWrap/>
            <w:vAlign w:val="bottom"/>
            <w:hideMark/>
          </w:tcPr>
          <w:p w14:paraId="6E87B119"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COMBUSTIBLES, LUBRICANTES Y ADITIVOS </w:t>
            </w:r>
          </w:p>
        </w:tc>
        <w:tc>
          <w:tcPr>
            <w:tcW w:w="717" w:type="pct"/>
            <w:tcBorders>
              <w:top w:val="nil"/>
              <w:left w:val="nil"/>
              <w:bottom w:val="single" w:sz="4" w:space="0" w:color="auto"/>
              <w:right w:val="single" w:sz="4" w:space="0" w:color="auto"/>
            </w:tcBorders>
            <w:shd w:val="clear" w:color="auto" w:fill="auto"/>
            <w:noWrap/>
            <w:vAlign w:val="bottom"/>
            <w:hideMark/>
          </w:tcPr>
          <w:p w14:paraId="66A2114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727EB5A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020C8D9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34051A44"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65E8732A"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21970CD8"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2700</w:t>
            </w:r>
          </w:p>
        </w:tc>
        <w:tc>
          <w:tcPr>
            <w:tcW w:w="1429" w:type="pct"/>
            <w:tcBorders>
              <w:top w:val="nil"/>
              <w:left w:val="nil"/>
              <w:bottom w:val="single" w:sz="4" w:space="0" w:color="auto"/>
              <w:right w:val="single" w:sz="4" w:space="0" w:color="auto"/>
            </w:tcBorders>
            <w:shd w:val="clear" w:color="auto" w:fill="auto"/>
            <w:noWrap/>
            <w:vAlign w:val="bottom"/>
            <w:hideMark/>
          </w:tcPr>
          <w:p w14:paraId="3AD4743D"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VESTUARIO, BLANCOS, PRENDAS DE PROTECCIÓN Y ARTÍCULOS DEP </w:t>
            </w:r>
          </w:p>
        </w:tc>
        <w:tc>
          <w:tcPr>
            <w:tcW w:w="717" w:type="pct"/>
            <w:tcBorders>
              <w:top w:val="nil"/>
              <w:left w:val="nil"/>
              <w:bottom w:val="single" w:sz="4" w:space="0" w:color="auto"/>
              <w:right w:val="single" w:sz="4" w:space="0" w:color="auto"/>
            </w:tcBorders>
            <w:shd w:val="clear" w:color="auto" w:fill="auto"/>
            <w:noWrap/>
            <w:vAlign w:val="bottom"/>
            <w:hideMark/>
          </w:tcPr>
          <w:p w14:paraId="037C23B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4C7348B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7DB8C25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4F84FC22"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2CD6A43"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5D7251B9"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2800</w:t>
            </w:r>
          </w:p>
        </w:tc>
        <w:tc>
          <w:tcPr>
            <w:tcW w:w="1429" w:type="pct"/>
            <w:tcBorders>
              <w:top w:val="nil"/>
              <w:left w:val="nil"/>
              <w:bottom w:val="single" w:sz="4" w:space="0" w:color="auto"/>
              <w:right w:val="single" w:sz="4" w:space="0" w:color="auto"/>
            </w:tcBorders>
            <w:shd w:val="clear" w:color="auto" w:fill="auto"/>
            <w:noWrap/>
            <w:vAlign w:val="bottom"/>
            <w:hideMark/>
          </w:tcPr>
          <w:p w14:paraId="05B607B1"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MATERIALES Y SUMINISTROS PARA SEGURIDAD </w:t>
            </w:r>
          </w:p>
        </w:tc>
        <w:tc>
          <w:tcPr>
            <w:tcW w:w="717" w:type="pct"/>
            <w:tcBorders>
              <w:top w:val="nil"/>
              <w:left w:val="nil"/>
              <w:bottom w:val="single" w:sz="4" w:space="0" w:color="auto"/>
              <w:right w:val="single" w:sz="4" w:space="0" w:color="auto"/>
            </w:tcBorders>
            <w:shd w:val="clear" w:color="auto" w:fill="auto"/>
            <w:noWrap/>
            <w:vAlign w:val="bottom"/>
            <w:hideMark/>
          </w:tcPr>
          <w:p w14:paraId="3351D0D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64C5A32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0D10908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4568DF72"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3BC97892"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3B23592C"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2900</w:t>
            </w:r>
          </w:p>
        </w:tc>
        <w:tc>
          <w:tcPr>
            <w:tcW w:w="1429" w:type="pct"/>
            <w:tcBorders>
              <w:top w:val="nil"/>
              <w:left w:val="nil"/>
              <w:bottom w:val="single" w:sz="4" w:space="0" w:color="auto"/>
              <w:right w:val="single" w:sz="4" w:space="0" w:color="auto"/>
            </w:tcBorders>
            <w:shd w:val="clear" w:color="auto" w:fill="auto"/>
            <w:noWrap/>
            <w:vAlign w:val="bottom"/>
            <w:hideMark/>
          </w:tcPr>
          <w:p w14:paraId="5620C88C"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HERRAMIENTAS, REFACCIONES Y ACCESORIOS MENORES </w:t>
            </w:r>
          </w:p>
        </w:tc>
        <w:tc>
          <w:tcPr>
            <w:tcW w:w="717" w:type="pct"/>
            <w:tcBorders>
              <w:top w:val="nil"/>
              <w:left w:val="nil"/>
              <w:bottom w:val="single" w:sz="4" w:space="0" w:color="auto"/>
              <w:right w:val="single" w:sz="4" w:space="0" w:color="auto"/>
            </w:tcBorders>
            <w:shd w:val="clear" w:color="auto" w:fill="auto"/>
            <w:noWrap/>
            <w:vAlign w:val="bottom"/>
            <w:hideMark/>
          </w:tcPr>
          <w:p w14:paraId="42BA7B5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071AF30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2FEA2A6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34B9DF43"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6350FD31" w14:textId="77777777" w:rsidR="000D34CA" w:rsidRPr="0015140F" w:rsidRDefault="000D34CA" w:rsidP="00E855A9">
            <w:pPr>
              <w:rPr>
                <w:rFonts w:ascii="Arial" w:eastAsia="Times New Roman" w:hAnsi="Arial" w:cs="Arial"/>
                <w:b/>
                <w:bCs/>
                <w:color w:val="000000"/>
                <w:lang w:val="es-MX" w:eastAsia="es-MX"/>
              </w:rPr>
            </w:pPr>
          </w:p>
        </w:tc>
        <w:tc>
          <w:tcPr>
            <w:tcW w:w="1716"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350E2668"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de Capítulo 2000 </w:t>
            </w:r>
          </w:p>
        </w:tc>
        <w:tc>
          <w:tcPr>
            <w:tcW w:w="717" w:type="pct"/>
            <w:tcBorders>
              <w:top w:val="nil"/>
              <w:left w:val="nil"/>
              <w:bottom w:val="single" w:sz="4" w:space="0" w:color="auto"/>
              <w:right w:val="single" w:sz="4" w:space="0" w:color="auto"/>
            </w:tcBorders>
            <w:shd w:val="clear" w:color="000000" w:fill="D0CECE"/>
            <w:noWrap/>
            <w:vAlign w:val="bottom"/>
            <w:hideMark/>
          </w:tcPr>
          <w:p w14:paraId="7AE422F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000000" w:fill="D0CECE"/>
            <w:noWrap/>
            <w:vAlign w:val="bottom"/>
            <w:hideMark/>
          </w:tcPr>
          <w:p w14:paraId="1D1D7C7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   </w:t>
            </w:r>
          </w:p>
        </w:tc>
        <w:tc>
          <w:tcPr>
            <w:tcW w:w="1095" w:type="pct"/>
            <w:tcBorders>
              <w:top w:val="nil"/>
              <w:left w:val="nil"/>
              <w:bottom w:val="single" w:sz="4" w:space="0" w:color="auto"/>
              <w:right w:val="single" w:sz="4" w:space="0" w:color="auto"/>
            </w:tcBorders>
            <w:shd w:val="clear" w:color="000000" w:fill="D0CECE"/>
            <w:noWrap/>
            <w:vAlign w:val="bottom"/>
            <w:hideMark/>
          </w:tcPr>
          <w:p w14:paraId="0F3D10C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57788376" w14:textId="77777777" w:rsidTr="003E586A">
        <w:trPr>
          <w:trHeight w:val="315"/>
        </w:trPr>
        <w:tc>
          <w:tcPr>
            <w:tcW w:w="758" w:type="pct"/>
            <w:vMerge w:val="restart"/>
            <w:tcBorders>
              <w:top w:val="nil"/>
              <w:left w:val="single" w:sz="4" w:space="0" w:color="auto"/>
              <w:bottom w:val="single" w:sz="4" w:space="0" w:color="auto"/>
              <w:right w:val="single" w:sz="4" w:space="0" w:color="auto"/>
            </w:tcBorders>
            <w:shd w:val="clear" w:color="000000" w:fill="D0CECE"/>
            <w:vAlign w:val="center"/>
            <w:hideMark/>
          </w:tcPr>
          <w:p w14:paraId="59B6EAED"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3000: Servicios generales </w:t>
            </w:r>
          </w:p>
        </w:tc>
        <w:tc>
          <w:tcPr>
            <w:tcW w:w="287" w:type="pct"/>
            <w:tcBorders>
              <w:top w:val="nil"/>
              <w:left w:val="nil"/>
              <w:bottom w:val="single" w:sz="4" w:space="0" w:color="auto"/>
              <w:right w:val="single" w:sz="4" w:space="0" w:color="auto"/>
            </w:tcBorders>
            <w:shd w:val="clear" w:color="auto" w:fill="auto"/>
            <w:noWrap/>
            <w:vAlign w:val="bottom"/>
            <w:hideMark/>
          </w:tcPr>
          <w:p w14:paraId="595F5AEA"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3100</w:t>
            </w:r>
          </w:p>
        </w:tc>
        <w:tc>
          <w:tcPr>
            <w:tcW w:w="1429" w:type="pct"/>
            <w:tcBorders>
              <w:top w:val="nil"/>
              <w:left w:val="nil"/>
              <w:bottom w:val="single" w:sz="4" w:space="0" w:color="auto"/>
              <w:right w:val="single" w:sz="4" w:space="0" w:color="auto"/>
            </w:tcBorders>
            <w:shd w:val="clear" w:color="auto" w:fill="auto"/>
            <w:noWrap/>
            <w:vAlign w:val="bottom"/>
            <w:hideMark/>
          </w:tcPr>
          <w:p w14:paraId="3A2FB486"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BÁSICOS </w:t>
            </w:r>
          </w:p>
        </w:tc>
        <w:tc>
          <w:tcPr>
            <w:tcW w:w="717" w:type="pct"/>
            <w:tcBorders>
              <w:top w:val="nil"/>
              <w:left w:val="nil"/>
              <w:bottom w:val="single" w:sz="4" w:space="0" w:color="auto"/>
              <w:right w:val="single" w:sz="4" w:space="0" w:color="auto"/>
            </w:tcBorders>
            <w:shd w:val="clear" w:color="auto" w:fill="auto"/>
            <w:noWrap/>
            <w:vAlign w:val="bottom"/>
            <w:hideMark/>
          </w:tcPr>
          <w:p w14:paraId="532D59A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0DD49DB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30B2D3E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1D9469F9"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5581C56"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6043DA3E"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3200</w:t>
            </w:r>
          </w:p>
        </w:tc>
        <w:tc>
          <w:tcPr>
            <w:tcW w:w="1429" w:type="pct"/>
            <w:tcBorders>
              <w:top w:val="nil"/>
              <w:left w:val="nil"/>
              <w:bottom w:val="single" w:sz="4" w:space="0" w:color="auto"/>
              <w:right w:val="single" w:sz="4" w:space="0" w:color="auto"/>
            </w:tcBorders>
            <w:shd w:val="clear" w:color="auto" w:fill="auto"/>
            <w:noWrap/>
            <w:vAlign w:val="bottom"/>
            <w:hideMark/>
          </w:tcPr>
          <w:p w14:paraId="261875E9"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DE ARRENDAMIENTO </w:t>
            </w:r>
          </w:p>
        </w:tc>
        <w:tc>
          <w:tcPr>
            <w:tcW w:w="717" w:type="pct"/>
            <w:tcBorders>
              <w:top w:val="nil"/>
              <w:left w:val="nil"/>
              <w:bottom w:val="single" w:sz="4" w:space="0" w:color="auto"/>
              <w:right w:val="single" w:sz="4" w:space="0" w:color="auto"/>
            </w:tcBorders>
            <w:shd w:val="clear" w:color="auto" w:fill="auto"/>
            <w:noWrap/>
            <w:vAlign w:val="bottom"/>
            <w:hideMark/>
          </w:tcPr>
          <w:p w14:paraId="1370290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50E228D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0F4678C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1EC42C94"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61B23CB6"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0DD0085B"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3300</w:t>
            </w:r>
          </w:p>
        </w:tc>
        <w:tc>
          <w:tcPr>
            <w:tcW w:w="1429" w:type="pct"/>
            <w:tcBorders>
              <w:top w:val="nil"/>
              <w:left w:val="nil"/>
              <w:bottom w:val="single" w:sz="4" w:space="0" w:color="auto"/>
              <w:right w:val="single" w:sz="4" w:space="0" w:color="auto"/>
            </w:tcBorders>
            <w:shd w:val="clear" w:color="auto" w:fill="auto"/>
            <w:noWrap/>
            <w:vAlign w:val="bottom"/>
            <w:hideMark/>
          </w:tcPr>
          <w:p w14:paraId="00DD56AA"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PROFESIONALES, CIENTÍFICOS, TÉCNICOS Y OTROS SERVICIOS </w:t>
            </w:r>
          </w:p>
        </w:tc>
        <w:tc>
          <w:tcPr>
            <w:tcW w:w="717" w:type="pct"/>
            <w:tcBorders>
              <w:top w:val="nil"/>
              <w:left w:val="nil"/>
              <w:bottom w:val="single" w:sz="4" w:space="0" w:color="auto"/>
              <w:right w:val="single" w:sz="4" w:space="0" w:color="auto"/>
            </w:tcBorders>
            <w:shd w:val="clear" w:color="auto" w:fill="auto"/>
            <w:noWrap/>
            <w:vAlign w:val="bottom"/>
            <w:hideMark/>
          </w:tcPr>
          <w:p w14:paraId="465275C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647DFC3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5042690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29F4E796"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66EEE6FB"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7620146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3400</w:t>
            </w:r>
          </w:p>
        </w:tc>
        <w:tc>
          <w:tcPr>
            <w:tcW w:w="1429" w:type="pct"/>
            <w:tcBorders>
              <w:top w:val="nil"/>
              <w:left w:val="nil"/>
              <w:bottom w:val="single" w:sz="4" w:space="0" w:color="auto"/>
              <w:right w:val="single" w:sz="4" w:space="0" w:color="auto"/>
            </w:tcBorders>
            <w:shd w:val="clear" w:color="auto" w:fill="auto"/>
            <w:noWrap/>
            <w:vAlign w:val="bottom"/>
            <w:hideMark/>
          </w:tcPr>
          <w:p w14:paraId="47BACE57"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FINANCIEROS, BANCARIOS Y COMERCIALES </w:t>
            </w:r>
          </w:p>
        </w:tc>
        <w:tc>
          <w:tcPr>
            <w:tcW w:w="717" w:type="pct"/>
            <w:tcBorders>
              <w:top w:val="nil"/>
              <w:left w:val="nil"/>
              <w:bottom w:val="single" w:sz="4" w:space="0" w:color="auto"/>
              <w:right w:val="single" w:sz="4" w:space="0" w:color="auto"/>
            </w:tcBorders>
            <w:shd w:val="clear" w:color="auto" w:fill="auto"/>
            <w:noWrap/>
            <w:vAlign w:val="bottom"/>
            <w:hideMark/>
          </w:tcPr>
          <w:p w14:paraId="648AB83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38CB1E2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6350B32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6E0B00A5"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33651CDE"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49112D0A"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3500</w:t>
            </w:r>
          </w:p>
        </w:tc>
        <w:tc>
          <w:tcPr>
            <w:tcW w:w="1429" w:type="pct"/>
            <w:tcBorders>
              <w:top w:val="nil"/>
              <w:left w:val="nil"/>
              <w:bottom w:val="single" w:sz="4" w:space="0" w:color="auto"/>
              <w:right w:val="single" w:sz="4" w:space="0" w:color="auto"/>
            </w:tcBorders>
            <w:shd w:val="clear" w:color="auto" w:fill="auto"/>
            <w:noWrap/>
            <w:vAlign w:val="bottom"/>
            <w:hideMark/>
          </w:tcPr>
          <w:p w14:paraId="32F9C1E8"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DE INSTALACIÓN, REPARACIÓN, MANTENIMIENTO Y CONSERJERÍA </w:t>
            </w:r>
          </w:p>
        </w:tc>
        <w:tc>
          <w:tcPr>
            <w:tcW w:w="717" w:type="pct"/>
            <w:tcBorders>
              <w:top w:val="nil"/>
              <w:left w:val="nil"/>
              <w:bottom w:val="single" w:sz="4" w:space="0" w:color="auto"/>
              <w:right w:val="single" w:sz="4" w:space="0" w:color="auto"/>
            </w:tcBorders>
            <w:shd w:val="clear" w:color="auto" w:fill="auto"/>
            <w:noWrap/>
            <w:vAlign w:val="bottom"/>
            <w:hideMark/>
          </w:tcPr>
          <w:p w14:paraId="3290C2F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7695385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559FC9B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7A01D8DA"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3724A17E"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135439D0"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3600</w:t>
            </w:r>
          </w:p>
        </w:tc>
        <w:tc>
          <w:tcPr>
            <w:tcW w:w="1429" w:type="pct"/>
            <w:tcBorders>
              <w:top w:val="nil"/>
              <w:left w:val="nil"/>
              <w:bottom w:val="single" w:sz="4" w:space="0" w:color="auto"/>
              <w:right w:val="single" w:sz="4" w:space="0" w:color="auto"/>
            </w:tcBorders>
            <w:shd w:val="clear" w:color="auto" w:fill="auto"/>
            <w:noWrap/>
            <w:vAlign w:val="bottom"/>
            <w:hideMark/>
          </w:tcPr>
          <w:p w14:paraId="213AAEA4"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DE COMUNICACIÓN SOCIAL Y PUBLICIDAD </w:t>
            </w:r>
          </w:p>
        </w:tc>
        <w:tc>
          <w:tcPr>
            <w:tcW w:w="717" w:type="pct"/>
            <w:tcBorders>
              <w:top w:val="nil"/>
              <w:left w:val="nil"/>
              <w:bottom w:val="single" w:sz="4" w:space="0" w:color="auto"/>
              <w:right w:val="single" w:sz="4" w:space="0" w:color="auto"/>
            </w:tcBorders>
            <w:shd w:val="clear" w:color="auto" w:fill="auto"/>
            <w:noWrap/>
            <w:vAlign w:val="bottom"/>
            <w:hideMark/>
          </w:tcPr>
          <w:p w14:paraId="634A876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3D3901E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4F0B27C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77491D54"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33E9220D"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11CC142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3700</w:t>
            </w:r>
          </w:p>
        </w:tc>
        <w:tc>
          <w:tcPr>
            <w:tcW w:w="1429" w:type="pct"/>
            <w:tcBorders>
              <w:top w:val="nil"/>
              <w:left w:val="nil"/>
              <w:bottom w:val="single" w:sz="4" w:space="0" w:color="auto"/>
              <w:right w:val="single" w:sz="4" w:space="0" w:color="auto"/>
            </w:tcBorders>
            <w:shd w:val="clear" w:color="auto" w:fill="auto"/>
            <w:noWrap/>
            <w:vAlign w:val="bottom"/>
            <w:hideMark/>
          </w:tcPr>
          <w:p w14:paraId="5D2D13CC"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de traslado y viáticos </w:t>
            </w:r>
          </w:p>
        </w:tc>
        <w:tc>
          <w:tcPr>
            <w:tcW w:w="717" w:type="pct"/>
            <w:tcBorders>
              <w:top w:val="nil"/>
              <w:left w:val="nil"/>
              <w:bottom w:val="single" w:sz="4" w:space="0" w:color="auto"/>
              <w:right w:val="single" w:sz="4" w:space="0" w:color="auto"/>
            </w:tcBorders>
            <w:shd w:val="clear" w:color="auto" w:fill="auto"/>
            <w:noWrap/>
            <w:vAlign w:val="bottom"/>
            <w:hideMark/>
          </w:tcPr>
          <w:p w14:paraId="255D62D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0AA56A8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06F4C57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79DAF1B6"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AF72650"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06859C3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3800</w:t>
            </w:r>
          </w:p>
        </w:tc>
        <w:tc>
          <w:tcPr>
            <w:tcW w:w="1429" w:type="pct"/>
            <w:tcBorders>
              <w:top w:val="nil"/>
              <w:left w:val="nil"/>
              <w:bottom w:val="single" w:sz="4" w:space="0" w:color="auto"/>
              <w:right w:val="single" w:sz="4" w:space="0" w:color="auto"/>
            </w:tcBorders>
            <w:shd w:val="clear" w:color="auto" w:fill="auto"/>
            <w:noWrap/>
            <w:vAlign w:val="bottom"/>
            <w:hideMark/>
          </w:tcPr>
          <w:p w14:paraId="4EC69297"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OFICIALES </w:t>
            </w:r>
          </w:p>
        </w:tc>
        <w:tc>
          <w:tcPr>
            <w:tcW w:w="717" w:type="pct"/>
            <w:tcBorders>
              <w:top w:val="nil"/>
              <w:left w:val="nil"/>
              <w:bottom w:val="single" w:sz="4" w:space="0" w:color="auto"/>
              <w:right w:val="single" w:sz="4" w:space="0" w:color="auto"/>
            </w:tcBorders>
            <w:shd w:val="clear" w:color="auto" w:fill="auto"/>
            <w:noWrap/>
            <w:vAlign w:val="bottom"/>
            <w:hideMark/>
          </w:tcPr>
          <w:p w14:paraId="32F295E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1F6E949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7047497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62B8D25C"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5F77C109"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10356218"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3900</w:t>
            </w:r>
          </w:p>
        </w:tc>
        <w:tc>
          <w:tcPr>
            <w:tcW w:w="1429" w:type="pct"/>
            <w:tcBorders>
              <w:top w:val="nil"/>
              <w:left w:val="nil"/>
              <w:bottom w:val="single" w:sz="4" w:space="0" w:color="auto"/>
              <w:right w:val="single" w:sz="4" w:space="0" w:color="auto"/>
            </w:tcBorders>
            <w:shd w:val="clear" w:color="auto" w:fill="auto"/>
            <w:noWrap/>
            <w:vAlign w:val="bottom"/>
            <w:hideMark/>
          </w:tcPr>
          <w:p w14:paraId="6B00F4C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OTROS SERVICIOS GENERALES </w:t>
            </w:r>
          </w:p>
        </w:tc>
        <w:tc>
          <w:tcPr>
            <w:tcW w:w="717" w:type="pct"/>
            <w:tcBorders>
              <w:top w:val="nil"/>
              <w:left w:val="nil"/>
              <w:bottom w:val="single" w:sz="4" w:space="0" w:color="auto"/>
              <w:right w:val="single" w:sz="4" w:space="0" w:color="auto"/>
            </w:tcBorders>
            <w:shd w:val="clear" w:color="auto" w:fill="auto"/>
            <w:noWrap/>
            <w:vAlign w:val="bottom"/>
            <w:hideMark/>
          </w:tcPr>
          <w:p w14:paraId="1EBC649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3C6CDCE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3762C1F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7AAFBD35"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676B1040" w14:textId="77777777" w:rsidR="000D34CA" w:rsidRPr="0015140F" w:rsidRDefault="000D34CA" w:rsidP="00E855A9">
            <w:pPr>
              <w:rPr>
                <w:rFonts w:ascii="Arial" w:eastAsia="Times New Roman" w:hAnsi="Arial" w:cs="Arial"/>
                <w:b/>
                <w:bCs/>
                <w:color w:val="000000"/>
                <w:lang w:val="es-MX" w:eastAsia="es-MX"/>
              </w:rPr>
            </w:pPr>
          </w:p>
        </w:tc>
        <w:tc>
          <w:tcPr>
            <w:tcW w:w="1716"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115B589F"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Capítulo 3000 </w:t>
            </w:r>
          </w:p>
        </w:tc>
        <w:tc>
          <w:tcPr>
            <w:tcW w:w="717" w:type="pct"/>
            <w:tcBorders>
              <w:top w:val="nil"/>
              <w:left w:val="nil"/>
              <w:bottom w:val="single" w:sz="4" w:space="0" w:color="auto"/>
              <w:right w:val="single" w:sz="4" w:space="0" w:color="auto"/>
            </w:tcBorders>
            <w:shd w:val="clear" w:color="000000" w:fill="D0CECE"/>
            <w:noWrap/>
            <w:vAlign w:val="bottom"/>
            <w:hideMark/>
          </w:tcPr>
          <w:p w14:paraId="7863786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000000" w:fill="D0CECE"/>
            <w:noWrap/>
            <w:vAlign w:val="bottom"/>
            <w:hideMark/>
          </w:tcPr>
          <w:p w14:paraId="1B0F849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   </w:t>
            </w:r>
          </w:p>
        </w:tc>
        <w:tc>
          <w:tcPr>
            <w:tcW w:w="1095" w:type="pct"/>
            <w:tcBorders>
              <w:top w:val="nil"/>
              <w:left w:val="nil"/>
              <w:bottom w:val="single" w:sz="4" w:space="0" w:color="auto"/>
              <w:right w:val="single" w:sz="4" w:space="0" w:color="auto"/>
            </w:tcBorders>
            <w:shd w:val="clear" w:color="000000" w:fill="D0CECE"/>
            <w:noWrap/>
            <w:vAlign w:val="bottom"/>
            <w:hideMark/>
          </w:tcPr>
          <w:p w14:paraId="3D5ED8C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47F3E700" w14:textId="77777777" w:rsidTr="003E586A">
        <w:trPr>
          <w:trHeight w:val="315"/>
        </w:trPr>
        <w:tc>
          <w:tcPr>
            <w:tcW w:w="758" w:type="pct"/>
            <w:vMerge w:val="restart"/>
            <w:tcBorders>
              <w:top w:val="nil"/>
              <w:left w:val="single" w:sz="4" w:space="0" w:color="auto"/>
              <w:bottom w:val="single" w:sz="4" w:space="0" w:color="auto"/>
              <w:right w:val="single" w:sz="4" w:space="0" w:color="auto"/>
            </w:tcBorders>
            <w:shd w:val="clear" w:color="000000" w:fill="D0CECE"/>
            <w:vAlign w:val="center"/>
            <w:hideMark/>
          </w:tcPr>
          <w:p w14:paraId="42FA95D0"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4000: </w:t>
            </w:r>
            <w:r w:rsidRPr="0015140F">
              <w:rPr>
                <w:rFonts w:ascii="Arial" w:eastAsia="Times New Roman" w:hAnsi="Arial" w:cs="Arial"/>
                <w:b/>
                <w:bCs/>
                <w:color w:val="000000"/>
                <w:lang w:val="es-MX" w:eastAsia="es-MX"/>
              </w:rPr>
              <w:lastRenderedPageBreak/>
              <w:t>Tranferencias, asignaciones, subsidios y otras ayudas</w:t>
            </w:r>
          </w:p>
        </w:tc>
        <w:tc>
          <w:tcPr>
            <w:tcW w:w="287" w:type="pct"/>
            <w:tcBorders>
              <w:top w:val="nil"/>
              <w:left w:val="nil"/>
              <w:bottom w:val="single" w:sz="4" w:space="0" w:color="auto"/>
              <w:right w:val="single" w:sz="4" w:space="0" w:color="auto"/>
            </w:tcBorders>
            <w:shd w:val="clear" w:color="auto" w:fill="auto"/>
            <w:noWrap/>
            <w:vAlign w:val="bottom"/>
            <w:hideMark/>
          </w:tcPr>
          <w:p w14:paraId="22521445"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lastRenderedPageBreak/>
              <w:t>41</w:t>
            </w:r>
            <w:r w:rsidRPr="0015140F">
              <w:rPr>
                <w:rFonts w:ascii="Arial" w:eastAsia="Times New Roman" w:hAnsi="Arial" w:cs="Arial"/>
                <w:color w:val="000000"/>
                <w:lang w:val="es-MX" w:eastAsia="es-MX"/>
              </w:rPr>
              <w:lastRenderedPageBreak/>
              <w:t>00</w:t>
            </w:r>
          </w:p>
        </w:tc>
        <w:tc>
          <w:tcPr>
            <w:tcW w:w="1429" w:type="pct"/>
            <w:tcBorders>
              <w:top w:val="nil"/>
              <w:left w:val="nil"/>
              <w:bottom w:val="single" w:sz="4" w:space="0" w:color="auto"/>
              <w:right w:val="single" w:sz="4" w:space="0" w:color="auto"/>
            </w:tcBorders>
            <w:shd w:val="clear" w:color="auto" w:fill="auto"/>
            <w:noWrap/>
            <w:vAlign w:val="bottom"/>
            <w:hideMark/>
          </w:tcPr>
          <w:p w14:paraId="41E06E63"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lastRenderedPageBreak/>
              <w:t xml:space="preserve">TRANSFERENCIAS INTERNAS Y </w:t>
            </w:r>
            <w:r w:rsidRPr="0015140F">
              <w:rPr>
                <w:rFonts w:ascii="Arial" w:eastAsia="Times New Roman" w:hAnsi="Arial" w:cs="Arial"/>
                <w:color w:val="000000"/>
                <w:sz w:val="22"/>
                <w:szCs w:val="22"/>
                <w:lang w:val="es-MX" w:eastAsia="es-MX"/>
              </w:rPr>
              <w:lastRenderedPageBreak/>
              <w:t xml:space="preserve">ASIGNACIONES AL SECTOR PÚBLICO </w:t>
            </w:r>
          </w:p>
        </w:tc>
        <w:tc>
          <w:tcPr>
            <w:tcW w:w="717" w:type="pct"/>
            <w:tcBorders>
              <w:top w:val="nil"/>
              <w:left w:val="nil"/>
              <w:bottom w:val="single" w:sz="4" w:space="0" w:color="auto"/>
              <w:right w:val="single" w:sz="4" w:space="0" w:color="auto"/>
            </w:tcBorders>
            <w:shd w:val="clear" w:color="auto" w:fill="auto"/>
            <w:noWrap/>
            <w:vAlign w:val="bottom"/>
            <w:hideMark/>
          </w:tcPr>
          <w:p w14:paraId="59F7A53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lastRenderedPageBreak/>
              <w:t> </w:t>
            </w:r>
          </w:p>
        </w:tc>
        <w:tc>
          <w:tcPr>
            <w:tcW w:w="713" w:type="pct"/>
            <w:tcBorders>
              <w:top w:val="nil"/>
              <w:left w:val="nil"/>
              <w:bottom w:val="single" w:sz="4" w:space="0" w:color="auto"/>
              <w:right w:val="single" w:sz="4" w:space="0" w:color="auto"/>
            </w:tcBorders>
            <w:shd w:val="clear" w:color="auto" w:fill="auto"/>
            <w:noWrap/>
            <w:vAlign w:val="bottom"/>
            <w:hideMark/>
          </w:tcPr>
          <w:p w14:paraId="0C89A28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w:t>
            </w:r>
            <w:r w:rsidRPr="0015140F">
              <w:rPr>
                <w:rFonts w:ascii="Arial" w:eastAsia="Times New Roman" w:hAnsi="Arial" w:cs="Arial"/>
                <w:color w:val="000000"/>
                <w:lang w:val="es-MX" w:eastAsia="es-MX"/>
              </w:rPr>
              <w:lastRenderedPageBreak/>
              <w:t xml:space="preserve">8.824.350,00 </w:t>
            </w:r>
          </w:p>
        </w:tc>
        <w:tc>
          <w:tcPr>
            <w:tcW w:w="1095" w:type="pct"/>
            <w:tcBorders>
              <w:top w:val="nil"/>
              <w:left w:val="nil"/>
              <w:bottom w:val="single" w:sz="4" w:space="0" w:color="auto"/>
              <w:right w:val="single" w:sz="4" w:space="0" w:color="auto"/>
            </w:tcBorders>
            <w:shd w:val="clear" w:color="auto" w:fill="auto"/>
            <w:noWrap/>
            <w:vAlign w:val="bottom"/>
            <w:hideMark/>
          </w:tcPr>
          <w:p w14:paraId="172D827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lastRenderedPageBreak/>
              <w:t>Recursos propios</w:t>
            </w:r>
          </w:p>
        </w:tc>
      </w:tr>
      <w:tr w:rsidR="000D34CA" w:rsidRPr="0015140F" w14:paraId="5D8FBD04"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72F1D2EC"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4235A57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4200</w:t>
            </w:r>
          </w:p>
        </w:tc>
        <w:tc>
          <w:tcPr>
            <w:tcW w:w="1429" w:type="pct"/>
            <w:tcBorders>
              <w:top w:val="nil"/>
              <w:left w:val="nil"/>
              <w:bottom w:val="single" w:sz="4" w:space="0" w:color="auto"/>
              <w:right w:val="single" w:sz="4" w:space="0" w:color="auto"/>
            </w:tcBorders>
            <w:shd w:val="clear" w:color="auto" w:fill="auto"/>
            <w:noWrap/>
            <w:vAlign w:val="bottom"/>
            <w:hideMark/>
          </w:tcPr>
          <w:p w14:paraId="1F199847"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TRANSFERENCIAS AL RESTO DEL SECTOR PÚBLICO </w:t>
            </w:r>
          </w:p>
        </w:tc>
        <w:tc>
          <w:tcPr>
            <w:tcW w:w="717" w:type="pct"/>
            <w:tcBorders>
              <w:top w:val="nil"/>
              <w:left w:val="nil"/>
              <w:bottom w:val="single" w:sz="4" w:space="0" w:color="auto"/>
              <w:right w:val="single" w:sz="4" w:space="0" w:color="auto"/>
            </w:tcBorders>
            <w:shd w:val="clear" w:color="auto" w:fill="auto"/>
            <w:noWrap/>
            <w:vAlign w:val="bottom"/>
            <w:hideMark/>
          </w:tcPr>
          <w:p w14:paraId="33F3B1A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26F3806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6690D6D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1030FA54"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6E532F65"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084E39F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4300</w:t>
            </w:r>
          </w:p>
        </w:tc>
        <w:tc>
          <w:tcPr>
            <w:tcW w:w="1429" w:type="pct"/>
            <w:tcBorders>
              <w:top w:val="nil"/>
              <w:left w:val="nil"/>
              <w:bottom w:val="single" w:sz="4" w:space="0" w:color="auto"/>
              <w:right w:val="single" w:sz="4" w:space="0" w:color="auto"/>
            </w:tcBorders>
            <w:shd w:val="clear" w:color="auto" w:fill="auto"/>
            <w:noWrap/>
            <w:vAlign w:val="bottom"/>
            <w:hideMark/>
          </w:tcPr>
          <w:p w14:paraId="3C119CF5"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SUBSIDIOS Y SUBVENCIONES </w:t>
            </w:r>
          </w:p>
        </w:tc>
        <w:tc>
          <w:tcPr>
            <w:tcW w:w="717" w:type="pct"/>
            <w:tcBorders>
              <w:top w:val="nil"/>
              <w:left w:val="nil"/>
              <w:bottom w:val="single" w:sz="4" w:space="0" w:color="auto"/>
              <w:right w:val="single" w:sz="4" w:space="0" w:color="auto"/>
            </w:tcBorders>
            <w:shd w:val="clear" w:color="auto" w:fill="auto"/>
            <w:noWrap/>
            <w:vAlign w:val="bottom"/>
            <w:hideMark/>
          </w:tcPr>
          <w:p w14:paraId="0ABF24A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61ED85E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4.000.000,00 </w:t>
            </w:r>
          </w:p>
        </w:tc>
        <w:tc>
          <w:tcPr>
            <w:tcW w:w="1095" w:type="pct"/>
            <w:tcBorders>
              <w:top w:val="nil"/>
              <w:left w:val="nil"/>
              <w:bottom w:val="single" w:sz="4" w:space="0" w:color="auto"/>
              <w:right w:val="single" w:sz="4" w:space="0" w:color="auto"/>
            </w:tcBorders>
            <w:shd w:val="clear" w:color="auto" w:fill="auto"/>
            <w:noWrap/>
            <w:vAlign w:val="bottom"/>
            <w:hideMark/>
          </w:tcPr>
          <w:p w14:paraId="70372FC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Subsidios para Contingencias Económicas</w:t>
            </w:r>
          </w:p>
        </w:tc>
      </w:tr>
      <w:tr w:rsidR="000D34CA" w:rsidRPr="0015140F" w14:paraId="35EC8E62"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20026EE"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1AE25E1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4400</w:t>
            </w:r>
          </w:p>
        </w:tc>
        <w:tc>
          <w:tcPr>
            <w:tcW w:w="1429" w:type="pct"/>
            <w:tcBorders>
              <w:top w:val="nil"/>
              <w:left w:val="nil"/>
              <w:bottom w:val="single" w:sz="4" w:space="0" w:color="auto"/>
              <w:right w:val="single" w:sz="4" w:space="0" w:color="auto"/>
            </w:tcBorders>
            <w:shd w:val="clear" w:color="auto" w:fill="auto"/>
            <w:noWrap/>
            <w:vAlign w:val="bottom"/>
            <w:hideMark/>
          </w:tcPr>
          <w:p w14:paraId="793F7156"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AYUDAS SOCIALES </w:t>
            </w:r>
          </w:p>
        </w:tc>
        <w:tc>
          <w:tcPr>
            <w:tcW w:w="717" w:type="pct"/>
            <w:tcBorders>
              <w:top w:val="nil"/>
              <w:left w:val="nil"/>
              <w:bottom w:val="single" w:sz="4" w:space="0" w:color="auto"/>
              <w:right w:val="single" w:sz="4" w:space="0" w:color="auto"/>
            </w:tcBorders>
            <w:shd w:val="clear" w:color="auto" w:fill="auto"/>
            <w:noWrap/>
            <w:vAlign w:val="bottom"/>
            <w:hideMark/>
          </w:tcPr>
          <w:p w14:paraId="11EBF52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24292F1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5B004F3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61484056"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F1F1A6B"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77456C6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4500</w:t>
            </w:r>
          </w:p>
        </w:tc>
        <w:tc>
          <w:tcPr>
            <w:tcW w:w="1429" w:type="pct"/>
            <w:tcBorders>
              <w:top w:val="nil"/>
              <w:left w:val="nil"/>
              <w:bottom w:val="single" w:sz="4" w:space="0" w:color="auto"/>
              <w:right w:val="single" w:sz="4" w:space="0" w:color="auto"/>
            </w:tcBorders>
            <w:shd w:val="clear" w:color="auto" w:fill="auto"/>
            <w:noWrap/>
            <w:vAlign w:val="bottom"/>
            <w:hideMark/>
          </w:tcPr>
          <w:p w14:paraId="3D5BF2EC"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PENSIONES Y JUBILACIONES </w:t>
            </w:r>
          </w:p>
        </w:tc>
        <w:tc>
          <w:tcPr>
            <w:tcW w:w="717" w:type="pct"/>
            <w:tcBorders>
              <w:top w:val="nil"/>
              <w:left w:val="nil"/>
              <w:bottom w:val="single" w:sz="4" w:space="0" w:color="auto"/>
              <w:right w:val="single" w:sz="4" w:space="0" w:color="auto"/>
            </w:tcBorders>
            <w:shd w:val="clear" w:color="auto" w:fill="auto"/>
            <w:noWrap/>
            <w:vAlign w:val="bottom"/>
            <w:hideMark/>
          </w:tcPr>
          <w:p w14:paraId="0B83236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40F0D2F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71DA5DA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3F62F147"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2BD90D91"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40EA43D9"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4600</w:t>
            </w:r>
          </w:p>
        </w:tc>
        <w:tc>
          <w:tcPr>
            <w:tcW w:w="1429" w:type="pct"/>
            <w:tcBorders>
              <w:top w:val="nil"/>
              <w:left w:val="nil"/>
              <w:bottom w:val="single" w:sz="4" w:space="0" w:color="auto"/>
              <w:right w:val="single" w:sz="4" w:space="0" w:color="auto"/>
            </w:tcBorders>
            <w:shd w:val="clear" w:color="auto" w:fill="auto"/>
            <w:noWrap/>
            <w:vAlign w:val="bottom"/>
            <w:hideMark/>
          </w:tcPr>
          <w:p w14:paraId="7639C34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TRANSFERENCIAS A FIDEICOMISOS, MANDATOS Y OTROS ANÁLOGOS </w:t>
            </w:r>
          </w:p>
        </w:tc>
        <w:tc>
          <w:tcPr>
            <w:tcW w:w="717" w:type="pct"/>
            <w:tcBorders>
              <w:top w:val="nil"/>
              <w:left w:val="nil"/>
              <w:bottom w:val="single" w:sz="4" w:space="0" w:color="auto"/>
              <w:right w:val="single" w:sz="4" w:space="0" w:color="auto"/>
            </w:tcBorders>
            <w:shd w:val="clear" w:color="auto" w:fill="auto"/>
            <w:noWrap/>
            <w:vAlign w:val="bottom"/>
            <w:hideMark/>
          </w:tcPr>
          <w:p w14:paraId="2106819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11A7750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60412CD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221068F4"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51CF0636"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0E2E2228"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4700</w:t>
            </w:r>
          </w:p>
        </w:tc>
        <w:tc>
          <w:tcPr>
            <w:tcW w:w="1429" w:type="pct"/>
            <w:tcBorders>
              <w:top w:val="nil"/>
              <w:left w:val="nil"/>
              <w:bottom w:val="single" w:sz="4" w:space="0" w:color="auto"/>
              <w:right w:val="single" w:sz="4" w:space="0" w:color="auto"/>
            </w:tcBorders>
            <w:shd w:val="clear" w:color="auto" w:fill="auto"/>
            <w:noWrap/>
            <w:vAlign w:val="bottom"/>
            <w:hideMark/>
          </w:tcPr>
          <w:p w14:paraId="1AE11886"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TRANSFERENCIAS A LA SEGURIDAD SOCIAL </w:t>
            </w:r>
          </w:p>
        </w:tc>
        <w:tc>
          <w:tcPr>
            <w:tcW w:w="717" w:type="pct"/>
            <w:tcBorders>
              <w:top w:val="nil"/>
              <w:left w:val="nil"/>
              <w:bottom w:val="single" w:sz="4" w:space="0" w:color="auto"/>
              <w:right w:val="single" w:sz="4" w:space="0" w:color="auto"/>
            </w:tcBorders>
            <w:shd w:val="clear" w:color="auto" w:fill="auto"/>
            <w:noWrap/>
            <w:vAlign w:val="bottom"/>
            <w:hideMark/>
          </w:tcPr>
          <w:p w14:paraId="487684C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05D1883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5262598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3F1361A0"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6A97303B"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45222E3C"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4800</w:t>
            </w:r>
          </w:p>
        </w:tc>
        <w:tc>
          <w:tcPr>
            <w:tcW w:w="1429" w:type="pct"/>
            <w:tcBorders>
              <w:top w:val="nil"/>
              <w:left w:val="nil"/>
              <w:bottom w:val="single" w:sz="4" w:space="0" w:color="auto"/>
              <w:right w:val="single" w:sz="4" w:space="0" w:color="auto"/>
            </w:tcBorders>
            <w:shd w:val="clear" w:color="auto" w:fill="auto"/>
            <w:noWrap/>
            <w:vAlign w:val="bottom"/>
            <w:hideMark/>
          </w:tcPr>
          <w:p w14:paraId="4B5495BA"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DONATIVOS </w:t>
            </w:r>
          </w:p>
        </w:tc>
        <w:tc>
          <w:tcPr>
            <w:tcW w:w="717" w:type="pct"/>
            <w:tcBorders>
              <w:top w:val="nil"/>
              <w:left w:val="nil"/>
              <w:bottom w:val="single" w:sz="4" w:space="0" w:color="auto"/>
              <w:right w:val="single" w:sz="4" w:space="0" w:color="auto"/>
            </w:tcBorders>
            <w:shd w:val="clear" w:color="auto" w:fill="auto"/>
            <w:noWrap/>
            <w:vAlign w:val="bottom"/>
            <w:hideMark/>
          </w:tcPr>
          <w:p w14:paraId="0700E9E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491AC50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23062DA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7B2B832C"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659502CD"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20995DD9"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4900</w:t>
            </w:r>
          </w:p>
        </w:tc>
        <w:tc>
          <w:tcPr>
            <w:tcW w:w="1429" w:type="pct"/>
            <w:tcBorders>
              <w:top w:val="nil"/>
              <w:left w:val="nil"/>
              <w:bottom w:val="single" w:sz="4" w:space="0" w:color="auto"/>
              <w:right w:val="single" w:sz="4" w:space="0" w:color="auto"/>
            </w:tcBorders>
            <w:shd w:val="clear" w:color="auto" w:fill="auto"/>
            <w:noWrap/>
            <w:vAlign w:val="bottom"/>
            <w:hideMark/>
          </w:tcPr>
          <w:p w14:paraId="36B20C79"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TRANSFERENCIAS AL EXTERIOR </w:t>
            </w:r>
          </w:p>
        </w:tc>
        <w:tc>
          <w:tcPr>
            <w:tcW w:w="717" w:type="pct"/>
            <w:tcBorders>
              <w:top w:val="nil"/>
              <w:left w:val="nil"/>
              <w:bottom w:val="single" w:sz="4" w:space="0" w:color="auto"/>
              <w:right w:val="single" w:sz="4" w:space="0" w:color="auto"/>
            </w:tcBorders>
            <w:shd w:val="clear" w:color="auto" w:fill="auto"/>
            <w:noWrap/>
            <w:vAlign w:val="bottom"/>
            <w:hideMark/>
          </w:tcPr>
          <w:p w14:paraId="6795521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667B889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2C34A85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5A4F7686"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F542033" w14:textId="77777777" w:rsidR="000D34CA" w:rsidRPr="0015140F" w:rsidRDefault="000D34CA" w:rsidP="00E855A9">
            <w:pPr>
              <w:rPr>
                <w:rFonts w:ascii="Arial" w:eastAsia="Times New Roman" w:hAnsi="Arial" w:cs="Arial"/>
                <w:b/>
                <w:bCs/>
                <w:color w:val="000000"/>
                <w:lang w:val="es-MX" w:eastAsia="es-MX"/>
              </w:rPr>
            </w:pPr>
          </w:p>
        </w:tc>
        <w:tc>
          <w:tcPr>
            <w:tcW w:w="1716"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6964300C"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Capítulo 4000 </w:t>
            </w:r>
          </w:p>
        </w:tc>
        <w:tc>
          <w:tcPr>
            <w:tcW w:w="717" w:type="pct"/>
            <w:tcBorders>
              <w:top w:val="nil"/>
              <w:left w:val="nil"/>
              <w:bottom w:val="single" w:sz="4" w:space="0" w:color="auto"/>
              <w:right w:val="single" w:sz="4" w:space="0" w:color="auto"/>
            </w:tcBorders>
            <w:shd w:val="clear" w:color="000000" w:fill="D0CECE"/>
            <w:noWrap/>
            <w:vAlign w:val="bottom"/>
            <w:hideMark/>
          </w:tcPr>
          <w:p w14:paraId="43942F4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000000" w:fill="D0CECE"/>
            <w:noWrap/>
            <w:vAlign w:val="bottom"/>
            <w:hideMark/>
          </w:tcPr>
          <w:p w14:paraId="26E768E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12.824.350,00 </w:t>
            </w:r>
          </w:p>
        </w:tc>
        <w:tc>
          <w:tcPr>
            <w:tcW w:w="1095" w:type="pct"/>
            <w:tcBorders>
              <w:top w:val="nil"/>
              <w:left w:val="nil"/>
              <w:bottom w:val="single" w:sz="4" w:space="0" w:color="auto"/>
              <w:right w:val="single" w:sz="4" w:space="0" w:color="auto"/>
            </w:tcBorders>
            <w:shd w:val="clear" w:color="000000" w:fill="D0CECE"/>
            <w:noWrap/>
            <w:vAlign w:val="bottom"/>
            <w:hideMark/>
          </w:tcPr>
          <w:p w14:paraId="16AF334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14EC47D1" w14:textId="77777777" w:rsidTr="003E586A">
        <w:trPr>
          <w:trHeight w:val="315"/>
        </w:trPr>
        <w:tc>
          <w:tcPr>
            <w:tcW w:w="758" w:type="pct"/>
            <w:vMerge w:val="restart"/>
            <w:tcBorders>
              <w:top w:val="nil"/>
              <w:left w:val="single" w:sz="4" w:space="0" w:color="auto"/>
              <w:bottom w:val="single" w:sz="4" w:space="0" w:color="auto"/>
              <w:right w:val="single" w:sz="4" w:space="0" w:color="auto"/>
            </w:tcBorders>
            <w:shd w:val="clear" w:color="000000" w:fill="D0CECE"/>
            <w:vAlign w:val="center"/>
            <w:hideMark/>
          </w:tcPr>
          <w:p w14:paraId="3582C7F3" w14:textId="77777777" w:rsidR="000D34CA" w:rsidRPr="00CF73B9"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5000:</w:t>
            </w:r>
            <w:r w:rsidRPr="00CF73B9">
              <w:rPr>
                <w:rFonts w:ascii="Arial" w:eastAsia="Times New Roman" w:hAnsi="Arial" w:cs="Arial"/>
                <w:b/>
                <w:bCs/>
                <w:color w:val="000000"/>
                <w:lang w:val="es-MX" w:eastAsia="es-MX"/>
              </w:rPr>
              <w:t xml:space="preserve"> Bienes, muebles e inmuebles </w:t>
            </w:r>
          </w:p>
        </w:tc>
        <w:tc>
          <w:tcPr>
            <w:tcW w:w="287" w:type="pct"/>
            <w:tcBorders>
              <w:top w:val="nil"/>
              <w:left w:val="nil"/>
              <w:bottom w:val="single" w:sz="4" w:space="0" w:color="auto"/>
              <w:right w:val="single" w:sz="4" w:space="0" w:color="auto"/>
            </w:tcBorders>
            <w:shd w:val="clear" w:color="auto" w:fill="auto"/>
            <w:noWrap/>
            <w:vAlign w:val="bottom"/>
            <w:hideMark/>
          </w:tcPr>
          <w:p w14:paraId="753D83E0"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5100</w:t>
            </w:r>
          </w:p>
        </w:tc>
        <w:tc>
          <w:tcPr>
            <w:tcW w:w="1429" w:type="pct"/>
            <w:tcBorders>
              <w:top w:val="nil"/>
              <w:left w:val="nil"/>
              <w:bottom w:val="single" w:sz="4" w:space="0" w:color="auto"/>
              <w:right w:val="single" w:sz="4" w:space="0" w:color="auto"/>
            </w:tcBorders>
            <w:shd w:val="clear" w:color="auto" w:fill="auto"/>
            <w:noWrap/>
            <w:vAlign w:val="bottom"/>
            <w:hideMark/>
          </w:tcPr>
          <w:p w14:paraId="53F916F8"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MOBILIARIO Y EQUIPO DE ADMINISTRACIÓN </w:t>
            </w:r>
          </w:p>
        </w:tc>
        <w:tc>
          <w:tcPr>
            <w:tcW w:w="717" w:type="pct"/>
            <w:tcBorders>
              <w:top w:val="nil"/>
              <w:left w:val="nil"/>
              <w:bottom w:val="single" w:sz="4" w:space="0" w:color="auto"/>
              <w:right w:val="single" w:sz="4" w:space="0" w:color="auto"/>
            </w:tcBorders>
            <w:shd w:val="clear" w:color="auto" w:fill="auto"/>
            <w:noWrap/>
            <w:vAlign w:val="bottom"/>
            <w:hideMark/>
          </w:tcPr>
          <w:p w14:paraId="15F305D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273378C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7CAD06D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7D7B072E"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78BCB02"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58F7DA66"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5200</w:t>
            </w:r>
          </w:p>
        </w:tc>
        <w:tc>
          <w:tcPr>
            <w:tcW w:w="1429" w:type="pct"/>
            <w:tcBorders>
              <w:top w:val="nil"/>
              <w:left w:val="nil"/>
              <w:bottom w:val="single" w:sz="4" w:space="0" w:color="auto"/>
              <w:right w:val="single" w:sz="4" w:space="0" w:color="auto"/>
            </w:tcBorders>
            <w:shd w:val="clear" w:color="auto" w:fill="auto"/>
            <w:noWrap/>
            <w:vAlign w:val="bottom"/>
            <w:hideMark/>
          </w:tcPr>
          <w:p w14:paraId="3782709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MOBILIARIO Y EQUIPO EDUCACIONAL Y RECREATIVO </w:t>
            </w:r>
          </w:p>
        </w:tc>
        <w:tc>
          <w:tcPr>
            <w:tcW w:w="717" w:type="pct"/>
            <w:tcBorders>
              <w:top w:val="nil"/>
              <w:left w:val="nil"/>
              <w:bottom w:val="single" w:sz="4" w:space="0" w:color="auto"/>
              <w:right w:val="single" w:sz="4" w:space="0" w:color="auto"/>
            </w:tcBorders>
            <w:shd w:val="clear" w:color="auto" w:fill="auto"/>
            <w:noWrap/>
            <w:vAlign w:val="bottom"/>
            <w:hideMark/>
          </w:tcPr>
          <w:p w14:paraId="2227370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5576513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3716B71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13B2F66A"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73CF6C64"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777E1BC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5300</w:t>
            </w:r>
          </w:p>
        </w:tc>
        <w:tc>
          <w:tcPr>
            <w:tcW w:w="1429" w:type="pct"/>
            <w:tcBorders>
              <w:top w:val="nil"/>
              <w:left w:val="nil"/>
              <w:bottom w:val="single" w:sz="4" w:space="0" w:color="auto"/>
              <w:right w:val="single" w:sz="4" w:space="0" w:color="auto"/>
            </w:tcBorders>
            <w:shd w:val="clear" w:color="auto" w:fill="auto"/>
            <w:noWrap/>
            <w:vAlign w:val="bottom"/>
            <w:hideMark/>
          </w:tcPr>
          <w:p w14:paraId="3BFBBCD1"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EQUIPO E INSTRUMENTAL MEDICO Y DE LABORATORIO </w:t>
            </w:r>
          </w:p>
        </w:tc>
        <w:tc>
          <w:tcPr>
            <w:tcW w:w="717" w:type="pct"/>
            <w:tcBorders>
              <w:top w:val="nil"/>
              <w:left w:val="nil"/>
              <w:bottom w:val="single" w:sz="4" w:space="0" w:color="auto"/>
              <w:right w:val="single" w:sz="4" w:space="0" w:color="auto"/>
            </w:tcBorders>
            <w:shd w:val="clear" w:color="auto" w:fill="auto"/>
            <w:noWrap/>
            <w:vAlign w:val="bottom"/>
            <w:hideMark/>
          </w:tcPr>
          <w:p w14:paraId="4387619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3BB7922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0C6EDA2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0AE38C6A"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53A3EC7D"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52B4692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5400</w:t>
            </w:r>
          </w:p>
        </w:tc>
        <w:tc>
          <w:tcPr>
            <w:tcW w:w="1429" w:type="pct"/>
            <w:tcBorders>
              <w:top w:val="nil"/>
              <w:left w:val="nil"/>
              <w:bottom w:val="single" w:sz="4" w:space="0" w:color="auto"/>
              <w:right w:val="single" w:sz="4" w:space="0" w:color="auto"/>
            </w:tcBorders>
            <w:shd w:val="clear" w:color="auto" w:fill="auto"/>
            <w:noWrap/>
            <w:vAlign w:val="bottom"/>
            <w:hideMark/>
          </w:tcPr>
          <w:p w14:paraId="6E32CCAA"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VEHÍCULOS Y EQUIPO DE TRANSPORTE </w:t>
            </w:r>
          </w:p>
        </w:tc>
        <w:tc>
          <w:tcPr>
            <w:tcW w:w="717" w:type="pct"/>
            <w:tcBorders>
              <w:top w:val="nil"/>
              <w:left w:val="nil"/>
              <w:bottom w:val="single" w:sz="4" w:space="0" w:color="auto"/>
              <w:right w:val="single" w:sz="4" w:space="0" w:color="auto"/>
            </w:tcBorders>
            <w:shd w:val="clear" w:color="auto" w:fill="auto"/>
            <w:noWrap/>
            <w:vAlign w:val="bottom"/>
            <w:hideMark/>
          </w:tcPr>
          <w:p w14:paraId="2DE28B3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6704C28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3CA7C2A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2F95E09F"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568E68C4"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3056122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5500</w:t>
            </w:r>
          </w:p>
        </w:tc>
        <w:tc>
          <w:tcPr>
            <w:tcW w:w="1429" w:type="pct"/>
            <w:tcBorders>
              <w:top w:val="nil"/>
              <w:left w:val="nil"/>
              <w:bottom w:val="single" w:sz="4" w:space="0" w:color="auto"/>
              <w:right w:val="single" w:sz="4" w:space="0" w:color="auto"/>
            </w:tcBorders>
            <w:shd w:val="clear" w:color="auto" w:fill="auto"/>
            <w:noWrap/>
            <w:vAlign w:val="bottom"/>
            <w:hideMark/>
          </w:tcPr>
          <w:p w14:paraId="7102372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EQUIPO DE DEFENSA Y SEGURIDAD </w:t>
            </w:r>
          </w:p>
        </w:tc>
        <w:tc>
          <w:tcPr>
            <w:tcW w:w="717" w:type="pct"/>
            <w:tcBorders>
              <w:top w:val="nil"/>
              <w:left w:val="nil"/>
              <w:bottom w:val="single" w:sz="4" w:space="0" w:color="auto"/>
              <w:right w:val="single" w:sz="4" w:space="0" w:color="auto"/>
            </w:tcBorders>
            <w:shd w:val="clear" w:color="auto" w:fill="auto"/>
            <w:noWrap/>
            <w:vAlign w:val="bottom"/>
            <w:hideMark/>
          </w:tcPr>
          <w:p w14:paraId="7D0BCC9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48B4471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471945C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5F763EA6"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23D6EFA2"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07B3D25A"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5600</w:t>
            </w:r>
          </w:p>
        </w:tc>
        <w:tc>
          <w:tcPr>
            <w:tcW w:w="1429" w:type="pct"/>
            <w:tcBorders>
              <w:top w:val="nil"/>
              <w:left w:val="nil"/>
              <w:bottom w:val="single" w:sz="4" w:space="0" w:color="auto"/>
              <w:right w:val="single" w:sz="4" w:space="0" w:color="auto"/>
            </w:tcBorders>
            <w:shd w:val="clear" w:color="auto" w:fill="auto"/>
            <w:noWrap/>
            <w:vAlign w:val="bottom"/>
            <w:hideMark/>
          </w:tcPr>
          <w:p w14:paraId="18997886"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MAQUINARIA, OTROS EQUIPOS Y HERRAMIENTAS </w:t>
            </w:r>
          </w:p>
        </w:tc>
        <w:tc>
          <w:tcPr>
            <w:tcW w:w="717" w:type="pct"/>
            <w:tcBorders>
              <w:top w:val="nil"/>
              <w:left w:val="nil"/>
              <w:bottom w:val="single" w:sz="4" w:space="0" w:color="auto"/>
              <w:right w:val="single" w:sz="4" w:space="0" w:color="auto"/>
            </w:tcBorders>
            <w:shd w:val="clear" w:color="auto" w:fill="auto"/>
            <w:noWrap/>
            <w:vAlign w:val="bottom"/>
            <w:hideMark/>
          </w:tcPr>
          <w:p w14:paraId="52B17E8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7E4EDBD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32541A0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5E0B469E"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564E5F8A"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17B406EE"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57</w:t>
            </w:r>
            <w:r w:rsidRPr="0015140F">
              <w:rPr>
                <w:rFonts w:ascii="Arial" w:eastAsia="Times New Roman" w:hAnsi="Arial" w:cs="Arial"/>
                <w:color w:val="000000"/>
                <w:lang w:val="es-MX" w:eastAsia="es-MX"/>
              </w:rPr>
              <w:lastRenderedPageBreak/>
              <w:t>00</w:t>
            </w:r>
          </w:p>
        </w:tc>
        <w:tc>
          <w:tcPr>
            <w:tcW w:w="1429" w:type="pct"/>
            <w:tcBorders>
              <w:top w:val="nil"/>
              <w:left w:val="nil"/>
              <w:bottom w:val="single" w:sz="4" w:space="0" w:color="auto"/>
              <w:right w:val="single" w:sz="4" w:space="0" w:color="auto"/>
            </w:tcBorders>
            <w:shd w:val="clear" w:color="auto" w:fill="auto"/>
            <w:noWrap/>
            <w:vAlign w:val="bottom"/>
            <w:hideMark/>
          </w:tcPr>
          <w:p w14:paraId="707A8B1C"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lastRenderedPageBreak/>
              <w:t xml:space="preserve">ACTIVOS BIOLÓGICOS </w:t>
            </w:r>
          </w:p>
        </w:tc>
        <w:tc>
          <w:tcPr>
            <w:tcW w:w="717" w:type="pct"/>
            <w:tcBorders>
              <w:top w:val="nil"/>
              <w:left w:val="nil"/>
              <w:bottom w:val="single" w:sz="4" w:space="0" w:color="auto"/>
              <w:right w:val="single" w:sz="4" w:space="0" w:color="auto"/>
            </w:tcBorders>
            <w:shd w:val="clear" w:color="auto" w:fill="auto"/>
            <w:noWrap/>
            <w:vAlign w:val="bottom"/>
            <w:hideMark/>
          </w:tcPr>
          <w:p w14:paraId="2837A94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7A660F9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3870E4E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60CB9C3D"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71A0F22A"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46771C2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5800</w:t>
            </w:r>
          </w:p>
        </w:tc>
        <w:tc>
          <w:tcPr>
            <w:tcW w:w="1429" w:type="pct"/>
            <w:tcBorders>
              <w:top w:val="nil"/>
              <w:left w:val="nil"/>
              <w:bottom w:val="single" w:sz="4" w:space="0" w:color="auto"/>
              <w:right w:val="single" w:sz="4" w:space="0" w:color="auto"/>
            </w:tcBorders>
            <w:shd w:val="clear" w:color="auto" w:fill="auto"/>
            <w:noWrap/>
            <w:vAlign w:val="bottom"/>
            <w:hideMark/>
          </w:tcPr>
          <w:p w14:paraId="627F2D53"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BIENES INMUEBLES </w:t>
            </w:r>
          </w:p>
        </w:tc>
        <w:tc>
          <w:tcPr>
            <w:tcW w:w="717" w:type="pct"/>
            <w:tcBorders>
              <w:top w:val="nil"/>
              <w:left w:val="nil"/>
              <w:bottom w:val="single" w:sz="4" w:space="0" w:color="auto"/>
              <w:right w:val="single" w:sz="4" w:space="0" w:color="auto"/>
            </w:tcBorders>
            <w:shd w:val="clear" w:color="auto" w:fill="auto"/>
            <w:noWrap/>
            <w:vAlign w:val="bottom"/>
            <w:hideMark/>
          </w:tcPr>
          <w:p w14:paraId="43FAB55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040BFC4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5AD9638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0E089519"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7E35AF77"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6C996A3B"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5900</w:t>
            </w:r>
          </w:p>
        </w:tc>
        <w:tc>
          <w:tcPr>
            <w:tcW w:w="1429" w:type="pct"/>
            <w:tcBorders>
              <w:top w:val="nil"/>
              <w:left w:val="nil"/>
              <w:bottom w:val="single" w:sz="4" w:space="0" w:color="auto"/>
              <w:right w:val="single" w:sz="4" w:space="0" w:color="auto"/>
            </w:tcBorders>
            <w:shd w:val="clear" w:color="auto" w:fill="auto"/>
            <w:noWrap/>
            <w:vAlign w:val="bottom"/>
            <w:hideMark/>
          </w:tcPr>
          <w:p w14:paraId="548D38F7"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ACTIVOS INTANGIBLES </w:t>
            </w:r>
          </w:p>
        </w:tc>
        <w:tc>
          <w:tcPr>
            <w:tcW w:w="717" w:type="pct"/>
            <w:tcBorders>
              <w:top w:val="nil"/>
              <w:left w:val="nil"/>
              <w:bottom w:val="single" w:sz="4" w:space="0" w:color="auto"/>
              <w:right w:val="single" w:sz="4" w:space="0" w:color="auto"/>
            </w:tcBorders>
            <w:shd w:val="clear" w:color="auto" w:fill="auto"/>
            <w:noWrap/>
            <w:vAlign w:val="bottom"/>
            <w:hideMark/>
          </w:tcPr>
          <w:p w14:paraId="48CF4C5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53B0CC6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409E254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5B815DA3"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7A4C8911" w14:textId="77777777" w:rsidR="000D34CA" w:rsidRPr="0015140F" w:rsidRDefault="000D34CA" w:rsidP="00E855A9">
            <w:pPr>
              <w:rPr>
                <w:rFonts w:ascii="Arial" w:eastAsia="Times New Roman" w:hAnsi="Arial" w:cs="Arial"/>
                <w:b/>
                <w:bCs/>
                <w:color w:val="000000"/>
                <w:lang w:val="es-MX" w:eastAsia="es-MX"/>
              </w:rPr>
            </w:pPr>
          </w:p>
        </w:tc>
        <w:tc>
          <w:tcPr>
            <w:tcW w:w="1716"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653338BA"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Capítulo 5000 </w:t>
            </w:r>
          </w:p>
        </w:tc>
        <w:tc>
          <w:tcPr>
            <w:tcW w:w="717" w:type="pct"/>
            <w:tcBorders>
              <w:top w:val="nil"/>
              <w:left w:val="nil"/>
              <w:bottom w:val="single" w:sz="4" w:space="0" w:color="auto"/>
              <w:right w:val="single" w:sz="4" w:space="0" w:color="auto"/>
            </w:tcBorders>
            <w:shd w:val="clear" w:color="000000" w:fill="D0CECE"/>
            <w:noWrap/>
            <w:vAlign w:val="bottom"/>
            <w:hideMark/>
          </w:tcPr>
          <w:p w14:paraId="7914129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000000" w:fill="D0CECE"/>
            <w:noWrap/>
            <w:vAlign w:val="bottom"/>
            <w:hideMark/>
          </w:tcPr>
          <w:p w14:paraId="121AB8C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   </w:t>
            </w:r>
          </w:p>
        </w:tc>
        <w:tc>
          <w:tcPr>
            <w:tcW w:w="1095" w:type="pct"/>
            <w:tcBorders>
              <w:top w:val="nil"/>
              <w:left w:val="nil"/>
              <w:bottom w:val="single" w:sz="4" w:space="0" w:color="auto"/>
              <w:right w:val="single" w:sz="4" w:space="0" w:color="auto"/>
            </w:tcBorders>
            <w:shd w:val="clear" w:color="000000" w:fill="D0CECE"/>
            <w:noWrap/>
            <w:vAlign w:val="bottom"/>
            <w:hideMark/>
          </w:tcPr>
          <w:p w14:paraId="262E5BB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1BAC7599" w14:textId="77777777" w:rsidTr="003E586A">
        <w:trPr>
          <w:trHeight w:val="315"/>
        </w:trPr>
        <w:tc>
          <w:tcPr>
            <w:tcW w:w="758" w:type="pct"/>
            <w:vMerge w:val="restart"/>
            <w:tcBorders>
              <w:top w:val="nil"/>
              <w:left w:val="single" w:sz="4" w:space="0" w:color="auto"/>
              <w:bottom w:val="single" w:sz="4" w:space="0" w:color="auto"/>
              <w:right w:val="single" w:sz="4" w:space="0" w:color="auto"/>
            </w:tcBorders>
            <w:shd w:val="clear" w:color="000000" w:fill="D0CECE"/>
            <w:vAlign w:val="center"/>
            <w:hideMark/>
          </w:tcPr>
          <w:p w14:paraId="0CF20E1C"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6000: Obras públicas </w:t>
            </w:r>
          </w:p>
        </w:tc>
        <w:tc>
          <w:tcPr>
            <w:tcW w:w="287" w:type="pct"/>
            <w:tcBorders>
              <w:top w:val="nil"/>
              <w:left w:val="nil"/>
              <w:bottom w:val="single" w:sz="4" w:space="0" w:color="auto"/>
              <w:right w:val="single" w:sz="4" w:space="0" w:color="auto"/>
            </w:tcBorders>
            <w:shd w:val="clear" w:color="auto" w:fill="auto"/>
            <w:noWrap/>
            <w:vAlign w:val="bottom"/>
            <w:hideMark/>
          </w:tcPr>
          <w:p w14:paraId="3D13FE1F"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6100</w:t>
            </w:r>
          </w:p>
        </w:tc>
        <w:tc>
          <w:tcPr>
            <w:tcW w:w="1429" w:type="pct"/>
            <w:tcBorders>
              <w:top w:val="nil"/>
              <w:left w:val="nil"/>
              <w:bottom w:val="single" w:sz="4" w:space="0" w:color="auto"/>
              <w:right w:val="single" w:sz="4" w:space="0" w:color="auto"/>
            </w:tcBorders>
            <w:shd w:val="clear" w:color="auto" w:fill="auto"/>
            <w:noWrap/>
            <w:vAlign w:val="bottom"/>
            <w:hideMark/>
          </w:tcPr>
          <w:p w14:paraId="4308BCB5"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OBRA PÚBLICA EN BIENES DE DOMINIO PÚBLICO </w:t>
            </w:r>
          </w:p>
        </w:tc>
        <w:tc>
          <w:tcPr>
            <w:tcW w:w="717" w:type="pct"/>
            <w:tcBorders>
              <w:top w:val="nil"/>
              <w:left w:val="nil"/>
              <w:bottom w:val="single" w:sz="4" w:space="0" w:color="auto"/>
              <w:right w:val="single" w:sz="4" w:space="0" w:color="auto"/>
            </w:tcBorders>
            <w:shd w:val="clear" w:color="auto" w:fill="auto"/>
            <w:noWrap/>
            <w:vAlign w:val="bottom"/>
            <w:hideMark/>
          </w:tcPr>
          <w:p w14:paraId="413C569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42D32C8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3A604E6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7F7982D5"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4228408E"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1D41567D"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6200</w:t>
            </w:r>
          </w:p>
        </w:tc>
        <w:tc>
          <w:tcPr>
            <w:tcW w:w="1429" w:type="pct"/>
            <w:tcBorders>
              <w:top w:val="nil"/>
              <w:left w:val="nil"/>
              <w:bottom w:val="single" w:sz="4" w:space="0" w:color="auto"/>
              <w:right w:val="single" w:sz="4" w:space="0" w:color="auto"/>
            </w:tcBorders>
            <w:shd w:val="clear" w:color="auto" w:fill="auto"/>
            <w:noWrap/>
            <w:vAlign w:val="bottom"/>
            <w:hideMark/>
          </w:tcPr>
          <w:p w14:paraId="6E9FB726"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OBRA PÚBLICA EN BIENES PROPIOS </w:t>
            </w:r>
          </w:p>
        </w:tc>
        <w:tc>
          <w:tcPr>
            <w:tcW w:w="717" w:type="pct"/>
            <w:tcBorders>
              <w:top w:val="nil"/>
              <w:left w:val="nil"/>
              <w:bottom w:val="single" w:sz="4" w:space="0" w:color="auto"/>
              <w:right w:val="single" w:sz="4" w:space="0" w:color="auto"/>
            </w:tcBorders>
            <w:shd w:val="clear" w:color="auto" w:fill="auto"/>
            <w:noWrap/>
            <w:vAlign w:val="bottom"/>
            <w:hideMark/>
          </w:tcPr>
          <w:p w14:paraId="0042206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03E28D3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254FBFB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3E5E0AE9"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739D32BA" w14:textId="77777777" w:rsidR="000D34CA" w:rsidRPr="0015140F" w:rsidRDefault="000D34CA" w:rsidP="00E855A9">
            <w:pPr>
              <w:rPr>
                <w:rFonts w:ascii="Arial" w:eastAsia="Times New Roman" w:hAnsi="Arial" w:cs="Arial"/>
                <w:b/>
                <w:bCs/>
                <w:color w:val="000000"/>
                <w:lang w:val="es-MX" w:eastAsia="es-MX"/>
              </w:rPr>
            </w:pPr>
          </w:p>
        </w:tc>
        <w:tc>
          <w:tcPr>
            <w:tcW w:w="287" w:type="pct"/>
            <w:tcBorders>
              <w:top w:val="nil"/>
              <w:left w:val="nil"/>
              <w:bottom w:val="single" w:sz="4" w:space="0" w:color="auto"/>
              <w:right w:val="single" w:sz="4" w:space="0" w:color="auto"/>
            </w:tcBorders>
            <w:shd w:val="clear" w:color="auto" w:fill="auto"/>
            <w:noWrap/>
            <w:vAlign w:val="bottom"/>
            <w:hideMark/>
          </w:tcPr>
          <w:p w14:paraId="70B0103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6300</w:t>
            </w:r>
          </w:p>
        </w:tc>
        <w:tc>
          <w:tcPr>
            <w:tcW w:w="1429" w:type="pct"/>
            <w:tcBorders>
              <w:top w:val="nil"/>
              <w:left w:val="nil"/>
              <w:bottom w:val="single" w:sz="4" w:space="0" w:color="auto"/>
              <w:right w:val="single" w:sz="4" w:space="0" w:color="auto"/>
            </w:tcBorders>
            <w:shd w:val="clear" w:color="auto" w:fill="auto"/>
            <w:noWrap/>
            <w:vAlign w:val="bottom"/>
            <w:hideMark/>
          </w:tcPr>
          <w:p w14:paraId="2D6AF78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PROYECTOS PRODUCTIVOS Y ACCIONES DE FOMENTO </w:t>
            </w:r>
          </w:p>
        </w:tc>
        <w:tc>
          <w:tcPr>
            <w:tcW w:w="717" w:type="pct"/>
            <w:tcBorders>
              <w:top w:val="nil"/>
              <w:left w:val="nil"/>
              <w:bottom w:val="single" w:sz="4" w:space="0" w:color="auto"/>
              <w:right w:val="single" w:sz="4" w:space="0" w:color="auto"/>
            </w:tcBorders>
            <w:shd w:val="clear" w:color="auto" w:fill="auto"/>
            <w:noWrap/>
            <w:vAlign w:val="bottom"/>
            <w:hideMark/>
          </w:tcPr>
          <w:p w14:paraId="7BA7D9E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auto" w:fill="auto"/>
            <w:noWrap/>
            <w:vAlign w:val="bottom"/>
            <w:hideMark/>
          </w:tcPr>
          <w:p w14:paraId="715E57A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1095" w:type="pct"/>
            <w:tcBorders>
              <w:top w:val="nil"/>
              <w:left w:val="nil"/>
              <w:bottom w:val="single" w:sz="4" w:space="0" w:color="auto"/>
              <w:right w:val="single" w:sz="4" w:space="0" w:color="auto"/>
            </w:tcBorders>
            <w:shd w:val="clear" w:color="auto" w:fill="auto"/>
            <w:noWrap/>
            <w:vAlign w:val="bottom"/>
            <w:hideMark/>
          </w:tcPr>
          <w:p w14:paraId="4B56072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014845E5" w14:textId="77777777" w:rsidTr="003E586A">
        <w:trPr>
          <w:trHeight w:val="315"/>
        </w:trPr>
        <w:tc>
          <w:tcPr>
            <w:tcW w:w="758" w:type="pct"/>
            <w:vMerge/>
            <w:tcBorders>
              <w:top w:val="nil"/>
              <w:left w:val="single" w:sz="4" w:space="0" w:color="auto"/>
              <w:bottom w:val="single" w:sz="4" w:space="0" w:color="auto"/>
              <w:right w:val="single" w:sz="4" w:space="0" w:color="auto"/>
            </w:tcBorders>
            <w:vAlign w:val="center"/>
            <w:hideMark/>
          </w:tcPr>
          <w:p w14:paraId="38D56403" w14:textId="77777777" w:rsidR="000D34CA" w:rsidRPr="0015140F" w:rsidRDefault="000D34CA" w:rsidP="00E855A9">
            <w:pPr>
              <w:rPr>
                <w:rFonts w:ascii="Arial" w:eastAsia="Times New Roman" w:hAnsi="Arial" w:cs="Arial"/>
                <w:b/>
                <w:bCs/>
                <w:color w:val="000000"/>
                <w:lang w:val="es-MX" w:eastAsia="es-MX"/>
              </w:rPr>
            </w:pPr>
          </w:p>
        </w:tc>
        <w:tc>
          <w:tcPr>
            <w:tcW w:w="1716"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6D6A98FC"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Capítulo 6000 </w:t>
            </w:r>
          </w:p>
        </w:tc>
        <w:tc>
          <w:tcPr>
            <w:tcW w:w="717" w:type="pct"/>
            <w:tcBorders>
              <w:top w:val="nil"/>
              <w:left w:val="nil"/>
              <w:bottom w:val="single" w:sz="4" w:space="0" w:color="auto"/>
              <w:right w:val="single" w:sz="4" w:space="0" w:color="auto"/>
            </w:tcBorders>
            <w:shd w:val="clear" w:color="000000" w:fill="D0CECE"/>
            <w:noWrap/>
            <w:vAlign w:val="bottom"/>
            <w:hideMark/>
          </w:tcPr>
          <w:p w14:paraId="2D7BE9D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713" w:type="pct"/>
            <w:tcBorders>
              <w:top w:val="nil"/>
              <w:left w:val="nil"/>
              <w:bottom w:val="single" w:sz="4" w:space="0" w:color="auto"/>
              <w:right w:val="single" w:sz="4" w:space="0" w:color="auto"/>
            </w:tcBorders>
            <w:shd w:val="clear" w:color="000000" w:fill="D0CECE"/>
            <w:noWrap/>
            <w:vAlign w:val="bottom"/>
            <w:hideMark/>
          </w:tcPr>
          <w:p w14:paraId="05C6C55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   </w:t>
            </w:r>
          </w:p>
        </w:tc>
        <w:tc>
          <w:tcPr>
            <w:tcW w:w="1095" w:type="pct"/>
            <w:tcBorders>
              <w:top w:val="nil"/>
              <w:left w:val="nil"/>
              <w:bottom w:val="single" w:sz="4" w:space="0" w:color="auto"/>
              <w:right w:val="single" w:sz="4" w:space="0" w:color="auto"/>
            </w:tcBorders>
            <w:shd w:val="clear" w:color="000000" w:fill="D0CECE"/>
            <w:noWrap/>
            <w:vAlign w:val="bottom"/>
            <w:hideMark/>
          </w:tcPr>
          <w:p w14:paraId="358D1AC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r>
      <w:tr w:rsidR="000D34CA" w:rsidRPr="0015140F" w14:paraId="3BDB448C" w14:textId="77777777" w:rsidTr="003E586A">
        <w:trPr>
          <w:trHeight w:val="882"/>
        </w:trPr>
        <w:tc>
          <w:tcPr>
            <w:tcW w:w="390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CAE0542"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Elija por renglón el concepto de gasto del catálogo que despliega en la columna con el mismo nombre. En caso de que una partida no aplique elegir la opción 'No Aplica'. </w:t>
            </w:r>
          </w:p>
        </w:tc>
        <w:tc>
          <w:tcPr>
            <w:tcW w:w="1095" w:type="pct"/>
            <w:tcBorders>
              <w:top w:val="nil"/>
              <w:left w:val="nil"/>
              <w:bottom w:val="nil"/>
              <w:right w:val="nil"/>
            </w:tcBorders>
            <w:shd w:val="clear" w:color="auto" w:fill="auto"/>
            <w:noWrap/>
            <w:vAlign w:val="bottom"/>
            <w:hideMark/>
          </w:tcPr>
          <w:p w14:paraId="4B0C8F1E" w14:textId="77777777" w:rsidR="000D34CA" w:rsidRPr="0015140F" w:rsidRDefault="000D34CA" w:rsidP="00E855A9">
            <w:pPr>
              <w:rPr>
                <w:rFonts w:ascii="Arial" w:eastAsia="Times New Roman" w:hAnsi="Arial" w:cs="Arial"/>
                <w:b/>
                <w:bCs/>
                <w:color w:val="000000"/>
                <w:sz w:val="22"/>
                <w:szCs w:val="22"/>
                <w:lang w:val="es-MX" w:eastAsia="es-MX"/>
              </w:rPr>
            </w:pPr>
          </w:p>
        </w:tc>
      </w:tr>
    </w:tbl>
    <w:p w14:paraId="65E16FBF" w14:textId="77777777" w:rsidR="000D34CA" w:rsidRPr="0015140F" w:rsidRDefault="000D34CA" w:rsidP="00E855A9">
      <w:pPr>
        <w:spacing w:line="360" w:lineRule="auto"/>
        <w:rPr>
          <w:rFonts w:ascii="Arial" w:hAnsi="Arial" w:cs="Arial"/>
          <w:lang w:val="es-MX"/>
        </w:rPr>
      </w:pPr>
    </w:p>
    <w:tbl>
      <w:tblPr>
        <w:tblW w:w="5000" w:type="pct"/>
        <w:tblCellMar>
          <w:left w:w="70" w:type="dxa"/>
          <w:right w:w="70" w:type="dxa"/>
        </w:tblCellMar>
        <w:tblLook w:val="04A0" w:firstRow="1" w:lastRow="0" w:firstColumn="1" w:lastColumn="0" w:noHBand="0" w:noVBand="1"/>
      </w:tblPr>
      <w:tblGrid>
        <w:gridCol w:w="1895"/>
        <w:gridCol w:w="452"/>
        <w:gridCol w:w="5090"/>
        <w:gridCol w:w="1480"/>
        <w:gridCol w:w="1699"/>
        <w:gridCol w:w="1231"/>
        <w:gridCol w:w="1816"/>
      </w:tblGrid>
      <w:tr w:rsidR="000D34CA" w:rsidRPr="0015140F" w14:paraId="7F2FEEDF" w14:textId="77777777" w:rsidTr="003E586A">
        <w:trPr>
          <w:trHeight w:val="630"/>
        </w:trPr>
        <w:tc>
          <w:tcPr>
            <w:tcW w:w="3263" w:type="pct"/>
            <w:gridSpan w:val="4"/>
            <w:tcBorders>
              <w:top w:val="nil"/>
              <w:left w:val="nil"/>
              <w:bottom w:val="nil"/>
              <w:right w:val="nil"/>
            </w:tcBorders>
            <w:shd w:val="clear" w:color="auto" w:fill="auto"/>
            <w:noWrap/>
            <w:vAlign w:val="bottom"/>
            <w:hideMark/>
          </w:tcPr>
          <w:p w14:paraId="1488D7C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Formato del Anexo 8 “Gatos desglosados del programa y criterios de clasificación”</w:t>
            </w:r>
          </w:p>
        </w:tc>
        <w:tc>
          <w:tcPr>
            <w:tcW w:w="622" w:type="pct"/>
            <w:tcBorders>
              <w:top w:val="nil"/>
              <w:left w:val="nil"/>
              <w:bottom w:val="nil"/>
              <w:right w:val="nil"/>
            </w:tcBorders>
            <w:shd w:val="clear" w:color="auto" w:fill="auto"/>
            <w:noWrap/>
            <w:vAlign w:val="bottom"/>
            <w:hideMark/>
          </w:tcPr>
          <w:p w14:paraId="60CA4AD3"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PP44</w:t>
            </w:r>
          </w:p>
        </w:tc>
        <w:tc>
          <w:tcPr>
            <w:tcW w:w="450" w:type="pct"/>
            <w:tcBorders>
              <w:top w:val="nil"/>
              <w:left w:val="nil"/>
              <w:bottom w:val="nil"/>
              <w:right w:val="nil"/>
            </w:tcBorders>
            <w:shd w:val="clear" w:color="auto" w:fill="auto"/>
            <w:noWrap/>
            <w:vAlign w:val="bottom"/>
            <w:hideMark/>
          </w:tcPr>
          <w:p w14:paraId="4BA56B93" w14:textId="77777777" w:rsidR="000D34CA" w:rsidRPr="0015140F" w:rsidRDefault="000D34CA" w:rsidP="00E855A9">
            <w:pPr>
              <w:rPr>
                <w:rFonts w:ascii="Arial" w:eastAsia="Times New Roman" w:hAnsi="Arial" w:cs="Arial"/>
                <w:b/>
                <w:bCs/>
                <w:color w:val="000000"/>
                <w:lang w:val="es-MX" w:eastAsia="es-MX"/>
              </w:rPr>
            </w:pPr>
          </w:p>
        </w:tc>
        <w:tc>
          <w:tcPr>
            <w:tcW w:w="665" w:type="pct"/>
            <w:tcBorders>
              <w:top w:val="nil"/>
              <w:left w:val="nil"/>
              <w:bottom w:val="nil"/>
              <w:right w:val="nil"/>
            </w:tcBorders>
            <w:shd w:val="clear" w:color="auto" w:fill="auto"/>
            <w:noWrap/>
            <w:vAlign w:val="bottom"/>
            <w:hideMark/>
          </w:tcPr>
          <w:p w14:paraId="241CC7F6" w14:textId="77777777" w:rsidR="000D34CA" w:rsidRPr="0015140F" w:rsidRDefault="00D06E6D" w:rsidP="00E855A9">
            <w:pPr>
              <w:rPr>
                <w:rFonts w:ascii="Arial" w:eastAsia="Times New Roman" w:hAnsi="Arial" w:cs="Arial"/>
                <w:lang w:val="es-MX" w:eastAsia="es-MX"/>
              </w:rPr>
            </w:pPr>
            <w:r w:rsidRPr="0015140F">
              <w:rPr>
                <w:rFonts w:ascii="Arial" w:eastAsia="Times New Roman" w:hAnsi="Arial" w:cs="Arial"/>
                <w:lang w:val="es-MX" w:eastAsia="es-MX"/>
              </w:rPr>
              <w:t>Gastos totales.</w:t>
            </w:r>
          </w:p>
        </w:tc>
      </w:tr>
      <w:tr w:rsidR="000D34CA" w:rsidRPr="0015140F" w14:paraId="11E627D6" w14:textId="77777777" w:rsidTr="003E586A">
        <w:trPr>
          <w:trHeight w:val="315"/>
        </w:trPr>
        <w:tc>
          <w:tcPr>
            <w:tcW w:w="693" w:type="pct"/>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CEBDE4A"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Capítulos del gasto </w:t>
            </w:r>
          </w:p>
        </w:tc>
        <w:tc>
          <w:tcPr>
            <w:tcW w:w="2028"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2FBBB1B3"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Partida </w:t>
            </w:r>
          </w:p>
        </w:tc>
        <w:tc>
          <w:tcPr>
            <w:tcW w:w="542" w:type="pct"/>
            <w:tcBorders>
              <w:top w:val="single" w:sz="4" w:space="0" w:color="auto"/>
              <w:left w:val="nil"/>
              <w:bottom w:val="single" w:sz="4" w:space="0" w:color="auto"/>
              <w:right w:val="single" w:sz="4" w:space="0" w:color="auto"/>
            </w:tcBorders>
            <w:shd w:val="clear" w:color="000000" w:fill="D0CECE"/>
            <w:noWrap/>
            <w:vAlign w:val="bottom"/>
            <w:hideMark/>
          </w:tcPr>
          <w:p w14:paraId="4E9CDA65"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 Concepto del gasto </w:t>
            </w:r>
          </w:p>
        </w:tc>
        <w:tc>
          <w:tcPr>
            <w:tcW w:w="622" w:type="pct"/>
            <w:tcBorders>
              <w:top w:val="single" w:sz="4" w:space="0" w:color="auto"/>
              <w:left w:val="nil"/>
              <w:bottom w:val="single" w:sz="4" w:space="0" w:color="auto"/>
              <w:right w:val="single" w:sz="4" w:space="0" w:color="auto"/>
            </w:tcBorders>
            <w:shd w:val="clear" w:color="000000" w:fill="D0CECE"/>
            <w:noWrap/>
            <w:vAlign w:val="bottom"/>
            <w:hideMark/>
          </w:tcPr>
          <w:p w14:paraId="727341A2"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 Total  </w:t>
            </w:r>
          </w:p>
        </w:tc>
        <w:tc>
          <w:tcPr>
            <w:tcW w:w="450" w:type="pct"/>
            <w:tcBorders>
              <w:top w:val="single" w:sz="4" w:space="0" w:color="auto"/>
              <w:left w:val="nil"/>
              <w:bottom w:val="single" w:sz="4" w:space="0" w:color="auto"/>
              <w:right w:val="single" w:sz="4" w:space="0" w:color="auto"/>
            </w:tcBorders>
            <w:shd w:val="clear" w:color="000000" w:fill="D0CECE"/>
            <w:noWrap/>
            <w:vAlign w:val="bottom"/>
            <w:hideMark/>
          </w:tcPr>
          <w:p w14:paraId="4AA9E81A" w14:textId="77777777" w:rsidR="000D34CA" w:rsidRPr="0015140F" w:rsidRDefault="000D34CA" w:rsidP="00E855A9">
            <w:pP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Fuente </w:t>
            </w:r>
          </w:p>
        </w:tc>
        <w:tc>
          <w:tcPr>
            <w:tcW w:w="665" w:type="pct"/>
            <w:tcBorders>
              <w:top w:val="nil"/>
              <w:left w:val="nil"/>
              <w:bottom w:val="nil"/>
              <w:right w:val="nil"/>
            </w:tcBorders>
            <w:shd w:val="clear" w:color="auto" w:fill="auto"/>
            <w:noWrap/>
            <w:vAlign w:val="bottom"/>
            <w:hideMark/>
          </w:tcPr>
          <w:p w14:paraId="7339F7D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59.696.732,00 </w:t>
            </w:r>
          </w:p>
        </w:tc>
      </w:tr>
      <w:tr w:rsidR="000D34CA" w:rsidRPr="0015140F" w14:paraId="12D17121" w14:textId="77777777" w:rsidTr="003E586A">
        <w:trPr>
          <w:trHeight w:val="315"/>
        </w:trPr>
        <w:tc>
          <w:tcPr>
            <w:tcW w:w="693" w:type="pct"/>
            <w:vMerge w:val="restart"/>
            <w:tcBorders>
              <w:top w:val="nil"/>
              <w:left w:val="single" w:sz="4" w:space="0" w:color="auto"/>
              <w:bottom w:val="single" w:sz="4" w:space="0" w:color="auto"/>
              <w:right w:val="single" w:sz="4" w:space="0" w:color="auto"/>
            </w:tcBorders>
            <w:shd w:val="clear" w:color="000000" w:fill="D0CECE"/>
            <w:noWrap/>
            <w:vAlign w:val="center"/>
            <w:hideMark/>
          </w:tcPr>
          <w:p w14:paraId="4592F4B7"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1000 Servicios personales</w:t>
            </w:r>
          </w:p>
        </w:tc>
        <w:tc>
          <w:tcPr>
            <w:tcW w:w="165" w:type="pct"/>
            <w:tcBorders>
              <w:top w:val="nil"/>
              <w:left w:val="nil"/>
              <w:bottom w:val="single" w:sz="4" w:space="0" w:color="auto"/>
              <w:right w:val="single" w:sz="4" w:space="0" w:color="auto"/>
            </w:tcBorders>
            <w:shd w:val="clear" w:color="auto" w:fill="auto"/>
            <w:noWrap/>
            <w:vAlign w:val="bottom"/>
            <w:hideMark/>
          </w:tcPr>
          <w:p w14:paraId="31C2DE4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1100</w:t>
            </w:r>
          </w:p>
        </w:tc>
        <w:tc>
          <w:tcPr>
            <w:tcW w:w="1863" w:type="pct"/>
            <w:tcBorders>
              <w:top w:val="nil"/>
              <w:left w:val="nil"/>
              <w:bottom w:val="single" w:sz="4" w:space="0" w:color="auto"/>
              <w:right w:val="single" w:sz="4" w:space="0" w:color="auto"/>
            </w:tcBorders>
            <w:shd w:val="clear" w:color="auto" w:fill="auto"/>
            <w:noWrap/>
            <w:vAlign w:val="bottom"/>
            <w:hideMark/>
          </w:tcPr>
          <w:p w14:paraId="1BD55249"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REMUNERACIONES AL PERSONAL DE CARÁCTER PERMANENTE </w:t>
            </w:r>
          </w:p>
        </w:tc>
        <w:tc>
          <w:tcPr>
            <w:tcW w:w="542" w:type="pct"/>
            <w:tcBorders>
              <w:top w:val="nil"/>
              <w:left w:val="nil"/>
              <w:bottom w:val="single" w:sz="4" w:space="0" w:color="auto"/>
              <w:right w:val="single" w:sz="4" w:space="0" w:color="auto"/>
            </w:tcBorders>
            <w:shd w:val="clear" w:color="auto" w:fill="auto"/>
            <w:noWrap/>
            <w:vAlign w:val="bottom"/>
            <w:hideMark/>
          </w:tcPr>
          <w:p w14:paraId="61C278D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vAlign w:val="bottom"/>
            <w:hideMark/>
          </w:tcPr>
          <w:p w14:paraId="7CA36E8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1.373.590,00 </w:t>
            </w:r>
          </w:p>
        </w:tc>
        <w:tc>
          <w:tcPr>
            <w:tcW w:w="450" w:type="pct"/>
            <w:tcBorders>
              <w:top w:val="nil"/>
              <w:left w:val="nil"/>
              <w:bottom w:val="single" w:sz="4" w:space="0" w:color="auto"/>
              <w:right w:val="single" w:sz="4" w:space="0" w:color="auto"/>
            </w:tcBorders>
            <w:shd w:val="clear" w:color="auto" w:fill="auto"/>
            <w:noWrap/>
            <w:vAlign w:val="bottom"/>
            <w:hideMark/>
          </w:tcPr>
          <w:p w14:paraId="24D5273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204F0722" w14:textId="77777777" w:rsidR="000D34CA" w:rsidRPr="0015140F" w:rsidRDefault="000D34CA" w:rsidP="00E855A9">
            <w:pPr>
              <w:rPr>
                <w:rFonts w:ascii="Arial" w:eastAsia="Times New Roman" w:hAnsi="Arial" w:cs="Arial"/>
                <w:color w:val="000000"/>
                <w:lang w:val="es-MX" w:eastAsia="es-MX"/>
              </w:rPr>
            </w:pPr>
          </w:p>
        </w:tc>
      </w:tr>
      <w:tr w:rsidR="000D34CA" w:rsidRPr="0015140F" w14:paraId="164EBCAF"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7EDC74C"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48036CF3"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1200</w:t>
            </w:r>
          </w:p>
        </w:tc>
        <w:tc>
          <w:tcPr>
            <w:tcW w:w="1863" w:type="pct"/>
            <w:tcBorders>
              <w:top w:val="nil"/>
              <w:left w:val="nil"/>
              <w:bottom w:val="single" w:sz="4" w:space="0" w:color="auto"/>
              <w:right w:val="single" w:sz="4" w:space="0" w:color="auto"/>
            </w:tcBorders>
            <w:shd w:val="clear" w:color="auto" w:fill="auto"/>
            <w:noWrap/>
            <w:vAlign w:val="bottom"/>
            <w:hideMark/>
          </w:tcPr>
          <w:p w14:paraId="467784E9"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REMUNERACIONES AL PERSONAL DE CARÁCTER TRANSITORIO </w:t>
            </w:r>
          </w:p>
        </w:tc>
        <w:tc>
          <w:tcPr>
            <w:tcW w:w="542" w:type="pct"/>
            <w:tcBorders>
              <w:top w:val="nil"/>
              <w:left w:val="nil"/>
              <w:bottom w:val="single" w:sz="4" w:space="0" w:color="auto"/>
              <w:right w:val="single" w:sz="4" w:space="0" w:color="auto"/>
            </w:tcBorders>
            <w:shd w:val="clear" w:color="auto" w:fill="auto"/>
            <w:noWrap/>
            <w:vAlign w:val="bottom"/>
            <w:hideMark/>
          </w:tcPr>
          <w:p w14:paraId="7232C84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vAlign w:val="bottom"/>
            <w:hideMark/>
          </w:tcPr>
          <w:p w14:paraId="213AC36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920.304,00 </w:t>
            </w:r>
          </w:p>
        </w:tc>
        <w:tc>
          <w:tcPr>
            <w:tcW w:w="450" w:type="pct"/>
            <w:tcBorders>
              <w:top w:val="nil"/>
              <w:left w:val="nil"/>
              <w:bottom w:val="single" w:sz="4" w:space="0" w:color="auto"/>
              <w:right w:val="single" w:sz="4" w:space="0" w:color="auto"/>
            </w:tcBorders>
            <w:shd w:val="clear" w:color="auto" w:fill="auto"/>
            <w:noWrap/>
            <w:vAlign w:val="bottom"/>
            <w:hideMark/>
          </w:tcPr>
          <w:p w14:paraId="6668393C" w14:textId="77777777" w:rsidR="000D34CA" w:rsidRPr="0015140F" w:rsidRDefault="000D34CA" w:rsidP="003E586A">
            <w:pPr>
              <w:ind w:right="-207"/>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4768B0AD" w14:textId="77777777" w:rsidR="000D34CA" w:rsidRPr="0015140F" w:rsidRDefault="000D34CA" w:rsidP="00E855A9">
            <w:pPr>
              <w:rPr>
                <w:rFonts w:ascii="Arial" w:eastAsia="Times New Roman" w:hAnsi="Arial" w:cs="Arial"/>
                <w:color w:val="000000"/>
                <w:lang w:val="es-MX" w:eastAsia="es-MX"/>
              </w:rPr>
            </w:pPr>
          </w:p>
        </w:tc>
      </w:tr>
      <w:tr w:rsidR="000D34CA" w:rsidRPr="0015140F" w14:paraId="4FE7F8F0"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65A94543"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29D3045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1300</w:t>
            </w:r>
          </w:p>
        </w:tc>
        <w:tc>
          <w:tcPr>
            <w:tcW w:w="1863" w:type="pct"/>
            <w:tcBorders>
              <w:top w:val="nil"/>
              <w:left w:val="nil"/>
              <w:bottom w:val="single" w:sz="4" w:space="0" w:color="auto"/>
              <w:right w:val="single" w:sz="4" w:space="0" w:color="auto"/>
            </w:tcBorders>
            <w:shd w:val="clear" w:color="auto" w:fill="auto"/>
            <w:noWrap/>
            <w:vAlign w:val="bottom"/>
            <w:hideMark/>
          </w:tcPr>
          <w:p w14:paraId="1F595D43"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REMUNERACIONES ADICIONALES Y ESPECIALES </w:t>
            </w:r>
          </w:p>
        </w:tc>
        <w:tc>
          <w:tcPr>
            <w:tcW w:w="542" w:type="pct"/>
            <w:tcBorders>
              <w:top w:val="nil"/>
              <w:left w:val="nil"/>
              <w:bottom w:val="single" w:sz="4" w:space="0" w:color="auto"/>
              <w:right w:val="single" w:sz="4" w:space="0" w:color="auto"/>
            </w:tcBorders>
            <w:shd w:val="clear" w:color="auto" w:fill="auto"/>
            <w:noWrap/>
            <w:vAlign w:val="bottom"/>
            <w:hideMark/>
          </w:tcPr>
          <w:p w14:paraId="425B91E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4DF93E7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223.075,00 </w:t>
            </w:r>
          </w:p>
        </w:tc>
        <w:tc>
          <w:tcPr>
            <w:tcW w:w="450" w:type="pct"/>
            <w:tcBorders>
              <w:top w:val="nil"/>
              <w:left w:val="nil"/>
              <w:bottom w:val="single" w:sz="4" w:space="0" w:color="auto"/>
              <w:right w:val="single" w:sz="4" w:space="0" w:color="auto"/>
            </w:tcBorders>
            <w:shd w:val="clear" w:color="auto" w:fill="auto"/>
            <w:noWrap/>
            <w:vAlign w:val="bottom"/>
            <w:hideMark/>
          </w:tcPr>
          <w:p w14:paraId="6DDDEBC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75AB83B0" w14:textId="77777777" w:rsidR="000D34CA" w:rsidRPr="0015140F" w:rsidRDefault="000D34CA" w:rsidP="00E855A9">
            <w:pPr>
              <w:rPr>
                <w:rFonts w:ascii="Arial" w:eastAsia="Times New Roman" w:hAnsi="Arial" w:cs="Arial"/>
                <w:color w:val="000000"/>
                <w:lang w:val="es-MX" w:eastAsia="es-MX"/>
              </w:rPr>
            </w:pPr>
          </w:p>
        </w:tc>
      </w:tr>
      <w:tr w:rsidR="000D34CA" w:rsidRPr="0015140F" w14:paraId="42BCCA23"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1145EEB9"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42E3F963"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1400</w:t>
            </w:r>
          </w:p>
        </w:tc>
        <w:tc>
          <w:tcPr>
            <w:tcW w:w="1863" w:type="pct"/>
            <w:tcBorders>
              <w:top w:val="nil"/>
              <w:left w:val="nil"/>
              <w:bottom w:val="single" w:sz="4" w:space="0" w:color="auto"/>
              <w:right w:val="single" w:sz="4" w:space="0" w:color="auto"/>
            </w:tcBorders>
            <w:shd w:val="clear" w:color="auto" w:fill="auto"/>
            <w:noWrap/>
            <w:vAlign w:val="bottom"/>
            <w:hideMark/>
          </w:tcPr>
          <w:p w14:paraId="3EE31E10"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SEGURIDAD SOCIAL </w:t>
            </w:r>
          </w:p>
        </w:tc>
        <w:tc>
          <w:tcPr>
            <w:tcW w:w="542" w:type="pct"/>
            <w:tcBorders>
              <w:top w:val="nil"/>
              <w:left w:val="nil"/>
              <w:bottom w:val="single" w:sz="4" w:space="0" w:color="auto"/>
              <w:right w:val="single" w:sz="4" w:space="0" w:color="auto"/>
            </w:tcBorders>
            <w:shd w:val="clear" w:color="auto" w:fill="auto"/>
            <w:noWrap/>
            <w:vAlign w:val="bottom"/>
            <w:hideMark/>
          </w:tcPr>
          <w:p w14:paraId="2A05102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1F494E7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116.772,00 </w:t>
            </w:r>
          </w:p>
        </w:tc>
        <w:tc>
          <w:tcPr>
            <w:tcW w:w="450" w:type="pct"/>
            <w:tcBorders>
              <w:top w:val="nil"/>
              <w:left w:val="nil"/>
              <w:bottom w:val="single" w:sz="4" w:space="0" w:color="auto"/>
              <w:right w:val="single" w:sz="4" w:space="0" w:color="auto"/>
            </w:tcBorders>
            <w:shd w:val="clear" w:color="auto" w:fill="auto"/>
            <w:noWrap/>
            <w:vAlign w:val="bottom"/>
            <w:hideMark/>
          </w:tcPr>
          <w:p w14:paraId="5A53B16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57C885AB" w14:textId="77777777" w:rsidR="000D34CA" w:rsidRPr="0015140F" w:rsidRDefault="000D34CA" w:rsidP="00E855A9">
            <w:pPr>
              <w:rPr>
                <w:rFonts w:ascii="Arial" w:eastAsia="Times New Roman" w:hAnsi="Arial" w:cs="Arial"/>
                <w:color w:val="000000"/>
                <w:lang w:val="es-MX" w:eastAsia="es-MX"/>
              </w:rPr>
            </w:pPr>
          </w:p>
        </w:tc>
      </w:tr>
      <w:tr w:rsidR="000D34CA" w:rsidRPr="0015140F" w14:paraId="7F8E195B"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5FA37276"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1C6AF93A"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15</w:t>
            </w:r>
            <w:r w:rsidRPr="0015140F">
              <w:rPr>
                <w:rFonts w:ascii="Arial" w:eastAsia="Times New Roman" w:hAnsi="Arial" w:cs="Arial"/>
                <w:color w:val="000000"/>
                <w:lang w:val="es-MX" w:eastAsia="es-MX"/>
              </w:rPr>
              <w:lastRenderedPageBreak/>
              <w:t>00</w:t>
            </w:r>
          </w:p>
        </w:tc>
        <w:tc>
          <w:tcPr>
            <w:tcW w:w="1863" w:type="pct"/>
            <w:tcBorders>
              <w:top w:val="nil"/>
              <w:left w:val="nil"/>
              <w:bottom w:val="single" w:sz="4" w:space="0" w:color="auto"/>
              <w:right w:val="single" w:sz="4" w:space="0" w:color="auto"/>
            </w:tcBorders>
            <w:shd w:val="clear" w:color="auto" w:fill="auto"/>
            <w:noWrap/>
            <w:vAlign w:val="bottom"/>
            <w:hideMark/>
          </w:tcPr>
          <w:p w14:paraId="4EE7F02C"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lastRenderedPageBreak/>
              <w:t xml:space="preserve">OTRAS PRESTACIONES SOCIALES Y </w:t>
            </w:r>
            <w:r w:rsidRPr="0015140F">
              <w:rPr>
                <w:rFonts w:ascii="Arial" w:eastAsia="Times New Roman" w:hAnsi="Arial" w:cs="Arial"/>
                <w:color w:val="000000"/>
                <w:sz w:val="22"/>
                <w:szCs w:val="22"/>
                <w:lang w:val="es-MX" w:eastAsia="es-MX"/>
              </w:rPr>
              <w:lastRenderedPageBreak/>
              <w:t xml:space="preserve">ECONÓMICAS </w:t>
            </w:r>
          </w:p>
        </w:tc>
        <w:tc>
          <w:tcPr>
            <w:tcW w:w="542" w:type="pct"/>
            <w:tcBorders>
              <w:top w:val="nil"/>
              <w:left w:val="nil"/>
              <w:bottom w:val="single" w:sz="4" w:space="0" w:color="auto"/>
              <w:right w:val="single" w:sz="4" w:space="0" w:color="auto"/>
            </w:tcBorders>
            <w:shd w:val="clear" w:color="auto" w:fill="auto"/>
            <w:noWrap/>
            <w:vAlign w:val="bottom"/>
            <w:hideMark/>
          </w:tcPr>
          <w:p w14:paraId="32F5BA7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lastRenderedPageBreak/>
              <w:t> </w:t>
            </w:r>
          </w:p>
        </w:tc>
        <w:tc>
          <w:tcPr>
            <w:tcW w:w="622" w:type="pct"/>
            <w:tcBorders>
              <w:top w:val="nil"/>
              <w:left w:val="nil"/>
              <w:bottom w:val="single" w:sz="4" w:space="0" w:color="auto"/>
              <w:right w:val="single" w:sz="4" w:space="0" w:color="auto"/>
            </w:tcBorders>
            <w:shd w:val="clear" w:color="auto" w:fill="auto"/>
            <w:noWrap/>
            <w:vAlign w:val="bottom"/>
            <w:hideMark/>
          </w:tcPr>
          <w:p w14:paraId="17FFA2C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w:t>
            </w:r>
            <w:r w:rsidRPr="0015140F">
              <w:rPr>
                <w:rFonts w:ascii="Arial" w:eastAsia="Times New Roman" w:hAnsi="Arial" w:cs="Arial"/>
                <w:color w:val="000000"/>
                <w:lang w:val="es-MX" w:eastAsia="es-MX"/>
              </w:rPr>
              <w:lastRenderedPageBreak/>
              <w:t xml:space="preserve">75.279,00 </w:t>
            </w:r>
          </w:p>
        </w:tc>
        <w:tc>
          <w:tcPr>
            <w:tcW w:w="450" w:type="pct"/>
            <w:tcBorders>
              <w:top w:val="nil"/>
              <w:left w:val="nil"/>
              <w:bottom w:val="single" w:sz="4" w:space="0" w:color="auto"/>
              <w:right w:val="single" w:sz="4" w:space="0" w:color="auto"/>
            </w:tcBorders>
            <w:shd w:val="clear" w:color="auto" w:fill="auto"/>
            <w:noWrap/>
            <w:vAlign w:val="bottom"/>
            <w:hideMark/>
          </w:tcPr>
          <w:p w14:paraId="4514789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lastRenderedPageBreak/>
              <w:t xml:space="preserve">Recursos </w:t>
            </w:r>
            <w:r w:rsidRPr="0015140F">
              <w:rPr>
                <w:rFonts w:ascii="Arial" w:eastAsia="Times New Roman" w:hAnsi="Arial" w:cs="Arial"/>
                <w:color w:val="000000"/>
                <w:lang w:val="es-MX" w:eastAsia="es-MX"/>
              </w:rPr>
              <w:lastRenderedPageBreak/>
              <w:t>propios</w:t>
            </w:r>
          </w:p>
        </w:tc>
        <w:tc>
          <w:tcPr>
            <w:tcW w:w="665" w:type="pct"/>
            <w:tcBorders>
              <w:top w:val="nil"/>
              <w:left w:val="nil"/>
              <w:bottom w:val="nil"/>
              <w:right w:val="nil"/>
            </w:tcBorders>
            <w:shd w:val="clear" w:color="auto" w:fill="auto"/>
            <w:noWrap/>
            <w:vAlign w:val="bottom"/>
            <w:hideMark/>
          </w:tcPr>
          <w:p w14:paraId="3D624F6F" w14:textId="77777777" w:rsidR="000D34CA" w:rsidRPr="0015140F" w:rsidRDefault="000D34CA" w:rsidP="00E855A9">
            <w:pPr>
              <w:rPr>
                <w:rFonts w:ascii="Arial" w:eastAsia="Times New Roman" w:hAnsi="Arial" w:cs="Arial"/>
                <w:color w:val="000000"/>
                <w:lang w:val="es-MX" w:eastAsia="es-MX"/>
              </w:rPr>
            </w:pPr>
          </w:p>
        </w:tc>
      </w:tr>
      <w:tr w:rsidR="000D34CA" w:rsidRPr="0015140F" w14:paraId="4B6CB019"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96FB591"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1D9538BF"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1600</w:t>
            </w:r>
          </w:p>
        </w:tc>
        <w:tc>
          <w:tcPr>
            <w:tcW w:w="1863" w:type="pct"/>
            <w:tcBorders>
              <w:top w:val="nil"/>
              <w:left w:val="nil"/>
              <w:bottom w:val="single" w:sz="4" w:space="0" w:color="auto"/>
              <w:right w:val="single" w:sz="4" w:space="0" w:color="auto"/>
            </w:tcBorders>
            <w:shd w:val="clear" w:color="auto" w:fill="auto"/>
            <w:noWrap/>
            <w:vAlign w:val="bottom"/>
            <w:hideMark/>
          </w:tcPr>
          <w:p w14:paraId="00AEAC4A"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PREVISIONES </w:t>
            </w:r>
          </w:p>
        </w:tc>
        <w:tc>
          <w:tcPr>
            <w:tcW w:w="542" w:type="pct"/>
            <w:tcBorders>
              <w:top w:val="nil"/>
              <w:left w:val="nil"/>
              <w:bottom w:val="single" w:sz="4" w:space="0" w:color="auto"/>
              <w:right w:val="single" w:sz="4" w:space="0" w:color="auto"/>
            </w:tcBorders>
            <w:shd w:val="clear" w:color="auto" w:fill="auto"/>
            <w:noWrap/>
            <w:vAlign w:val="bottom"/>
            <w:hideMark/>
          </w:tcPr>
          <w:p w14:paraId="48144F8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4E3AB95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DE4393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77748058" w14:textId="77777777" w:rsidR="000D34CA" w:rsidRPr="0015140F" w:rsidRDefault="000D34CA" w:rsidP="00E855A9">
            <w:pPr>
              <w:rPr>
                <w:rFonts w:ascii="Arial" w:eastAsia="Times New Roman" w:hAnsi="Arial" w:cs="Arial"/>
                <w:color w:val="000000"/>
                <w:lang w:val="es-MX" w:eastAsia="es-MX"/>
              </w:rPr>
            </w:pPr>
          </w:p>
        </w:tc>
      </w:tr>
      <w:tr w:rsidR="000D34CA" w:rsidRPr="0015140F" w14:paraId="23192426"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23AC79F0"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2ACEB146"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1700</w:t>
            </w:r>
          </w:p>
        </w:tc>
        <w:tc>
          <w:tcPr>
            <w:tcW w:w="1863" w:type="pct"/>
            <w:tcBorders>
              <w:top w:val="nil"/>
              <w:left w:val="nil"/>
              <w:bottom w:val="single" w:sz="4" w:space="0" w:color="auto"/>
              <w:right w:val="single" w:sz="4" w:space="0" w:color="auto"/>
            </w:tcBorders>
            <w:shd w:val="clear" w:color="auto" w:fill="auto"/>
            <w:noWrap/>
            <w:vAlign w:val="bottom"/>
            <w:hideMark/>
          </w:tcPr>
          <w:p w14:paraId="56739009"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PAGO DE ESTÍMULOS A SERVIDORES PÚBLICOS </w:t>
            </w:r>
          </w:p>
        </w:tc>
        <w:tc>
          <w:tcPr>
            <w:tcW w:w="542" w:type="pct"/>
            <w:tcBorders>
              <w:top w:val="nil"/>
              <w:left w:val="nil"/>
              <w:bottom w:val="single" w:sz="4" w:space="0" w:color="auto"/>
              <w:right w:val="single" w:sz="4" w:space="0" w:color="auto"/>
            </w:tcBorders>
            <w:shd w:val="clear" w:color="auto" w:fill="auto"/>
            <w:noWrap/>
            <w:vAlign w:val="bottom"/>
            <w:hideMark/>
          </w:tcPr>
          <w:p w14:paraId="2A699FA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311EC99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0527C23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1520866" w14:textId="77777777" w:rsidR="000D34CA" w:rsidRPr="0015140F" w:rsidRDefault="000D34CA" w:rsidP="00E855A9">
            <w:pPr>
              <w:rPr>
                <w:rFonts w:ascii="Arial" w:eastAsia="Times New Roman" w:hAnsi="Arial" w:cs="Arial"/>
                <w:color w:val="000000"/>
                <w:lang w:val="es-MX" w:eastAsia="es-MX"/>
              </w:rPr>
            </w:pPr>
          </w:p>
        </w:tc>
      </w:tr>
      <w:tr w:rsidR="000D34CA" w:rsidRPr="0015140F" w14:paraId="647D6046"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168C7949" w14:textId="77777777" w:rsidR="000D34CA" w:rsidRPr="0015140F" w:rsidRDefault="000D34CA" w:rsidP="00E855A9">
            <w:pPr>
              <w:rPr>
                <w:rFonts w:ascii="Arial" w:eastAsia="Times New Roman" w:hAnsi="Arial" w:cs="Arial"/>
                <w:b/>
                <w:bCs/>
                <w:color w:val="000000"/>
                <w:lang w:val="es-MX" w:eastAsia="es-MX"/>
              </w:rPr>
            </w:pPr>
          </w:p>
        </w:tc>
        <w:tc>
          <w:tcPr>
            <w:tcW w:w="2028"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261590D4"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de Capítulo 1000 </w:t>
            </w:r>
          </w:p>
        </w:tc>
        <w:tc>
          <w:tcPr>
            <w:tcW w:w="542" w:type="pct"/>
            <w:tcBorders>
              <w:top w:val="nil"/>
              <w:left w:val="nil"/>
              <w:bottom w:val="single" w:sz="4" w:space="0" w:color="auto"/>
              <w:right w:val="single" w:sz="4" w:space="0" w:color="auto"/>
            </w:tcBorders>
            <w:shd w:val="clear" w:color="000000" w:fill="D0CECE"/>
            <w:noWrap/>
            <w:vAlign w:val="bottom"/>
            <w:hideMark/>
          </w:tcPr>
          <w:p w14:paraId="2461EE6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000000" w:fill="D0CECE"/>
            <w:noWrap/>
            <w:vAlign w:val="bottom"/>
            <w:hideMark/>
          </w:tcPr>
          <w:p w14:paraId="5C03DA0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2.709.020,00 </w:t>
            </w:r>
          </w:p>
        </w:tc>
        <w:tc>
          <w:tcPr>
            <w:tcW w:w="450" w:type="pct"/>
            <w:tcBorders>
              <w:top w:val="nil"/>
              <w:left w:val="nil"/>
              <w:bottom w:val="single" w:sz="4" w:space="0" w:color="auto"/>
              <w:right w:val="single" w:sz="4" w:space="0" w:color="auto"/>
            </w:tcBorders>
            <w:shd w:val="clear" w:color="000000" w:fill="D0CECE"/>
            <w:noWrap/>
            <w:vAlign w:val="bottom"/>
            <w:hideMark/>
          </w:tcPr>
          <w:p w14:paraId="1ACF4A7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1D691CAA" w14:textId="77777777" w:rsidR="000D34CA" w:rsidRPr="0015140F" w:rsidRDefault="000D34CA" w:rsidP="00E855A9">
            <w:pPr>
              <w:rPr>
                <w:rFonts w:ascii="Arial" w:eastAsia="Times New Roman" w:hAnsi="Arial" w:cs="Arial"/>
                <w:color w:val="000000"/>
                <w:lang w:val="es-MX" w:eastAsia="es-MX"/>
              </w:rPr>
            </w:pPr>
          </w:p>
        </w:tc>
      </w:tr>
      <w:tr w:rsidR="000D34CA" w:rsidRPr="0015140F" w14:paraId="2025C407" w14:textId="77777777" w:rsidTr="003E586A">
        <w:trPr>
          <w:trHeight w:val="315"/>
        </w:trPr>
        <w:tc>
          <w:tcPr>
            <w:tcW w:w="693" w:type="pct"/>
            <w:vMerge w:val="restart"/>
            <w:tcBorders>
              <w:top w:val="nil"/>
              <w:left w:val="single" w:sz="4" w:space="0" w:color="auto"/>
              <w:bottom w:val="single" w:sz="4" w:space="0" w:color="auto"/>
              <w:right w:val="single" w:sz="4" w:space="0" w:color="auto"/>
            </w:tcBorders>
            <w:shd w:val="clear" w:color="000000" w:fill="D0CECE"/>
            <w:vAlign w:val="center"/>
            <w:hideMark/>
          </w:tcPr>
          <w:p w14:paraId="38E35850"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2000: Materiales y suministros </w:t>
            </w:r>
          </w:p>
        </w:tc>
        <w:tc>
          <w:tcPr>
            <w:tcW w:w="165" w:type="pct"/>
            <w:tcBorders>
              <w:top w:val="nil"/>
              <w:left w:val="nil"/>
              <w:bottom w:val="single" w:sz="4" w:space="0" w:color="auto"/>
              <w:right w:val="single" w:sz="4" w:space="0" w:color="auto"/>
            </w:tcBorders>
            <w:shd w:val="clear" w:color="auto" w:fill="auto"/>
            <w:noWrap/>
            <w:vAlign w:val="bottom"/>
            <w:hideMark/>
          </w:tcPr>
          <w:p w14:paraId="04BFCAB6"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2100</w:t>
            </w:r>
          </w:p>
        </w:tc>
        <w:tc>
          <w:tcPr>
            <w:tcW w:w="1863" w:type="pct"/>
            <w:tcBorders>
              <w:top w:val="nil"/>
              <w:left w:val="nil"/>
              <w:bottom w:val="single" w:sz="4" w:space="0" w:color="auto"/>
              <w:right w:val="single" w:sz="4" w:space="0" w:color="auto"/>
            </w:tcBorders>
            <w:shd w:val="clear" w:color="auto" w:fill="auto"/>
            <w:noWrap/>
            <w:vAlign w:val="bottom"/>
            <w:hideMark/>
          </w:tcPr>
          <w:p w14:paraId="4CD04CD5"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MATERIALES DE ADMINISTRACION, EMISION DE DOCUMENTOS Y ARTICULOS </w:t>
            </w:r>
          </w:p>
        </w:tc>
        <w:tc>
          <w:tcPr>
            <w:tcW w:w="542" w:type="pct"/>
            <w:tcBorders>
              <w:top w:val="nil"/>
              <w:left w:val="nil"/>
              <w:bottom w:val="single" w:sz="4" w:space="0" w:color="auto"/>
              <w:right w:val="single" w:sz="4" w:space="0" w:color="auto"/>
            </w:tcBorders>
            <w:shd w:val="clear" w:color="auto" w:fill="auto"/>
            <w:noWrap/>
            <w:vAlign w:val="bottom"/>
            <w:hideMark/>
          </w:tcPr>
          <w:p w14:paraId="6E20615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6B4432C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25C0DA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1083822D" w14:textId="77777777" w:rsidR="000D34CA" w:rsidRPr="0015140F" w:rsidRDefault="000D34CA" w:rsidP="00E855A9">
            <w:pPr>
              <w:rPr>
                <w:rFonts w:ascii="Arial" w:eastAsia="Times New Roman" w:hAnsi="Arial" w:cs="Arial"/>
                <w:color w:val="000000"/>
                <w:lang w:val="es-MX" w:eastAsia="es-MX"/>
              </w:rPr>
            </w:pPr>
          </w:p>
        </w:tc>
      </w:tr>
      <w:tr w:rsidR="000D34CA" w:rsidRPr="0015140F" w14:paraId="7546CCD2"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63DE058D"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5787D73A"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2200</w:t>
            </w:r>
          </w:p>
        </w:tc>
        <w:tc>
          <w:tcPr>
            <w:tcW w:w="1863" w:type="pct"/>
            <w:tcBorders>
              <w:top w:val="nil"/>
              <w:left w:val="nil"/>
              <w:bottom w:val="single" w:sz="4" w:space="0" w:color="auto"/>
              <w:right w:val="single" w:sz="4" w:space="0" w:color="auto"/>
            </w:tcBorders>
            <w:shd w:val="clear" w:color="auto" w:fill="auto"/>
            <w:noWrap/>
            <w:vAlign w:val="bottom"/>
            <w:hideMark/>
          </w:tcPr>
          <w:p w14:paraId="1158A038"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ALIMENTOS Y UTENSILIOS </w:t>
            </w:r>
          </w:p>
        </w:tc>
        <w:tc>
          <w:tcPr>
            <w:tcW w:w="542" w:type="pct"/>
            <w:tcBorders>
              <w:top w:val="nil"/>
              <w:left w:val="nil"/>
              <w:bottom w:val="single" w:sz="4" w:space="0" w:color="auto"/>
              <w:right w:val="single" w:sz="4" w:space="0" w:color="auto"/>
            </w:tcBorders>
            <w:shd w:val="clear" w:color="auto" w:fill="auto"/>
            <w:noWrap/>
            <w:vAlign w:val="bottom"/>
            <w:hideMark/>
          </w:tcPr>
          <w:p w14:paraId="1007372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7FDB661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112.500,00 </w:t>
            </w:r>
          </w:p>
        </w:tc>
        <w:tc>
          <w:tcPr>
            <w:tcW w:w="450" w:type="pct"/>
            <w:tcBorders>
              <w:top w:val="nil"/>
              <w:left w:val="nil"/>
              <w:bottom w:val="single" w:sz="4" w:space="0" w:color="auto"/>
              <w:right w:val="single" w:sz="4" w:space="0" w:color="auto"/>
            </w:tcBorders>
            <w:shd w:val="clear" w:color="auto" w:fill="auto"/>
            <w:noWrap/>
            <w:vAlign w:val="bottom"/>
            <w:hideMark/>
          </w:tcPr>
          <w:p w14:paraId="1EE9B1B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065490E1" w14:textId="77777777" w:rsidR="000D34CA" w:rsidRPr="0015140F" w:rsidRDefault="000D34CA" w:rsidP="00E855A9">
            <w:pPr>
              <w:rPr>
                <w:rFonts w:ascii="Arial" w:eastAsia="Times New Roman" w:hAnsi="Arial" w:cs="Arial"/>
                <w:color w:val="000000"/>
                <w:lang w:val="es-MX" w:eastAsia="es-MX"/>
              </w:rPr>
            </w:pPr>
          </w:p>
        </w:tc>
      </w:tr>
      <w:tr w:rsidR="000D34CA" w:rsidRPr="0015140F" w14:paraId="786A14F4"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382C8043"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1E415A7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2300</w:t>
            </w:r>
          </w:p>
        </w:tc>
        <w:tc>
          <w:tcPr>
            <w:tcW w:w="1863" w:type="pct"/>
            <w:tcBorders>
              <w:top w:val="nil"/>
              <w:left w:val="nil"/>
              <w:bottom w:val="single" w:sz="4" w:space="0" w:color="auto"/>
              <w:right w:val="single" w:sz="4" w:space="0" w:color="auto"/>
            </w:tcBorders>
            <w:shd w:val="clear" w:color="auto" w:fill="auto"/>
            <w:noWrap/>
            <w:vAlign w:val="bottom"/>
            <w:hideMark/>
          </w:tcPr>
          <w:p w14:paraId="4C375B32"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MATERIAS PRIMAS Y MATERIALES DE PRODUCCIÓN Y COMERCIALIZAC </w:t>
            </w:r>
          </w:p>
        </w:tc>
        <w:tc>
          <w:tcPr>
            <w:tcW w:w="542" w:type="pct"/>
            <w:tcBorders>
              <w:top w:val="nil"/>
              <w:left w:val="nil"/>
              <w:bottom w:val="single" w:sz="4" w:space="0" w:color="auto"/>
              <w:right w:val="single" w:sz="4" w:space="0" w:color="auto"/>
            </w:tcBorders>
            <w:shd w:val="clear" w:color="auto" w:fill="auto"/>
            <w:noWrap/>
            <w:vAlign w:val="bottom"/>
            <w:hideMark/>
          </w:tcPr>
          <w:p w14:paraId="02B2653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10E1662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2183C4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6CD98C1" w14:textId="77777777" w:rsidR="000D34CA" w:rsidRPr="0015140F" w:rsidRDefault="000D34CA" w:rsidP="00E855A9">
            <w:pPr>
              <w:rPr>
                <w:rFonts w:ascii="Arial" w:eastAsia="Times New Roman" w:hAnsi="Arial" w:cs="Arial"/>
                <w:color w:val="000000"/>
                <w:lang w:val="es-MX" w:eastAsia="es-MX"/>
              </w:rPr>
            </w:pPr>
          </w:p>
        </w:tc>
      </w:tr>
      <w:tr w:rsidR="000D34CA" w:rsidRPr="0015140F" w14:paraId="1F49AEF8"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18B2C39D"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1D0711F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3400</w:t>
            </w:r>
          </w:p>
        </w:tc>
        <w:tc>
          <w:tcPr>
            <w:tcW w:w="1863" w:type="pct"/>
            <w:tcBorders>
              <w:top w:val="nil"/>
              <w:left w:val="nil"/>
              <w:bottom w:val="single" w:sz="4" w:space="0" w:color="auto"/>
              <w:right w:val="single" w:sz="4" w:space="0" w:color="auto"/>
            </w:tcBorders>
            <w:shd w:val="clear" w:color="auto" w:fill="auto"/>
            <w:noWrap/>
            <w:vAlign w:val="bottom"/>
            <w:hideMark/>
          </w:tcPr>
          <w:p w14:paraId="3348DF7D"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MATERIALES Y ARTÍCULOS DE CONSTRUCCIÓN Y DE REPARACIÓN </w:t>
            </w:r>
          </w:p>
        </w:tc>
        <w:tc>
          <w:tcPr>
            <w:tcW w:w="542" w:type="pct"/>
            <w:tcBorders>
              <w:top w:val="nil"/>
              <w:left w:val="nil"/>
              <w:bottom w:val="single" w:sz="4" w:space="0" w:color="auto"/>
              <w:right w:val="single" w:sz="4" w:space="0" w:color="auto"/>
            </w:tcBorders>
            <w:shd w:val="clear" w:color="auto" w:fill="auto"/>
            <w:noWrap/>
            <w:vAlign w:val="bottom"/>
            <w:hideMark/>
          </w:tcPr>
          <w:p w14:paraId="0DB27F1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13C1CC6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0CCA5BD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4A32F0B8" w14:textId="77777777" w:rsidR="000D34CA" w:rsidRPr="0015140F" w:rsidRDefault="000D34CA" w:rsidP="00E855A9">
            <w:pPr>
              <w:rPr>
                <w:rFonts w:ascii="Arial" w:eastAsia="Times New Roman" w:hAnsi="Arial" w:cs="Arial"/>
                <w:color w:val="000000"/>
                <w:lang w:val="es-MX" w:eastAsia="es-MX"/>
              </w:rPr>
            </w:pPr>
          </w:p>
        </w:tc>
      </w:tr>
      <w:tr w:rsidR="000D34CA" w:rsidRPr="0015140F" w14:paraId="0B7EB740"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68CA17B0"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2BFBB299"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2500</w:t>
            </w:r>
          </w:p>
        </w:tc>
        <w:tc>
          <w:tcPr>
            <w:tcW w:w="1863" w:type="pct"/>
            <w:tcBorders>
              <w:top w:val="nil"/>
              <w:left w:val="nil"/>
              <w:bottom w:val="single" w:sz="4" w:space="0" w:color="auto"/>
              <w:right w:val="single" w:sz="4" w:space="0" w:color="auto"/>
            </w:tcBorders>
            <w:shd w:val="clear" w:color="auto" w:fill="auto"/>
            <w:noWrap/>
            <w:vAlign w:val="bottom"/>
            <w:hideMark/>
          </w:tcPr>
          <w:p w14:paraId="71FF747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PRODUCTOS QUÍMICOS, FARMACÉUTICOS Y DE LABORATORIO </w:t>
            </w:r>
          </w:p>
        </w:tc>
        <w:tc>
          <w:tcPr>
            <w:tcW w:w="542" w:type="pct"/>
            <w:tcBorders>
              <w:top w:val="nil"/>
              <w:left w:val="nil"/>
              <w:bottom w:val="single" w:sz="4" w:space="0" w:color="auto"/>
              <w:right w:val="single" w:sz="4" w:space="0" w:color="auto"/>
            </w:tcBorders>
            <w:shd w:val="clear" w:color="auto" w:fill="auto"/>
            <w:noWrap/>
            <w:vAlign w:val="bottom"/>
            <w:hideMark/>
          </w:tcPr>
          <w:p w14:paraId="7024E89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52FC4C4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4068AF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7A0E23C2" w14:textId="77777777" w:rsidR="000D34CA" w:rsidRPr="0015140F" w:rsidRDefault="000D34CA" w:rsidP="00E855A9">
            <w:pPr>
              <w:rPr>
                <w:rFonts w:ascii="Arial" w:eastAsia="Times New Roman" w:hAnsi="Arial" w:cs="Arial"/>
                <w:color w:val="000000"/>
                <w:lang w:val="es-MX" w:eastAsia="es-MX"/>
              </w:rPr>
            </w:pPr>
          </w:p>
        </w:tc>
      </w:tr>
      <w:tr w:rsidR="000D34CA" w:rsidRPr="0015140F" w14:paraId="343B4583"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1748C9C6"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5E717B4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2600</w:t>
            </w:r>
          </w:p>
        </w:tc>
        <w:tc>
          <w:tcPr>
            <w:tcW w:w="1863" w:type="pct"/>
            <w:tcBorders>
              <w:top w:val="nil"/>
              <w:left w:val="nil"/>
              <w:bottom w:val="single" w:sz="4" w:space="0" w:color="auto"/>
              <w:right w:val="single" w:sz="4" w:space="0" w:color="auto"/>
            </w:tcBorders>
            <w:shd w:val="clear" w:color="auto" w:fill="auto"/>
            <w:noWrap/>
            <w:vAlign w:val="bottom"/>
            <w:hideMark/>
          </w:tcPr>
          <w:p w14:paraId="42927402"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COMBUSTIBLES, LUBRICANTES Y ADITIVOS </w:t>
            </w:r>
          </w:p>
        </w:tc>
        <w:tc>
          <w:tcPr>
            <w:tcW w:w="542" w:type="pct"/>
            <w:tcBorders>
              <w:top w:val="nil"/>
              <w:left w:val="nil"/>
              <w:bottom w:val="single" w:sz="4" w:space="0" w:color="auto"/>
              <w:right w:val="single" w:sz="4" w:space="0" w:color="auto"/>
            </w:tcBorders>
            <w:shd w:val="clear" w:color="auto" w:fill="auto"/>
            <w:noWrap/>
            <w:vAlign w:val="bottom"/>
            <w:hideMark/>
          </w:tcPr>
          <w:p w14:paraId="0779533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5478FF7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40EDB72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7A97FFBF" w14:textId="77777777" w:rsidR="000D34CA" w:rsidRPr="0015140F" w:rsidRDefault="000D34CA" w:rsidP="00E855A9">
            <w:pPr>
              <w:rPr>
                <w:rFonts w:ascii="Arial" w:eastAsia="Times New Roman" w:hAnsi="Arial" w:cs="Arial"/>
                <w:color w:val="000000"/>
                <w:lang w:val="es-MX" w:eastAsia="es-MX"/>
              </w:rPr>
            </w:pPr>
          </w:p>
        </w:tc>
      </w:tr>
      <w:tr w:rsidR="000D34CA" w:rsidRPr="0015140F" w14:paraId="718DB31C"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60E687A2"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06EE31EA"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2700</w:t>
            </w:r>
          </w:p>
        </w:tc>
        <w:tc>
          <w:tcPr>
            <w:tcW w:w="1863" w:type="pct"/>
            <w:tcBorders>
              <w:top w:val="nil"/>
              <w:left w:val="nil"/>
              <w:bottom w:val="single" w:sz="4" w:space="0" w:color="auto"/>
              <w:right w:val="single" w:sz="4" w:space="0" w:color="auto"/>
            </w:tcBorders>
            <w:shd w:val="clear" w:color="auto" w:fill="auto"/>
            <w:noWrap/>
            <w:vAlign w:val="bottom"/>
            <w:hideMark/>
          </w:tcPr>
          <w:p w14:paraId="7AFD8C3C"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VESTUARIO, BLANCOS, PRENDAS DE PROTECCIÓN Y ARTÍCULOS DEP </w:t>
            </w:r>
          </w:p>
        </w:tc>
        <w:tc>
          <w:tcPr>
            <w:tcW w:w="542" w:type="pct"/>
            <w:tcBorders>
              <w:top w:val="nil"/>
              <w:left w:val="nil"/>
              <w:bottom w:val="single" w:sz="4" w:space="0" w:color="auto"/>
              <w:right w:val="single" w:sz="4" w:space="0" w:color="auto"/>
            </w:tcBorders>
            <w:shd w:val="clear" w:color="auto" w:fill="auto"/>
            <w:noWrap/>
            <w:vAlign w:val="bottom"/>
            <w:hideMark/>
          </w:tcPr>
          <w:p w14:paraId="6BF9DCC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6B975EE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292004E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4C68F50C" w14:textId="77777777" w:rsidR="000D34CA" w:rsidRPr="0015140F" w:rsidRDefault="000D34CA" w:rsidP="00E855A9">
            <w:pPr>
              <w:rPr>
                <w:rFonts w:ascii="Arial" w:eastAsia="Times New Roman" w:hAnsi="Arial" w:cs="Arial"/>
                <w:color w:val="000000"/>
                <w:lang w:val="es-MX" w:eastAsia="es-MX"/>
              </w:rPr>
            </w:pPr>
          </w:p>
        </w:tc>
      </w:tr>
      <w:tr w:rsidR="000D34CA" w:rsidRPr="0015140F" w14:paraId="4B02BDB6"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641D2CA2"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4E463F9B"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2800</w:t>
            </w:r>
          </w:p>
        </w:tc>
        <w:tc>
          <w:tcPr>
            <w:tcW w:w="1863" w:type="pct"/>
            <w:tcBorders>
              <w:top w:val="nil"/>
              <w:left w:val="nil"/>
              <w:bottom w:val="single" w:sz="4" w:space="0" w:color="auto"/>
              <w:right w:val="single" w:sz="4" w:space="0" w:color="auto"/>
            </w:tcBorders>
            <w:shd w:val="clear" w:color="auto" w:fill="auto"/>
            <w:noWrap/>
            <w:vAlign w:val="bottom"/>
            <w:hideMark/>
          </w:tcPr>
          <w:p w14:paraId="780307B4"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MATERIALES Y SUMINISTROS PARA SEGURIDAD </w:t>
            </w:r>
          </w:p>
        </w:tc>
        <w:tc>
          <w:tcPr>
            <w:tcW w:w="542" w:type="pct"/>
            <w:tcBorders>
              <w:top w:val="nil"/>
              <w:left w:val="nil"/>
              <w:bottom w:val="single" w:sz="4" w:space="0" w:color="auto"/>
              <w:right w:val="single" w:sz="4" w:space="0" w:color="auto"/>
            </w:tcBorders>
            <w:shd w:val="clear" w:color="auto" w:fill="auto"/>
            <w:noWrap/>
            <w:vAlign w:val="bottom"/>
            <w:hideMark/>
          </w:tcPr>
          <w:p w14:paraId="274B81E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16C311A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5487DC0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7B10B528" w14:textId="77777777" w:rsidR="000D34CA" w:rsidRPr="0015140F" w:rsidRDefault="000D34CA" w:rsidP="00E855A9">
            <w:pPr>
              <w:rPr>
                <w:rFonts w:ascii="Arial" w:eastAsia="Times New Roman" w:hAnsi="Arial" w:cs="Arial"/>
                <w:color w:val="000000"/>
                <w:lang w:val="es-MX" w:eastAsia="es-MX"/>
              </w:rPr>
            </w:pPr>
          </w:p>
        </w:tc>
      </w:tr>
      <w:tr w:rsidR="000D34CA" w:rsidRPr="0015140F" w14:paraId="471BBD1E"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4334C476"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5A61B86F"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2900</w:t>
            </w:r>
          </w:p>
        </w:tc>
        <w:tc>
          <w:tcPr>
            <w:tcW w:w="1863" w:type="pct"/>
            <w:tcBorders>
              <w:top w:val="nil"/>
              <w:left w:val="nil"/>
              <w:bottom w:val="single" w:sz="4" w:space="0" w:color="auto"/>
              <w:right w:val="single" w:sz="4" w:space="0" w:color="auto"/>
            </w:tcBorders>
            <w:shd w:val="clear" w:color="auto" w:fill="auto"/>
            <w:noWrap/>
            <w:vAlign w:val="bottom"/>
            <w:hideMark/>
          </w:tcPr>
          <w:p w14:paraId="71ED64CB"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HERRAMIENTAS, REFACCIONES Y ACCESORIOS MENORES </w:t>
            </w:r>
          </w:p>
        </w:tc>
        <w:tc>
          <w:tcPr>
            <w:tcW w:w="542" w:type="pct"/>
            <w:tcBorders>
              <w:top w:val="nil"/>
              <w:left w:val="nil"/>
              <w:bottom w:val="single" w:sz="4" w:space="0" w:color="auto"/>
              <w:right w:val="single" w:sz="4" w:space="0" w:color="auto"/>
            </w:tcBorders>
            <w:shd w:val="clear" w:color="auto" w:fill="auto"/>
            <w:noWrap/>
            <w:vAlign w:val="bottom"/>
            <w:hideMark/>
          </w:tcPr>
          <w:p w14:paraId="3B40C43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3EB4779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2C5C3D7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9ADAEE7" w14:textId="77777777" w:rsidR="000D34CA" w:rsidRPr="0015140F" w:rsidRDefault="000D34CA" w:rsidP="00E855A9">
            <w:pPr>
              <w:rPr>
                <w:rFonts w:ascii="Arial" w:eastAsia="Times New Roman" w:hAnsi="Arial" w:cs="Arial"/>
                <w:color w:val="000000"/>
                <w:lang w:val="es-MX" w:eastAsia="es-MX"/>
              </w:rPr>
            </w:pPr>
          </w:p>
        </w:tc>
      </w:tr>
      <w:tr w:rsidR="000D34CA" w:rsidRPr="0015140F" w14:paraId="4861C58E"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E3302A4" w14:textId="77777777" w:rsidR="000D34CA" w:rsidRPr="0015140F" w:rsidRDefault="000D34CA" w:rsidP="00E855A9">
            <w:pPr>
              <w:rPr>
                <w:rFonts w:ascii="Arial" w:eastAsia="Times New Roman" w:hAnsi="Arial" w:cs="Arial"/>
                <w:b/>
                <w:bCs/>
                <w:color w:val="000000"/>
                <w:lang w:val="es-MX" w:eastAsia="es-MX"/>
              </w:rPr>
            </w:pPr>
          </w:p>
        </w:tc>
        <w:tc>
          <w:tcPr>
            <w:tcW w:w="2028"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55F8FFC7"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de Capítulo 2000 </w:t>
            </w:r>
          </w:p>
        </w:tc>
        <w:tc>
          <w:tcPr>
            <w:tcW w:w="542" w:type="pct"/>
            <w:tcBorders>
              <w:top w:val="nil"/>
              <w:left w:val="nil"/>
              <w:bottom w:val="single" w:sz="4" w:space="0" w:color="auto"/>
              <w:right w:val="single" w:sz="4" w:space="0" w:color="auto"/>
            </w:tcBorders>
            <w:shd w:val="clear" w:color="000000" w:fill="D0CECE"/>
            <w:noWrap/>
            <w:vAlign w:val="bottom"/>
            <w:hideMark/>
          </w:tcPr>
          <w:p w14:paraId="4C7969F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000000" w:fill="D0CECE"/>
            <w:noWrap/>
            <w:vAlign w:val="bottom"/>
            <w:hideMark/>
          </w:tcPr>
          <w:p w14:paraId="68E2AEB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112.500,00 </w:t>
            </w:r>
          </w:p>
        </w:tc>
        <w:tc>
          <w:tcPr>
            <w:tcW w:w="450" w:type="pct"/>
            <w:tcBorders>
              <w:top w:val="nil"/>
              <w:left w:val="nil"/>
              <w:bottom w:val="single" w:sz="4" w:space="0" w:color="auto"/>
              <w:right w:val="single" w:sz="4" w:space="0" w:color="auto"/>
            </w:tcBorders>
            <w:shd w:val="clear" w:color="000000" w:fill="D0CECE"/>
            <w:noWrap/>
            <w:vAlign w:val="bottom"/>
            <w:hideMark/>
          </w:tcPr>
          <w:p w14:paraId="5B55DD6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081C7FDC" w14:textId="77777777" w:rsidR="000D34CA" w:rsidRPr="0015140F" w:rsidRDefault="000D34CA" w:rsidP="00E855A9">
            <w:pPr>
              <w:rPr>
                <w:rFonts w:ascii="Arial" w:eastAsia="Times New Roman" w:hAnsi="Arial" w:cs="Arial"/>
                <w:color w:val="000000"/>
                <w:lang w:val="es-MX" w:eastAsia="es-MX"/>
              </w:rPr>
            </w:pPr>
          </w:p>
        </w:tc>
      </w:tr>
      <w:tr w:rsidR="000D34CA" w:rsidRPr="0015140F" w14:paraId="5A57B694" w14:textId="77777777" w:rsidTr="003E586A">
        <w:trPr>
          <w:trHeight w:val="315"/>
        </w:trPr>
        <w:tc>
          <w:tcPr>
            <w:tcW w:w="693" w:type="pct"/>
            <w:vMerge w:val="restart"/>
            <w:tcBorders>
              <w:top w:val="nil"/>
              <w:left w:val="single" w:sz="4" w:space="0" w:color="auto"/>
              <w:bottom w:val="single" w:sz="4" w:space="0" w:color="auto"/>
              <w:right w:val="single" w:sz="4" w:space="0" w:color="auto"/>
            </w:tcBorders>
            <w:shd w:val="clear" w:color="000000" w:fill="D0CECE"/>
            <w:vAlign w:val="center"/>
            <w:hideMark/>
          </w:tcPr>
          <w:p w14:paraId="69E4BFFC"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3000: Servicios generales </w:t>
            </w:r>
          </w:p>
        </w:tc>
        <w:tc>
          <w:tcPr>
            <w:tcW w:w="165" w:type="pct"/>
            <w:tcBorders>
              <w:top w:val="nil"/>
              <w:left w:val="nil"/>
              <w:bottom w:val="single" w:sz="4" w:space="0" w:color="auto"/>
              <w:right w:val="single" w:sz="4" w:space="0" w:color="auto"/>
            </w:tcBorders>
            <w:shd w:val="clear" w:color="auto" w:fill="auto"/>
            <w:noWrap/>
            <w:vAlign w:val="bottom"/>
            <w:hideMark/>
          </w:tcPr>
          <w:p w14:paraId="07A619DE"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3100</w:t>
            </w:r>
          </w:p>
        </w:tc>
        <w:tc>
          <w:tcPr>
            <w:tcW w:w="1863" w:type="pct"/>
            <w:tcBorders>
              <w:top w:val="nil"/>
              <w:left w:val="nil"/>
              <w:bottom w:val="single" w:sz="4" w:space="0" w:color="auto"/>
              <w:right w:val="single" w:sz="4" w:space="0" w:color="auto"/>
            </w:tcBorders>
            <w:shd w:val="clear" w:color="auto" w:fill="auto"/>
            <w:noWrap/>
            <w:vAlign w:val="bottom"/>
            <w:hideMark/>
          </w:tcPr>
          <w:p w14:paraId="0A3AFBAB"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BÁSICOS </w:t>
            </w:r>
          </w:p>
        </w:tc>
        <w:tc>
          <w:tcPr>
            <w:tcW w:w="542" w:type="pct"/>
            <w:tcBorders>
              <w:top w:val="nil"/>
              <w:left w:val="nil"/>
              <w:bottom w:val="single" w:sz="4" w:space="0" w:color="auto"/>
              <w:right w:val="single" w:sz="4" w:space="0" w:color="auto"/>
            </w:tcBorders>
            <w:shd w:val="clear" w:color="auto" w:fill="auto"/>
            <w:noWrap/>
            <w:vAlign w:val="bottom"/>
            <w:hideMark/>
          </w:tcPr>
          <w:p w14:paraId="13D5946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03AC1A7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7C807DF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86DE0D8" w14:textId="77777777" w:rsidR="000D34CA" w:rsidRPr="0015140F" w:rsidRDefault="000D34CA" w:rsidP="00E855A9">
            <w:pPr>
              <w:rPr>
                <w:rFonts w:ascii="Arial" w:eastAsia="Times New Roman" w:hAnsi="Arial" w:cs="Arial"/>
                <w:color w:val="000000"/>
                <w:lang w:val="es-MX" w:eastAsia="es-MX"/>
              </w:rPr>
            </w:pPr>
          </w:p>
        </w:tc>
      </w:tr>
      <w:tr w:rsidR="000D34CA" w:rsidRPr="0015140F" w14:paraId="671C1F69"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72042C1F"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251D91BB"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3200</w:t>
            </w:r>
          </w:p>
        </w:tc>
        <w:tc>
          <w:tcPr>
            <w:tcW w:w="1863" w:type="pct"/>
            <w:tcBorders>
              <w:top w:val="nil"/>
              <w:left w:val="nil"/>
              <w:bottom w:val="single" w:sz="4" w:space="0" w:color="auto"/>
              <w:right w:val="single" w:sz="4" w:space="0" w:color="auto"/>
            </w:tcBorders>
            <w:shd w:val="clear" w:color="auto" w:fill="auto"/>
            <w:noWrap/>
            <w:vAlign w:val="bottom"/>
            <w:hideMark/>
          </w:tcPr>
          <w:p w14:paraId="7A6C7F22"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DE ARRENDAMIENTO </w:t>
            </w:r>
          </w:p>
        </w:tc>
        <w:tc>
          <w:tcPr>
            <w:tcW w:w="542" w:type="pct"/>
            <w:tcBorders>
              <w:top w:val="nil"/>
              <w:left w:val="nil"/>
              <w:bottom w:val="single" w:sz="4" w:space="0" w:color="auto"/>
              <w:right w:val="single" w:sz="4" w:space="0" w:color="auto"/>
            </w:tcBorders>
            <w:shd w:val="clear" w:color="auto" w:fill="auto"/>
            <w:noWrap/>
            <w:vAlign w:val="bottom"/>
            <w:hideMark/>
          </w:tcPr>
          <w:p w14:paraId="2F56312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vAlign w:val="bottom"/>
            <w:hideMark/>
          </w:tcPr>
          <w:p w14:paraId="18A7FA3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174.000,00 </w:t>
            </w:r>
          </w:p>
        </w:tc>
        <w:tc>
          <w:tcPr>
            <w:tcW w:w="450" w:type="pct"/>
            <w:tcBorders>
              <w:top w:val="nil"/>
              <w:left w:val="nil"/>
              <w:bottom w:val="single" w:sz="4" w:space="0" w:color="auto"/>
              <w:right w:val="single" w:sz="4" w:space="0" w:color="auto"/>
            </w:tcBorders>
            <w:shd w:val="clear" w:color="auto" w:fill="auto"/>
            <w:noWrap/>
            <w:vAlign w:val="bottom"/>
            <w:hideMark/>
          </w:tcPr>
          <w:p w14:paraId="7F37A68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14FDC931" w14:textId="77777777" w:rsidR="000D34CA" w:rsidRPr="0015140F" w:rsidRDefault="000D34CA" w:rsidP="00E855A9">
            <w:pPr>
              <w:rPr>
                <w:rFonts w:ascii="Arial" w:eastAsia="Times New Roman" w:hAnsi="Arial" w:cs="Arial"/>
                <w:color w:val="000000"/>
                <w:lang w:val="es-MX" w:eastAsia="es-MX"/>
              </w:rPr>
            </w:pPr>
          </w:p>
        </w:tc>
      </w:tr>
      <w:tr w:rsidR="000D34CA" w:rsidRPr="0015140F" w14:paraId="6F693C3C"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3CEDEB57"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0E6A4D8A"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3300</w:t>
            </w:r>
          </w:p>
        </w:tc>
        <w:tc>
          <w:tcPr>
            <w:tcW w:w="1863" w:type="pct"/>
            <w:tcBorders>
              <w:top w:val="nil"/>
              <w:left w:val="nil"/>
              <w:bottom w:val="single" w:sz="4" w:space="0" w:color="auto"/>
              <w:right w:val="single" w:sz="4" w:space="0" w:color="auto"/>
            </w:tcBorders>
            <w:shd w:val="clear" w:color="auto" w:fill="auto"/>
            <w:noWrap/>
            <w:vAlign w:val="bottom"/>
            <w:hideMark/>
          </w:tcPr>
          <w:p w14:paraId="1F2D4DF3"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PROFESIONALES, CIENTÍFICOS, TÉCNICOS Y OTROS SERVICIOS </w:t>
            </w:r>
          </w:p>
        </w:tc>
        <w:tc>
          <w:tcPr>
            <w:tcW w:w="542" w:type="pct"/>
            <w:tcBorders>
              <w:top w:val="nil"/>
              <w:left w:val="nil"/>
              <w:bottom w:val="single" w:sz="4" w:space="0" w:color="auto"/>
              <w:right w:val="single" w:sz="4" w:space="0" w:color="auto"/>
            </w:tcBorders>
            <w:shd w:val="clear" w:color="auto" w:fill="auto"/>
            <w:noWrap/>
            <w:vAlign w:val="bottom"/>
            <w:hideMark/>
          </w:tcPr>
          <w:p w14:paraId="28141A3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vAlign w:val="bottom"/>
            <w:hideMark/>
          </w:tcPr>
          <w:p w14:paraId="263DF5D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9.043,00 </w:t>
            </w:r>
          </w:p>
        </w:tc>
        <w:tc>
          <w:tcPr>
            <w:tcW w:w="450" w:type="pct"/>
            <w:tcBorders>
              <w:top w:val="nil"/>
              <w:left w:val="nil"/>
              <w:bottom w:val="single" w:sz="4" w:space="0" w:color="auto"/>
              <w:right w:val="single" w:sz="4" w:space="0" w:color="auto"/>
            </w:tcBorders>
            <w:shd w:val="clear" w:color="auto" w:fill="auto"/>
            <w:noWrap/>
            <w:vAlign w:val="bottom"/>
            <w:hideMark/>
          </w:tcPr>
          <w:p w14:paraId="320CEE6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3521DEB3" w14:textId="77777777" w:rsidR="000D34CA" w:rsidRPr="0015140F" w:rsidRDefault="000D34CA" w:rsidP="00E855A9">
            <w:pPr>
              <w:rPr>
                <w:rFonts w:ascii="Arial" w:eastAsia="Times New Roman" w:hAnsi="Arial" w:cs="Arial"/>
                <w:color w:val="000000"/>
                <w:lang w:val="es-MX" w:eastAsia="es-MX"/>
              </w:rPr>
            </w:pPr>
          </w:p>
        </w:tc>
      </w:tr>
      <w:tr w:rsidR="000D34CA" w:rsidRPr="0015140F" w14:paraId="50CA1B19"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3338C761"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24459833"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3400</w:t>
            </w:r>
          </w:p>
        </w:tc>
        <w:tc>
          <w:tcPr>
            <w:tcW w:w="1863" w:type="pct"/>
            <w:tcBorders>
              <w:top w:val="nil"/>
              <w:left w:val="nil"/>
              <w:bottom w:val="single" w:sz="4" w:space="0" w:color="auto"/>
              <w:right w:val="single" w:sz="4" w:space="0" w:color="auto"/>
            </w:tcBorders>
            <w:shd w:val="clear" w:color="auto" w:fill="auto"/>
            <w:noWrap/>
            <w:vAlign w:val="bottom"/>
            <w:hideMark/>
          </w:tcPr>
          <w:p w14:paraId="1CECACB4"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FINANCIEROS, BANCARIOS Y COMERCIALES </w:t>
            </w:r>
          </w:p>
        </w:tc>
        <w:tc>
          <w:tcPr>
            <w:tcW w:w="542" w:type="pct"/>
            <w:tcBorders>
              <w:top w:val="nil"/>
              <w:left w:val="nil"/>
              <w:bottom w:val="single" w:sz="4" w:space="0" w:color="auto"/>
              <w:right w:val="single" w:sz="4" w:space="0" w:color="auto"/>
            </w:tcBorders>
            <w:shd w:val="clear" w:color="auto" w:fill="auto"/>
            <w:noWrap/>
            <w:vAlign w:val="bottom"/>
            <w:hideMark/>
          </w:tcPr>
          <w:p w14:paraId="3EAA368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22F9C6C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634BD14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EA87CD6" w14:textId="77777777" w:rsidR="000D34CA" w:rsidRPr="0015140F" w:rsidRDefault="000D34CA" w:rsidP="00E855A9">
            <w:pPr>
              <w:rPr>
                <w:rFonts w:ascii="Arial" w:eastAsia="Times New Roman" w:hAnsi="Arial" w:cs="Arial"/>
                <w:color w:val="000000"/>
                <w:lang w:val="es-MX" w:eastAsia="es-MX"/>
              </w:rPr>
            </w:pPr>
          </w:p>
        </w:tc>
      </w:tr>
      <w:tr w:rsidR="000D34CA" w:rsidRPr="0015140F" w14:paraId="2AD35A3A"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747E6393"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2FBEE1E9"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3500</w:t>
            </w:r>
          </w:p>
        </w:tc>
        <w:tc>
          <w:tcPr>
            <w:tcW w:w="1863" w:type="pct"/>
            <w:tcBorders>
              <w:top w:val="nil"/>
              <w:left w:val="nil"/>
              <w:bottom w:val="single" w:sz="4" w:space="0" w:color="auto"/>
              <w:right w:val="single" w:sz="4" w:space="0" w:color="auto"/>
            </w:tcBorders>
            <w:shd w:val="clear" w:color="auto" w:fill="auto"/>
            <w:noWrap/>
            <w:vAlign w:val="bottom"/>
            <w:hideMark/>
          </w:tcPr>
          <w:p w14:paraId="48ED6383"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DE INSTALACIÓN, REPARACIÓN, MANTENIMIENTO Y CONSERJERÍA </w:t>
            </w:r>
          </w:p>
        </w:tc>
        <w:tc>
          <w:tcPr>
            <w:tcW w:w="542" w:type="pct"/>
            <w:tcBorders>
              <w:top w:val="nil"/>
              <w:left w:val="nil"/>
              <w:bottom w:val="single" w:sz="4" w:space="0" w:color="auto"/>
              <w:right w:val="single" w:sz="4" w:space="0" w:color="auto"/>
            </w:tcBorders>
            <w:shd w:val="clear" w:color="auto" w:fill="auto"/>
            <w:noWrap/>
            <w:vAlign w:val="bottom"/>
            <w:hideMark/>
          </w:tcPr>
          <w:p w14:paraId="560F777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2A664EF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1F051E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B836555" w14:textId="77777777" w:rsidR="000D34CA" w:rsidRPr="0015140F" w:rsidRDefault="000D34CA" w:rsidP="00E855A9">
            <w:pPr>
              <w:rPr>
                <w:rFonts w:ascii="Arial" w:eastAsia="Times New Roman" w:hAnsi="Arial" w:cs="Arial"/>
                <w:color w:val="000000"/>
                <w:lang w:val="es-MX" w:eastAsia="es-MX"/>
              </w:rPr>
            </w:pPr>
          </w:p>
        </w:tc>
      </w:tr>
      <w:tr w:rsidR="000D34CA" w:rsidRPr="0015140F" w14:paraId="76C8086B"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9392FBA"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71E89F13"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3600</w:t>
            </w:r>
          </w:p>
        </w:tc>
        <w:tc>
          <w:tcPr>
            <w:tcW w:w="1863" w:type="pct"/>
            <w:tcBorders>
              <w:top w:val="nil"/>
              <w:left w:val="nil"/>
              <w:bottom w:val="single" w:sz="4" w:space="0" w:color="auto"/>
              <w:right w:val="single" w:sz="4" w:space="0" w:color="auto"/>
            </w:tcBorders>
            <w:shd w:val="clear" w:color="auto" w:fill="auto"/>
            <w:noWrap/>
            <w:vAlign w:val="bottom"/>
            <w:hideMark/>
          </w:tcPr>
          <w:p w14:paraId="042B9810"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DE COMUNICACIÓN SOCIAL Y PUBLICIDAD </w:t>
            </w:r>
          </w:p>
        </w:tc>
        <w:tc>
          <w:tcPr>
            <w:tcW w:w="542" w:type="pct"/>
            <w:tcBorders>
              <w:top w:val="nil"/>
              <w:left w:val="nil"/>
              <w:bottom w:val="single" w:sz="4" w:space="0" w:color="auto"/>
              <w:right w:val="single" w:sz="4" w:space="0" w:color="auto"/>
            </w:tcBorders>
            <w:shd w:val="clear" w:color="auto" w:fill="auto"/>
            <w:noWrap/>
            <w:vAlign w:val="bottom"/>
            <w:hideMark/>
          </w:tcPr>
          <w:p w14:paraId="1775508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0A9F96D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276ADF1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49FC8004" w14:textId="77777777" w:rsidR="000D34CA" w:rsidRPr="0015140F" w:rsidRDefault="000D34CA" w:rsidP="00E855A9">
            <w:pPr>
              <w:rPr>
                <w:rFonts w:ascii="Arial" w:eastAsia="Times New Roman" w:hAnsi="Arial" w:cs="Arial"/>
                <w:color w:val="000000"/>
                <w:lang w:val="es-MX" w:eastAsia="es-MX"/>
              </w:rPr>
            </w:pPr>
          </w:p>
        </w:tc>
      </w:tr>
      <w:tr w:rsidR="000D34CA" w:rsidRPr="0015140F" w14:paraId="0E26DE61"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72F7F172"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2CF696EE"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3700</w:t>
            </w:r>
          </w:p>
        </w:tc>
        <w:tc>
          <w:tcPr>
            <w:tcW w:w="1863" w:type="pct"/>
            <w:tcBorders>
              <w:top w:val="nil"/>
              <w:left w:val="nil"/>
              <w:bottom w:val="single" w:sz="4" w:space="0" w:color="auto"/>
              <w:right w:val="single" w:sz="4" w:space="0" w:color="auto"/>
            </w:tcBorders>
            <w:shd w:val="clear" w:color="auto" w:fill="auto"/>
            <w:noWrap/>
            <w:vAlign w:val="bottom"/>
            <w:hideMark/>
          </w:tcPr>
          <w:p w14:paraId="0B08ED53"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de traslado y viáticos </w:t>
            </w:r>
          </w:p>
        </w:tc>
        <w:tc>
          <w:tcPr>
            <w:tcW w:w="542" w:type="pct"/>
            <w:tcBorders>
              <w:top w:val="nil"/>
              <w:left w:val="nil"/>
              <w:bottom w:val="single" w:sz="4" w:space="0" w:color="auto"/>
              <w:right w:val="single" w:sz="4" w:space="0" w:color="auto"/>
            </w:tcBorders>
            <w:shd w:val="clear" w:color="auto" w:fill="auto"/>
            <w:noWrap/>
            <w:vAlign w:val="bottom"/>
            <w:hideMark/>
          </w:tcPr>
          <w:p w14:paraId="708539D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420962F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197.000,00 </w:t>
            </w:r>
          </w:p>
        </w:tc>
        <w:tc>
          <w:tcPr>
            <w:tcW w:w="450" w:type="pct"/>
            <w:tcBorders>
              <w:top w:val="nil"/>
              <w:left w:val="nil"/>
              <w:bottom w:val="single" w:sz="4" w:space="0" w:color="auto"/>
              <w:right w:val="single" w:sz="4" w:space="0" w:color="auto"/>
            </w:tcBorders>
            <w:shd w:val="clear" w:color="auto" w:fill="auto"/>
            <w:noWrap/>
            <w:vAlign w:val="bottom"/>
            <w:hideMark/>
          </w:tcPr>
          <w:p w14:paraId="7D25B66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2AD37B1D" w14:textId="77777777" w:rsidR="000D34CA" w:rsidRPr="0015140F" w:rsidRDefault="000D34CA" w:rsidP="00E855A9">
            <w:pPr>
              <w:rPr>
                <w:rFonts w:ascii="Arial" w:eastAsia="Times New Roman" w:hAnsi="Arial" w:cs="Arial"/>
                <w:color w:val="000000"/>
                <w:lang w:val="es-MX" w:eastAsia="es-MX"/>
              </w:rPr>
            </w:pPr>
          </w:p>
        </w:tc>
      </w:tr>
      <w:tr w:rsidR="000D34CA" w:rsidRPr="0015140F" w14:paraId="4E8399E3"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42DF6B9"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725ED59F"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3800</w:t>
            </w:r>
          </w:p>
        </w:tc>
        <w:tc>
          <w:tcPr>
            <w:tcW w:w="1863" w:type="pct"/>
            <w:tcBorders>
              <w:top w:val="nil"/>
              <w:left w:val="nil"/>
              <w:bottom w:val="single" w:sz="4" w:space="0" w:color="auto"/>
              <w:right w:val="single" w:sz="4" w:space="0" w:color="auto"/>
            </w:tcBorders>
            <w:shd w:val="clear" w:color="auto" w:fill="auto"/>
            <w:noWrap/>
            <w:vAlign w:val="bottom"/>
            <w:hideMark/>
          </w:tcPr>
          <w:p w14:paraId="3B361A5D"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SERVICIOS OFICIALES </w:t>
            </w:r>
          </w:p>
        </w:tc>
        <w:tc>
          <w:tcPr>
            <w:tcW w:w="542" w:type="pct"/>
            <w:tcBorders>
              <w:top w:val="nil"/>
              <w:left w:val="nil"/>
              <w:bottom w:val="single" w:sz="4" w:space="0" w:color="auto"/>
              <w:right w:val="single" w:sz="4" w:space="0" w:color="auto"/>
            </w:tcBorders>
            <w:shd w:val="clear" w:color="auto" w:fill="auto"/>
            <w:noWrap/>
            <w:vAlign w:val="bottom"/>
            <w:hideMark/>
          </w:tcPr>
          <w:p w14:paraId="259E475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4422A69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6.720,00 </w:t>
            </w:r>
          </w:p>
        </w:tc>
        <w:tc>
          <w:tcPr>
            <w:tcW w:w="450" w:type="pct"/>
            <w:tcBorders>
              <w:top w:val="nil"/>
              <w:left w:val="nil"/>
              <w:bottom w:val="single" w:sz="4" w:space="0" w:color="auto"/>
              <w:right w:val="single" w:sz="4" w:space="0" w:color="auto"/>
            </w:tcBorders>
            <w:shd w:val="clear" w:color="auto" w:fill="auto"/>
            <w:noWrap/>
            <w:vAlign w:val="bottom"/>
            <w:hideMark/>
          </w:tcPr>
          <w:p w14:paraId="005F047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583A455B" w14:textId="77777777" w:rsidR="000D34CA" w:rsidRPr="0015140F" w:rsidRDefault="000D34CA" w:rsidP="00E855A9">
            <w:pPr>
              <w:rPr>
                <w:rFonts w:ascii="Arial" w:eastAsia="Times New Roman" w:hAnsi="Arial" w:cs="Arial"/>
                <w:color w:val="000000"/>
                <w:lang w:val="es-MX" w:eastAsia="es-MX"/>
              </w:rPr>
            </w:pPr>
          </w:p>
        </w:tc>
      </w:tr>
      <w:tr w:rsidR="000D34CA" w:rsidRPr="0015140F" w14:paraId="034862F7"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29B37BEC"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65A5DA2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3900</w:t>
            </w:r>
          </w:p>
        </w:tc>
        <w:tc>
          <w:tcPr>
            <w:tcW w:w="1863" w:type="pct"/>
            <w:tcBorders>
              <w:top w:val="nil"/>
              <w:left w:val="nil"/>
              <w:bottom w:val="single" w:sz="4" w:space="0" w:color="auto"/>
              <w:right w:val="single" w:sz="4" w:space="0" w:color="auto"/>
            </w:tcBorders>
            <w:shd w:val="clear" w:color="auto" w:fill="auto"/>
            <w:noWrap/>
            <w:vAlign w:val="bottom"/>
            <w:hideMark/>
          </w:tcPr>
          <w:p w14:paraId="26AE3C8B"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OTROS SERVICIOS GENERALES </w:t>
            </w:r>
          </w:p>
        </w:tc>
        <w:tc>
          <w:tcPr>
            <w:tcW w:w="542" w:type="pct"/>
            <w:tcBorders>
              <w:top w:val="nil"/>
              <w:left w:val="nil"/>
              <w:bottom w:val="single" w:sz="4" w:space="0" w:color="auto"/>
              <w:right w:val="single" w:sz="4" w:space="0" w:color="auto"/>
            </w:tcBorders>
            <w:shd w:val="clear" w:color="auto" w:fill="auto"/>
            <w:noWrap/>
            <w:vAlign w:val="bottom"/>
            <w:hideMark/>
          </w:tcPr>
          <w:p w14:paraId="0555737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3A3A92D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104.367,00 </w:t>
            </w:r>
          </w:p>
        </w:tc>
        <w:tc>
          <w:tcPr>
            <w:tcW w:w="450" w:type="pct"/>
            <w:tcBorders>
              <w:top w:val="nil"/>
              <w:left w:val="nil"/>
              <w:bottom w:val="single" w:sz="4" w:space="0" w:color="auto"/>
              <w:right w:val="single" w:sz="4" w:space="0" w:color="auto"/>
            </w:tcBorders>
            <w:shd w:val="clear" w:color="auto" w:fill="auto"/>
            <w:noWrap/>
            <w:vAlign w:val="bottom"/>
            <w:hideMark/>
          </w:tcPr>
          <w:p w14:paraId="741F0A7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Recursos propios</w:t>
            </w:r>
          </w:p>
        </w:tc>
        <w:tc>
          <w:tcPr>
            <w:tcW w:w="665" w:type="pct"/>
            <w:tcBorders>
              <w:top w:val="nil"/>
              <w:left w:val="nil"/>
              <w:bottom w:val="nil"/>
              <w:right w:val="nil"/>
            </w:tcBorders>
            <w:shd w:val="clear" w:color="auto" w:fill="auto"/>
            <w:noWrap/>
            <w:vAlign w:val="bottom"/>
            <w:hideMark/>
          </w:tcPr>
          <w:p w14:paraId="65E0FCA0" w14:textId="77777777" w:rsidR="000D34CA" w:rsidRPr="0015140F" w:rsidRDefault="000D34CA" w:rsidP="00E855A9">
            <w:pPr>
              <w:rPr>
                <w:rFonts w:ascii="Arial" w:eastAsia="Times New Roman" w:hAnsi="Arial" w:cs="Arial"/>
                <w:color w:val="000000"/>
                <w:lang w:val="es-MX" w:eastAsia="es-MX"/>
              </w:rPr>
            </w:pPr>
          </w:p>
        </w:tc>
      </w:tr>
      <w:tr w:rsidR="000D34CA" w:rsidRPr="0015140F" w14:paraId="5D8E2827"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B09533C" w14:textId="77777777" w:rsidR="000D34CA" w:rsidRPr="0015140F" w:rsidRDefault="000D34CA" w:rsidP="00E855A9">
            <w:pPr>
              <w:rPr>
                <w:rFonts w:ascii="Arial" w:eastAsia="Times New Roman" w:hAnsi="Arial" w:cs="Arial"/>
                <w:b/>
                <w:bCs/>
                <w:color w:val="000000"/>
                <w:lang w:val="es-MX" w:eastAsia="es-MX"/>
              </w:rPr>
            </w:pPr>
          </w:p>
        </w:tc>
        <w:tc>
          <w:tcPr>
            <w:tcW w:w="2028"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7FCACC6F"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Capítulo 3000 </w:t>
            </w:r>
          </w:p>
        </w:tc>
        <w:tc>
          <w:tcPr>
            <w:tcW w:w="542" w:type="pct"/>
            <w:tcBorders>
              <w:top w:val="nil"/>
              <w:left w:val="nil"/>
              <w:bottom w:val="single" w:sz="4" w:space="0" w:color="auto"/>
              <w:right w:val="single" w:sz="4" w:space="0" w:color="auto"/>
            </w:tcBorders>
            <w:shd w:val="clear" w:color="000000" w:fill="D0CECE"/>
            <w:noWrap/>
            <w:vAlign w:val="bottom"/>
            <w:hideMark/>
          </w:tcPr>
          <w:p w14:paraId="2211B28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000000" w:fill="D0CECE"/>
            <w:noWrap/>
            <w:vAlign w:val="bottom"/>
            <w:hideMark/>
          </w:tcPr>
          <w:p w14:paraId="1BFACB7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491.130,00 </w:t>
            </w:r>
          </w:p>
        </w:tc>
        <w:tc>
          <w:tcPr>
            <w:tcW w:w="450" w:type="pct"/>
            <w:tcBorders>
              <w:top w:val="nil"/>
              <w:left w:val="nil"/>
              <w:bottom w:val="single" w:sz="4" w:space="0" w:color="auto"/>
              <w:right w:val="single" w:sz="4" w:space="0" w:color="auto"/>
            </w:tcBorders>
            <w:shd w:val="clear" w:color="000000" w:fill="D0CECE"/>
            <w:noWrap/>
            <w:vAlign w:val="bottom"/>
            <w:hideMark/>
          </w:tcPr>
          <w:p w14:paraId="7F5CA00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1F74C3F4" w14:textId="77777777" w:rsidR="000D34CA" w:rsidRPr="0015140F" w:rsidRDefault="000D34CA" w:rsidP="00E855A9">
            <w:pPr>
              <w:rPr>
                <w:rFonts w:ascii="Arial" w:eastAsia="Times New Roman" w:hAnsi="Arial" w:cs="Arial"/>
                <w:color w:val="000000"/>
                <w:lang w:val="es-MX" w:eastAsia="es-MX"/>
              </w:rPr>
            </w:pPr>
          </w:p>
        </w:tc>
      </w:tr>
      <w:tr w:rsidR="000D34CA" w:rsidRPr="0015140F" w14:paraId="33ABD5A2" w14:textId="77777777" w:rsidTr="003E586A">
        <w:trPr>
          <w:trHeight w:val="315"/>
        </w:trPr>
        <w:tc>
          <w:tcPr>
            <w:tcW w:w="693" w:type="pct"/>
            <w:vMerge w:val="restart"/>
            <w:tcBorders>
              <w:top w:val="nil"/>
              <w:left w:val="single" w:sz="4" w:space="0" w:color="auto"/>
              <w:bottom w:val="single" w:sz="4" w:space="0" w:color="auto"/>
              <w:right w:val="single" w:sz="4" w:space="0" w:color="auto"/>
            </w:tcBorders>
            <w:shd w:val="clear" w:color="000000" w:fill="D0CECE"/>
            <w:vAlign w:val="center"/>
            <w:hideMark/>
          </w:tcPr>
          <w:p w14:paraId="31A74912"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4000: Tranferencias, asignaciones, subsidios y otras ayudas</w:t>
            </w:r>
          </w:p>
        </w:tc>
        <w:tc>
          <w:tcPr>
            <w:tcW w:w="165" w:type="pct"/>
            <w:tcBorders>
              <w:top w:val="nil"/>
              <w:left w:val="nil"/>
              <w:bottom w:val="single" w:sz="4" w:space="0" w:color="auto"/>
              <w:right w:val="single" w:sz="4" w:space="0" w:color="auto"/>
            </w:tcBorders>
            <w:shd w:val="clear" w:color="auto" w:fill="auto"/>
            <w:noWrap/>
            <w:vAlign w:val="bottom"/>
            <w:hideMark/>
          </w:tcPr>
          <w:p w14:paraId="79AAF66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4100</w:t>
            </w:r>
          </w:p>
        </w:tc>
        <w:tc>
          <w:tcPr>
            <w:tcW w:w="1863" w:type="pct"/>
            <w:tcBorders>
              <w:top w:val="nil"/>
              <w:left w:val="nil"/>
              <w:bottom w:val="single" w:sz="4" w:space="0" w:color="auto"/>
              <w:right w:val="single" w:sz="4" w:space="0" w:color="auto"/>
            </w:tcBorders>
            <w:shd w:val="clear" w:color="auto" w:fill="auto"/>
            <w:noWrap/>
            <w:vAlign w:val="bottom"/>
            <w:hideMark/>
          </w:tcPr>
          <w:p w14:paraId="2EBBB678"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TRANSFERENCIAS INTERNAS Y ASIGNACIONES AL SECTOR PÚBLICO </w:t>
            </w:r>
          </w:p>
        </w:tc>
        <w:tc>
          <w:tcPr>
            <w:tcW w:w="542" w:type="pct"/>
            <w:tcBorders>
              <w:top w:val="nil"/>
              <w:left w:val="nil"/>
              <w:bottom w:val="single" w:sz="4" w:space="0" w:color="auto"/>
              <w:right w:val="single" w:sz="4" w:space="0" w:color="auto"/>
            </w:tcBorders>
            <w:shd w:val="clear" w:color="auto" w:fill="auto"/>
            <w:noWrap/>
            <w:vAlign w:val="bottom"/>
            <w:hideMark/>
          </w:tcPr>
          <w:p w14:paraId="7253E68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17C0513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47F97CF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493C91A2" w14:textId="77777777" w:rsidR="000D34CA" w:rsidRPr="0015140F" w:rsidRDefault="000D34CA" w:rsidP="00E855A9">
            <w:pPr>
              <w:rPr>
                <w:rFonts w:ascii="Arial" w:eastAsia="Times New Roman" w:hAnsi="Arial" w:cs="Arial"/>
                <w:color w:val="000000"/>
                <w:lang w:val="es-MX" w:eastAsia="es-MX"/>
              </w:rPr>
            </w:pPr>
          </w:p>
        </w:tc>
      </w:tr>
      <w:tr w:rsidR="000D34CA" w:rsidRPr="0015140F" w14:paraId="6AA49F4F"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622F8343"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53CB924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4200</w:t>
            </w:r>
          </w:p>
        </w:tc>
        <w:tc>
          <w:tcPr>
            <w:tcW w:w="1863" w:type="pct"/>
            <w:tcBorders>
              <w:top w:val="nil"/>
              <w:left w:val="nil"/>
              <w:bottom w:val="single" w:sz="4" w:space="0" w:color="auto"/>
              <w:right w:val="single" w:sz="4" w:space="0" w:color="auto"/>
            </w:tcBorders>
            <w:shd w:val="clear" w:color="auto" w:fill="auto"/>
            <w:noWrap/>
            <w:vAlign w:val="bottom"/>
            <w:hideMark/>
          </w:tcPr>
          <w:p w14:paraId="43B6BD8D"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TRANSFERENCIAS AL RESTO DEL SECTOR PÚBLICO </w:t>
            </w:r>
          </w:p>
        </w:tc>
        <w:tc>
          <w:tcPr>
            <w:tcW w:w="542" w:type="pct"/>
            <w:tcBorders>
              <w:top w:val="nil"/>
              <w:left w:val="nil"/>
              <w:bottom w:val="single" w:sz="4" w:space="0" w:color="auto"/>
              <w:right w:val="single" w:sz="4" w:space="0" w:color="auto"/>
            </w:tcBorders>
            <w:shd w:val="clear" w:color="auto" w:fill="auto"/>
            <w:noWrap/>
            <w:vAlign w:val="bottom"/>
            <w:hideMark/>
          </w:tcPr>
          <w:p w14:paraId="5492A05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181D11F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2E467EE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17F45C6" w14:textId="77777777" w:rsidR="000D34CA" w:rsidRPr="0015140F" w:rsidRDefault="000D34CA" w:rsidP="00E855A9">
            <w:pPr>
              <w:rPr>
                <w:rFonts w:ascii="Arial" w:eastAsia="Times New Roman" w:hAnsi="Arial" w:cs="Arial"/>
                <w:color w:val="000000"/>
                <w:lang w:val="es-MX" w:eastAsia="es-MX"/>
              </w:rPr>
            </w:pPr>
          </w:p>
        </w:tc>
      </w:tr>
      <w:tr w:rsidR="000D34CA" w:rsidRPr="0015140F" w14:paraId="00EB738E"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4880867F"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05B4861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4300</w:t>
            </w:r>
          </w:p>
        </w:tc>
        <w:tc>
          <w:tcPr>
            <w:tcW w:w="1863" w:type="pct"/>
            <w:tcBorders>
              <w:top w:val="nil"/>
              <w:left w:val="nil"/>
              <w:bottom w:val="single" w:sz="4" w:space="0" w:color="auto"/>
              <w:right w:val="single" w:sz="4" w:space="0" w:color="auto"/>
            </w:tcBorders>
            <w:shd w:val="clear" w:color="auto" w:fill="auto"/>
            <w:noWrap/>
            <w:vAlign w:val="bottom"/>
            <w:hideMark/>
          </w:tcPr>
          <w:p w14:paraId="7988CC8F"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SUBSIDIOS Y SUBVENCIONES </w:t>
            </w:r>
          </w:p>
        </w:tc>
        <w:tc>
          <w:tcPr>
            <w:tcW w:w="542" w:type="pct"/>
            <w:tcBorders>
              <w:top w:val="nil"/>
              <w:left w:val="nil"/>
              <w:bottom w:val="single" w:sz="4" w:space="0" w:color="auto"/>
              <w:right w:val="single" w:sz="4" w:space="0" w:color="auto"/>
            </w:tcBorders>
            <w:shd w:val="clear" w:color="auto" w:fill="auto"/>
            <w:noWrap/>
            <w:vAlign w:val="bottom"/>
            <w:hideMark/>
          </w:tcPr>
          <w:p w14:paraId="101C909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32E400C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6FFF42F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2EB8C1B1" w14:textId="77777777" w:rsidR="000D34CA" w:rsidRPr="0015140F" w:rsidRDefault="000D34CA" w:rsidP="00E855A9">
            <w:pPr>
              <w:rPr>
                <w:rFonts w:ascii="Arial" w:eastAsia="Times New Roman" w:hAnsi="Arial" w:cs="Arial"/>
                <w:color w:val="000000"/>
                <w:lang w:val="es-MX" w:eastAsia="es-MX"/>
              </w:rPr>
            </w:pPr>
          </w:p>
        </w:tc>
      </w:tr>
      <w:tr w:rsidR="000D34CA" w:rsidRPr="0015140F" w14:paraId="665AEB0F"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63BCB04D"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58C4702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4400</w:t>
            </w:r>
          </w:p>
        </w:tc>
        <w:tc>
          <w:tcPr>
            <w:tcW w:w="1863" w:type="pct"/>
            <w:tcBorders>
              <w:top w:val="nil"/>
              <w:left w:val="nil"/>
              <w:bottom w:val="single" w:sz="4" w:space="0" w:color="auto"/>
              <w:right w:val="single" w:sz="4" w:space="0" w:color="auto"/>
            </w:tcBorders>
            <w:shd w:val="clear" w:color="auto" w:fill="auto"/>
            <w:noWrap/>
            <w:vAlign w:val="bottom"/>
            <w:hideMark/>
          </w:tcPr>
          <w:p w14:paraId="030EBED1"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AYUDAS SOCIALES </w:t>
            </w:r>
          </w:p>
        </w:tc>
        <w:tc>
          <w:tcPr>
            <w:tcW w:w="542" w:type="pct"/>
            <w:tcBorders>
              <w:top w:val="nil"/>
              <w:left w:val="nil"/>
              <w:bottom w:val="single" w:sz="4" w:space="0" w:color="auto"/>
              <w:right w:val="single" w:sz="4" w:space="0" w:color="auto"/>
            </w:tcBorders>
            <w:shd w:val="clear" w:color="auto" w:fill="auto"/>
            <w:noWrap/>
            <w:vAlign w:val="bottom"/>
            <w:hideMark/>
          </w:tcPr>
          <w:p w14:paraId="67BB121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vAlign w:val="bottom"/>
            <w:hideMark/>
          </w:tcPr>
          <w:p w14:paraId="0EB1149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56.384.082,00 </w:t>
            </w:r>
          </w:p>
        </w:tc>
        <w:tc>
          <w:tcPr>
            <w:tcW w:w="450" w:type="pct"/>
            <w:tcBorders>
              <w:top w:val="nil"/>
              <w:left w:val="nil"/>
              <w:bottom w:val="single" w:sz="4" w:space="0" w:color="auto"/>
              <w:right w:val="single" w:sz="4" w:space="0" w:color="auto"/>
            </w:tcBorders>
            <w:shd w:val="clear" w:color="auto" w:fill="auto"/>
            <w:noWrap/>
            <w:vAlign w:val="bottom"/>
            <w:hideMark/>
          </w:tcPr>
          <w:p w14:paraId="3A6F730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FISE </w:t>
            </w:r>
          </w:p>
        </w:tc>
        <w:tc>
          <w:tcPr>
            <w:tcW w:w="665" w:type="pct"/>
            <w:tcBorders>
              <w:top w:val="nil"/>
              <w:left w:val="nil"/>
              <w:bottom w:val="nil"/>
              <w:right w:val="nil"/>
            </w:tcBorders>
            <w:shd w:val="clear" w:color="auto" w:fill="auto"/>
            <w:noWrap/>
            <w:vAlign w:val="bottom"/>
            <w:hideMark/>
          </w:tcPr>
          <w:p w14:paraId="609C46F4" w14:textId="77777777" w:rsidR="000D34CA" w:rsidRPr="0015140F" w:rsidRDefault="000D34CA" w:rsidP="00E855A9">
            <w:pPr>
              <w:rPr>
                <w:rFonts w:ascii="Arial" w:eastAsia="Times New Roman" w:hAnsi="Arial" w:cs="Arial"/>
                <w:color w:val="000000"/>
                <w:lang w:val="es-MX" w:eastAsia="es-MX"/>
              </w:rPr>
            </w:pPr>
          </w:p>
        </w:tc>
      </w:tr>
      <w:tr w:rsidR="000D34CA" w:rsidRPr="0015140F" w14:paraId="1223236D"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48F89848"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03F6E956"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4500</w:t>
            </w:r>
          </w:p>
        </w:tc>
        <w:tc>
          <w:tcPr>
            <w:tcW w:w="1863" w:type="pct"/>
            <w:tcBorders>
              <w:top w:val="nil"/>
              <w:left w:val="nil"/>
              <w:bottom w:val="single" w:sz="4" w:space="0" w:color="auto"/>
              <w:right w:val="single" w:sz="4" w:space="0" w:color="auto"/>
            </w:tcBorders>
            <w:shd w:val="clear" w:color="auto" w:fill="auto"/>
            <w:noWrap/>
            <w:vAlign w:val="bottom"/>
            <w:hideMark/>
          </w:tcPr>
          <w:p w14:paraId="3262404A"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PENSIONES Y JUBILACIONES </w:t>
            </w:r>
          </w:p>
        </w:tc>
        <w:tc>
          <w:tcPr>
            <w:tcW w:w="542" w:type="pct"/>
            <w:tcBorders>
              <w:top w:val="nil"/>
              <w:left w:val="nil"/>
              <w:bottom w:val="single" w:sz="4" w:space="0" w:color="auto"/>
              <w:right w:val="single" w:sz="4" w:space="0" w:color="auto"/>
            </w:tcBorders>
            <w:shd w:val="clear" w:color="auto" w:fill="auto"/>
            <w:noWrap/>
            <w:vAlign w:val="bottom"/>
            <w:hideMark/>
          </w:tcPr>
          <w:p w14:paraId="7E492BA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581B83A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29742B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FE7292A" w14:textId="77777777" w:rsidR="000D34CA" w:rsidRPr="0015140F" w:rsidRDefault="000D34CA" w:rsidP="00E855A9">
            <w:pPr>
              <w:rPr>
                <w:rFonts w:ascii="Arial" w:eastAsia="Times New Roman" w:hAnsi="Arial" w:cs="Arial"/>
                <w:color w:val="000000"/>
                <w:lang w:val="es-MX" w:eastAsia="es-MX"/>
              </w:rPr>
            </w:pPr>
          </w:p>
        </w:tc>
      </w:tr>
      <w:tr w:rsidR="000D34CA" w:rsidRPr="0015140F" w14:paraId="5447B4A0"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6912C71D"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106D9E6C"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4600</w:t>
            </w:r>
          </w:p>
        </w:tc>
        <w:tc>
          <w:tcPr>
            <w:tcW w:w="1863" w:type="pct"/>
            <w:tcBorders>
              <w:top w:val="nil"/>
              <w:left w:val="nil"/>
              <w:bottom w:val="single" w:sz="4" w:space="0" w:color="auto"/>
              <w:right w:val="single" w:sz="4" w:space="0" w:color="auto"/>
            </w:tcBorders>
            <w:shd w:val="clear" w:color="auto" w:fill="auto"/>
            <w:noWrap/>
            <w:vAlign w:val="bottom"/>
            <w:hideMark/>
          </w:tcPr>
          <w:p w14:paraId="58634483"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TRANSFERENCIAS A FIDEICOMISOS, MANDATOS Y OTROS ANÁLOGOS </w:t>
            </w:r>
          </w:p>
        </w:tc>
        <w:tc>
          <w:tcPr>
            <w:tcW w:w="542" w:type="pct"/>
            <w:tcBorders>
              <w:top w:val="nil"/>
              <w:left w:val="nil"/>
              <w:bottom w:val="single" w:sz="4" w:space="0" w:color="auto"/>
              <w:right w:val="single" w:sz="4" w:space="0" w:color="auto"/>
            </w:tcBorders>
            <w:shd w:val="clear" w:color="auto" w:fill="auto"/>
            <w:noWrap/>
            <w:vAlign w:val="bottom"/>
            <w:hideMark/>
          </w:tcPr>
          <w:p w14:paraId="7348470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36D9D7E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5E3C4BE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4A37A87E" w14:textId="77777777" w:rsidR="000D34CA" w:rsidRPr="0015140F" w:rsidRDefault="000D34CA" w:rsidP="00E855A9">
            <w:pPr>
              <w:rPr>
                <w:rFonts w:ascii="Arial" w:eastAsia="Times New Roman" w:hAnsi="Arial" w:cs="Arial"/>
                <w:color w:val="000000"/>
                <w:lang w:val="es-MX" w:eastAsia="es-MX"/>
              </w:rPr>
            </w:pPr>
          </w:p>
        </w:tc>
      </w:tr>
      <w:tr w:rsidR="000D34CA" w:rsidRPr="0015140F" w14:paraId="783ABA98"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5DE94992"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59B85202"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4700</w:t>
            </w:r>
          </w:p>
        </w:tc>
        <w:tc>
          <w:tcPr>
            <w:tcW w:w="1863" w:type="pct"/>
            <w:tcBorders>
              <w:top w:val="nil"/>
              <w:left w:val="nil"/>
              <w:bottom w:val="single" w:sz="4" w:space="0" w:color="auto"/>
              <w:right w:val="single" w:sz="4" w:space="0" w:color="auto"/>
            </w:tcBorders>
            <w:shd w:val="clear" w:color="auto" w:fill="auto"/>
            <w:noWrap/>
            <w:vAlign w:val="bottom"/>
            <w:hideMark/>
          </w:tcPr>
          <w:p w14:paraId="0F2F0D1E"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TRANSFERENCIAS A LA SEGURIDAD SOCIAL </w:t>
            </w:r>
          </w:p>
        </w:tc>
        <w:tc>
          <w:tcPr>
            <w:tcW w:w="542" w:type="pct"/>
            <w:tcBorders>
              <w:top w:val="nil"/>
              <w:left w:val="nil"/>
              <w:bottom w:val="single" w:sz="4" w:space="0" w:color="auto"/>
              <w:right w:val="single" w:sz="4" w:space="0" w:color="auto"/>
            </w:tcBorders>
            <w:shd w:val="clear" w:color="auto" w:fill="auto"/>
            <w:noWrap/>
            <w:vAlign w:val="bottom"/>
            <w:hideMark/>
          </w:tcPr>
          <w:p w14:paraId="1B16EB1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5945141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4A1F93B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387193AA" w14:textId="77777777" w:rsidR="000D34CA" w:rsidRPr="0015140F" w:rsidRDefault="000D34CA" w:rsidP="00E855A9">
            <w:pPr>
              <w:rPr>
                <w:rFonts w:ascii="Arial" w:eastAsia="Times New Roman" w:hAnsi="Arial" w:cs="Arial"/>
                <w:color w:val="000000"/>
                <w:lang w:val="es-MX" w:eastAsia="es-MX"/>
              </w:rPr>
            </w:pPr>
          </w:p>
        </w:tc>
      </w:tr>
      <w:tr w:rsidR="000D34CA" w:rsidRPr="0015140F" w14:paraId="2B1EEB31"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0155142"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4CDB042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4800</w:t>
            </w:r>
          </w:p>
        </w:tc>
        <w:tc>
          <w:tcPr>
            <w:tcW w:w="1863" w:type="pct"/>
            <w:tcBorders>
              <w:top w:val="nil"/>
              <w:left w:val="nil"/>
              <w:bottom w:val="single" w:sz="4" w:space="0" w:color="auto"/>
              <w:right w:val="single" w:sz="4" w:space="0" w:color="auto"/>
            </w:tcBorders>
            <w:shd w:val="clear" w:color="auto" w:fill="auto"/>
            <w:noWrap/>
            <w:vAlign w:val="bottom"/>
            <w:hideMark/>
          </w:tcPr>
          <w:p w14:paraId="093B2856"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DONATIVOS </w:t>
            </w:r>
          </w:p>
        </w:tc>
        <w:tc>
          <w:tcPr>
            <w:tcW w:w="542" w:type="pct"/>
            <w:tcBorders>
              <w:top w:val="nil"/>
              <w:left w:val="nil"/>
              <w:bottom w:val="single" w:sz="4" w:space="0" w:color="auto"/>
              <w:right w:val="single" w:sz="4" w:space="0" w:color="auto"/>
            </w:tcBorders>
            <w:shd w:val="clear" w:color="auto" w:fill="auto"/>
            <w:noWrap/>
            <w:vAlign w:val="bottom"/>
            <w:hideMark/>
          </w:tcPr>
          <w:p w14:paraId="3D87160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0264D98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71F9880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0CE43DAE" w14:textId="77777777" w:rsidR="000D34CA" w:rsidRPr="0015140F" w:rsidRDefault="000D34CA" w:rsidP="00E855A9">
            <w:pPr>
              <w:rPr>
                <w:rFonts w:ascii="Arial" w:eastAsia="Times New Roman" w:hAnsi="Arial" w:cs="Arial"/>
                <w:color w:val="000000"/>
                <w:lang w:val="es-MX" w:eastAsia="es-MX"/>
              </w:rPr>
            </w:pPr>
          </w:p>
        </w:tc>
      </w:tr>
      <w:tr w:rsidR="000D34CA" w:rsidRPr="0015140F" w14:paraId="1526263F"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5C318C5E"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73E2DC9E"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4900</w:t>
            </w:r>
          </w:p>
        </w:tc>
        <w:tc>
          <w:tcPr>
            <w:tcW w:w="1863" w:type="pct"/>
            <w:tcBorders>
              <w:top w:val="nil"/>
              <w:left w:val="nil"/>
              <w:bottom w:val="single" w:sz="4" w:space="0" w:color="auto"/>
              <w:right w:val="single" w:sz="4" w:space="0" w:color="auto"/>
            </w:tcBorders>
            <w:shd w:val="clear" w:color="auto" w:fill="auto"/>
            <w:noWrap/>
            <w:vAlign w:val="bottom"/>
            <w:hideMark/>
          </w:tcPr>
          <w:p w14:paraId="61369DDF"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TRANSFERENCIAS AL EXTERIOR </w:t>
            </w:r>
          </w:p>
        </w:tc>
        <w:tc>
          <w:tcPr>
            <w:tcW w:w="542" w:type="pct"/>
            <w:tcBorders>
              <w:top w:val="nil"/>
              <w:left w:val="nil"/>
              <w:bottom w:val="single" w:sz="4" w:space="0" w:color="auto"/>
              <w:right w:val="single" w:sz="4" w:space="0" w:color="auto"/>
            </w:tcBorders>
            <w:shd w:val="clear" w:color="auto" w:fill="auto"/>
            <w:noWrap/>
            <w:vAlign w:val="bottom"/>
            <w:hideMark/>
          </w:tcPr>
          <w:p w14:paraId="07535340"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22AD6C8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722A672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5FC49F75" w14:textId="77777777" w:rsidR="000D34CA" w:rsidRPr="0015140F" w:rsidRDefault="000D34CA" w:rsidP="00E855A9">
            <w:pPr>
              <w:rPr>
                <w:rFonts w:ascii="Arial" w:eastAsia="Times New Roman" w:hAnsi="Arial" w:cs="Arial"/>
                <w:color w:val="000000"/>
                <w:lang w:val="es-MX" w:eastAsia="es-MX"/>
              </w:rPr>
            </w:pPr>
          </w:p>
        </w:tc>
      </w:tr>
      <w:tr w:rsidR="000D34CA" w:rsidRPr="0015140F" w14:paraId="2AF45813"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7395F116" w14:textId="77777777" w:rsidR="000D34CA" w:rsidRPr="0015140F" w:rsidRDefault="000D34CA" w:rsidP="00E855A9">
            <w:pPr>
              <w:rPr>
                <w:rFonts w:ascii="Arial" w:eastAsia="Times New Roman" w:hAnsi="Arial" w:cs="Arial"/>
                <w:b/>
                <w:bCs/>
                <w:color w:val="000000"/>
                <w:lang w:val="es-MX" w:eastAsia="es-MX"/>
              </w:rPr>
            </w:pPr>
          </w:p>
        </w:tc>
        <w:tc>
          <w:tcPr>
            <w:tcW w:w="2028"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5A4ECDA7"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Capítulo 4000 </w:t>
            </w:r>
          </w:p>
        </w:tc>
        <w:tc>
          <w:tcPr>
            <w:tcW w:w="542" w:type="pct"/>
            <w:tcBorders>
              <w:top w:val="nil"/>
              <w:left w:val="nil"/>
              <w:bottom w:val="single" w:sz="4" w:space="0" w:color="auto"/>
              <w:right w:val="single" w:sz="4" w:space="0" w:color="auto"/>
            </w:tcBorders>
            <w:shd w:val="clear" w:color="000000" w:fill="D0CECE"/>
            <w:noWrap/>
            <w:vAlign w:val="bottom"/>
            <w:hideMark/>
          </w:tcPr>
          <w:p w14:paraId="1C3478D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000000" w:fill="D0CECE"/>
            <w:noWrap/>
            <w:vAlign w:val="bottom"/>
            <w:hideMark/>
          </w:tcPr>
          <w:p w14:paraId="240C2BD8"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w:t>
            </w:r>
            <w:r w:rsidRPr="0015140F">
              <w:rPr>
                <w:rFonts w:ascii="Arial" w:eastAsia="Times New Roman" w:hAnsi="Arial" w:cs="Arial"/>
                <w:color w:val="000000"/>
                <w:lang w:val="es-MX" w:eastAsia="es-MX"/>
              </w:rPr>
              <w:lastRenderedPageBreak/>
              <w:t xml:space="preserve">56.384.082,00 </w:t>
            </w:r>
          </w:p>
        </w:tc>
        <w:tc>
          <w:tcPr>
            <w:tcW w:w="450" w:type="pct"/>
            <w:tcBorders>
              <w:top w:val="nil"/>
              <w:left w:val="nil"/>
              <w:bottom w:val="single" w:sz="4" w:space="0" w:color="auto"/>
              <w:right w:val="single" w:sz="4" w:space="0" w:color="auto"/>
            </w:tcBorders>
            <w:shd w:val="clear" w:color="000000" w:fill="D0CECE"/>
            <w:noWrap/>
            <w:vAlign w:val="bottom"/>
            <w:hideMark/>
          </w:tcPr>
          <w:p w14:paraId="01FAB43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lastRenderedPageBreak/>
              <w:t> </w:t>
            </w:r>
          </w:p>
        </w:tc>
        <w:tc>
          <w:tcPr>
            <w:tcW w:w="665" w:type="pct"/>
            <w:tcBorders>
              <w:top w:val="nil"/>
              <w:left w:val="nil"/>
              <w:bottom w:val="nil"/>
              <w:right w:val="nil"/>
            </w:tcBorders>
            <w:shd w:val="clear" w:color="auto" w:fill="auto"/>
            <w:noWrap/>
            <w:vAlign w:val="bottom"/>
            <w:hideMark/>
          </w:tcPr>
          <w:p w14:paraId="09E17FE6" w14:textId="77777777" w:rsidR="000D34CA" w:rsidRPr="0015140F" w:rsidRDefault="000D34CA" w:rsidP="00E855A9">
            <w:pPr>
              <w:rPr>
                <w:rFonts w:ascii="Arial" w:eastAsia="Times New Roman" w:hAnsi="Arial" w:cs="Arial"/>
                <w:color w:val="000000"/>
                <w:lang w:val="es-MX" w:eastAsia="es-MX"/>
              </w:rPr>
            </w:pPr>
          </w:p>
        </w:tc>
      </w:tr>
      <w:tr w:rsidR="000D34CA" w:rsidRPr="0015140F" w14:paraId="33554686" w14:textId="77777777" w:rsidTr="003E586A">
        <w:trPr>
          <w:trHeight w:val="315"/>
        </w:trPr>
        <w:tc>
          <w:tcPr>
            <w:tcW w:w="693" w:type="pct"/>
            <w:vMerge w:val="restart"/>
            <w:tcBorders>
              <w:top w:val="nil"/>
              <w:left w:val="single" w:sz="4" w:space="0" w:color="auto"/>
              <w:bottom w:val="single" w:sz="4" w:space="0" w:color="auto"/>
              <w:right w:val="single" w:sz="4" w:space="0" w:color="auto"/>
            </w:tcBorders>
            <w:shd w:val="clear" w:color="000000" w:fill="D0CECE"/>
            <w:vAlign w:val="center"/>
            <w:hideMark/>
          </w:tcPr>
          <w:p w14:paraId="7AE3A03D"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lastRenderedPageBreak/>
              <w:t xml:space="preserve">5000: Bienes, muebles e inmuebles </w:t>
            </w:r>
          </w:p>
        </w:tc>
        <w:tc>
          <w:tcPr>
            <w:tcW w:w="165" w:type="pct"/>
            <w:tcBorders>
              <w:top w:val="nil"/>
              <w:left w:val="nil"/>
              <w:bottom w:val="single" w:sz="4" w:space="0" w:color="auto"/>
              <w:right w:val="single" w:sz="4" w:space="0" w:color="auto"/>
            </w:tcBorders>
            <w:shd w:val="clear" w:color="auto" w:fill="auto"/>
            <w:noWrap/>
            <w:vAlign w:val="bottom"/>
            <w:hideMark/>
          </w:tcPr>
          <w:p w14:paraId="098742D5"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5100</w:t>
            </w:r>
          </w:p>
        </w:tc>
        <w:tc>
          <w:tcPr>
            <w:tcW w:w="1863" w:type="pct"/>
            <w:tcBorders>
              <w:top w:val="nil"/>
              <w:left w:val="nil"/>
              <w:bottom w:val="single" w:sz="4" w:space="0" w:color="auto"/>
              <w:right w:val="single" w:sz="4" w:space="0" w:color="auto"/>
            </w:tcBorders>
            <w:shd w:val="clear" w:color="auto" w:fill="auto"/>
            <w:noWrap/>
            <w:vAlign w:val="bottom"/>
            <w:hideMark/>
          </w:tcPr>
          <w:p w14:paraId="251B8839"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MOBILIARIO Y EQUIPO DE ADMINISTRACIÓN </w:t>
            </w:r>
          </w:p>
        </w:tc>
        <w:tc>
          <w:tcPr>
            <w:tcW w:w="542" w:type="pct"/>
            <w:tcBorders>
              <w:top w:val="nil"/>
              <w:left w:val="nil"/>
              <w:bottom w:val="single" w:sz="4" w:space="0" w:color="auto"/>
              <w:right w:val="single" w:sz="4" w:space="0" w:color="auto"/>
            </w:tcBorders>
            <w:shd w:val="clear" w:color="auto" w:fill="auto"/>
            <w:noWrap/>
            <w:vAlign w:val="bottom"/>
            <w:hideMark/>
          </w:tcPr>
          <w:p w14:paraId="2C45B7F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09AE6C1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0375C2D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57C17293" w14:textId="77777777" w:rsidR="000D34CA" w:rsidRPr="0015140F" w:rsidRDefault="000D34CA" w:rsidP="00E855A9">
            <w:pPr>
              <w:rPr>
                <w:rFonts w:ascii="Arial" w:eastAsia="Times New Roman" w:hAnsi="Arial" w:cs="Arial"/>
                <w:color w:val="000000"/>
                <w:lang w:val="es-MX" w:eastAsia="es-MX"/>
              </w:rPr>
            </w:pPr>
          </w:p>
        </w:tc>
      </w:tr>
      <w:tr w:rsidR="000D34CA" w:rsidRPr="0015140F" w14:paraId="59DCD927"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697F4357"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5247577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5200</w:t>
            </w:r>
          </w:p>
        </w:tc>
        <w:tc>
          <w:tcPr>
            <w:tcW w:w="1863" w:type="pct"/>
            <w:tcBorders>
              <w:top w:val="nil"/>
              <w:left w:val="nil"/>
              <w:bottom w:val="single" w:sz="4" w:space="0" w:color="auto"/>
              <w:right w:val="single" w:sz="4" w:space="0" w:color="auto"/>
            </w:tcBorders>
            <w:shd w:val="clear" w:color="auto" w:fill="auto"/>
            <w:noWrap/>
            <w:vAlign w:val="bottom"/>
            <w:hideMark/>
          </w:tcPr>
          <w:p w14:paraId="15F2670A"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MOBILIARIO Y EQUIPO EDUCACIONAL Y RECREATIVO </w:t>
            </w:r>
          </w:p>
        </w:tc>
        <w:tc>
          <w:tcPr>
            <w:tcW w:w="542" w:type="pct"/>
            <w:tcBorders>
              <w:top w:val="nil"/>
              <w:left w:val="nil"/>
              <w:bottom w:val="single" w:sz="4" w:space="0" w:color="auto"/>
              <w:right w:val="single" w:sz="4" w:space="0" w:color="auto"/>
            </w:tcBorders>
            <w:shd w:val="clear" w:color="auto" w:fill="auto"/>
            <w:noWrap/>
            <w:vAlign w:val="bottom"/>
            <w:hideMark/>
          </w:tcPr>
          <w:p w14:paraId="0F67AE1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178DAE4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164779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764BED55" w14:textId="77777777" w:rsidR="000D34CA" w:rsidRPr="0015140F" w:rsidRDefault="000D34CA" w:rsidP="00E855A9">
            <w:pPr>
              <w:rPr>
                <w:rFonts w:ascii="Arial" w:eastAsia="Times New Roman" w:hAnsi="Arial" w:cs="Arial"/>
                <w:color w:val="000000"/>
                <w:lang w:val="es-MX" w:eastAsia="es-MX"/>
              </w:rPr>
            </w:pPr>
          </w:p>
        </w:tc>
      </w:tr>
      <w:tr w:rsidR="000D34CA" w:rsidRPr="0015140F" w14:paraId="25BCED58"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8839001"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3A3819E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5300</w:t>
            </w:r>
          </w:p>
        </w:tc>
        <w:tc>
          <w:tcPr>
            <w:tcW w:w="1863" w:type="pct"/>
            <w:tcBorders>
              <w:top w:val="nil"/>
              <w:left w:val="nil"/>
              <w:bottom w:val="single" w:sz="4" w:space="0" w:color="auto"/>
              <w:right w:val="single" w:sz="4" w:space="0" w:color="auto"/>
            </w:tcBorders>
            <w:shd w:val="clear" w:color="auto" w:fill="auto"/>
            <w:noWrap/>
            <w:vAlign w:val="bottom"/>
            <w:hideMark/>
          </w:tcPr>
          <w:p w14:paraId="1545AA54"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EQUIPO E INSTRUMENTAL MEDICO Y DE LABORATORIO </w:t>
            </w:r>
          </w:p>
        </w:tc>
        <w:tc>
          <w:tcPr>
            <w:tcW w:w="542" w:type="pct"/>
            <w:tcBorders>
              <w:top w:val="nil"/>
              <w:left w:val="nil"/>
              <w:bottom w:val="single" w:sz="4" w:space="0" w:color="auto"/>
              <w:right w:val="single" w:sz="4" w:space="0" w:color="auto"/>
            </w:tcBorders>
            <w:shd w:val="clear" w:color="auto" w:fill="auto"/>
            <w:noWrap/>
            <w:vAlign w:val="bottom"/>
            <w:hideMark/>
          </w:tcPr>
          <w:p w14:paraId="2CA406F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2BAC499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0B90C6A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4C20E9FA" w14:textId="77777777" w:rsidR="000D34CA" w:rsidRPr="0015140F" w:rsidRDefault="000D34CA" w:rsidP="00E855A9">
            <w:pPr>
              <w:rPr>
                <w:rFonts w:ascii="Arial" w:eastAsia="Times New Roman" w:hAnsi="Arial" w:cs="Arial"/>
                <w:color w:val="000000"/>
                <w:lang w:val="es-MX" w:eastAsia="es-MX"/>
              </w:rPr>
            </w:pPr>
          </w:p>
        </w:tc>
      </w:tr>
      <w:tr w:rsidR="000D34CA" w:rsidRPr="0015140F" w14:paraId="55E7A20A"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5BEA146C"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3E1E49B4"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5400</w:t>
            </w:r>
          </w:p>
        </w:tc>
        <w:tc>
          <w:tcPr>
            <w:tcW w:w="1863" w:type="pct"/>
            <w:tcBorders>
              <w:top w:val="nil"/>
              <w:left w:val="nil"/>
              <w:bottom w:val="single" w:sz="4" w:space="0" w:color="auto"/>
              <w:right w:val="single" w:sz="4" w:space="0" w:color="auto"/>
            </w:tcBorders>
            <w:shd w:val="clear" w:color="auto" w:fill="auto"/>
            <w:noWrap/>
            <w:vAlign w:val="bottom"/>
            <w:hideMark/>
          </w:tcPr>
          <w:p w14:paraId="2AFE4965"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VEHÍCULOS Y EQUIPO DE TRANSPORTE </w:t>
            </w:r>
          </w:p>
        </w:tc>
        <w:tc>
          <w:tcPr>
            <w:tcW w:w="542" w:type="pct"/>
            <w:tcBorders>
              <w:top w:val="nil"/>
              <w:left w:val="nil"/>
              <w:bottom w:val="single" w:sz="4" w:space="0" w:color="auto"/>
              <w:right w:val="single" w:sz="4" w:space="0" w:color="auto"/>
            </w:tcBorders>
            <w:shd w:val="clear" w:color="auto" w:fill="auto"/>
            <w:noWrap/>
            <w:vAlign w:val="bottom"/>
            <w:hideMark/>
          </w:tcPr>
          <w:p w14:paraId="78527AB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0F3A7BD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51AE04A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1BF660AE" w14:textId="77777777" w:rsidR="000D34CA" w:rsidRPr="0015140F" w:rsidRDefault="000D34CA" w:rsidP="00E855A9">
            <w:pPr>
              <w:rPr>
                <w:rFonts w:ascii="Arial" w:eastAsia="Times New Roman" w:hAnsi="Arial" w:cs="Arial"/>
                <w:color w:val="000000"/>
                <w:lang w:val="es-MX" w:eastAsia="es-MX"/>
              </w:rPr>
            </w:pPr>
          </w:p>
        </w:tc>
      </w:tr>
      <w:tr w:rsidR="000D34CA" w:rsidRPr="0015140F" w14:paraId="46125184"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324047A1"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6708B7D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5500</w:t>
            </w:r>
          </w:p>
        </w:tc>
        <w:tc>
          <w:tcPr>
            <w:tcW w:w="1863" w:type="pct"/>
            <w:tcBorders>
              <w:top w:val="nil"/>
              <w:left w:val="nil"/>
              <w:bottom w:val="single" w:sz="4" w:space="0" w:color="auto"/>
              <w:right w:val="single" w:sz="4" w:space="0" w:color="auto"/>
            </w:tcBorders>
            <w:shd w:val="clear" w:color="auto" w:fill="auto"/>
            <w:noWrap/>
            <w:vAlign w:val="bottom"/>
            <w:hideMark/>
          </w:tcPr>
          <w:p w14:paraId="54819077"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EQUIPO DE DEFENSA Y SEGURIDAD </w:t>
            </w:r>
          </w:p>
        </w:tc>
        <w:tc>
          <w:tcPr>
            <w:tcW w:w="542" w:type="pct"/>
            <w:tcBorders>
              <w:top w:val="nil"/>
              <w:left w:val="nil"/>
              <w:bottom w:val="single" w:sz="4" w:space="0" w:color="auto"/>
              <w:right w:val="single" w:sz="4" w:space="0" w:color="auto"/>
            </w:tcBorders>
            <w:shd w:val="clear" w:color="auto" w:fill="auto"/>
            <w:noWrap/>
            <w:vAlign w:val="bottom"/>
            <w:hideMark/>
          </w:tcPr>
          <w:p w14:paraId="09900B8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761651B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514AC5D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3C9548B0" w14:textId="77777777" w:rsidR="000D34CA" w:rsidRPr="0015140F" w:rsidRDefault="000D34CA" w:rsidP="00E855A9">
            <w:pPr>
              <w:rPr>
                <w:rFonts w:ascii="Arial" w:eastAsia="Times New Roman" w:hAnsi="Arial" w:cs="Arial"/>
                <w:color w:val="000000"/>
                <w:lang w:val="es-MX" w:eastAsia="es-MX"/>
              </w:rPr>
            </w:pPr>
          </w:p>
        </w:tc>
      </w:tr>
      <w:tr w:rsidR="000D34CA" w:rsidRPr="0015140F" w14:paraId="728A6085"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47CE1D07"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493C7AD9"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5600</w:t>
            </w:r>
          </w:p>
        </w:tc>
        <w:tc>
          <w:tcPr>
            <w:tcW w:w="1863" w:type="pct"/>
            <w:tcBorders>
              <w:top w:val="nil"/>
              <w:left w:val="nil"/>
              <w:bottom w:val="single" w:sz="4" w:space="0" w:color="auto"/>
              <w:right w:val="single" w:sz="4" w:space="0" w:color="auto"/>
            </w:tcBorders>
            <w:shd w:val="clear" w:color="auto" w:fill="auto"/>
            <w:noWrap/>
            <w:vAlign w:val="bottom"/>
            <w:hideMark/>
          </w:tcPr>
          <w:p w14:paraId="3041A07D"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MAQUINARIA, OTROS EQUIPOS Y HERRAMIENTAS </w:t>
            </w:r>
          </w:p>
        </w:tc>
        <w:tc>
          <w:tcPr>
            <w:tcW w:w="542" w:type="pct"/>
            <w:tcBorders>
              <w:top w:val="nil"/>
              <w:left w:val="nil"/>
              <w:bottom w:val="single" w:sz="4" w:space="0" w:color="auto"/>
              <w:right w:val="single" w:sz="4" w:space="0" w:color="auto"/>
            </w:tcBorders>
            <w:shd w:val="clear" w:color="auto" w:fill="auto"/>
            <w:noWrap/>
            <w:vAlign w:val="bottom"/>
            <w:hideMark/>
          </w:tcPr>
          <w:p w14:paraId="60B6A417"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59C1E78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7EDC632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7D5076A" w14:textId="77777777" w:rsidR="000D34CA" w:rsidRPr="0015140F" w:rsidRDefault="000D34CA" w:rsidP="00E855A9">
            <w:pPr>
              <w:rPr>
                <w:rFonts w:ascii="Arial" w:eastAsia="Times New Roman" w:hAnsi="Arial" w:cs="Arial"/>
                <w:color w:val="000000"/>
                <w:lang w:val="es-MX" w:eastAsia="es-MX"/>
              </w:rPr>
            </w:pPr>
          </w:p>
        </w:tc>
      </w:tr>
      <w:tr w:rsidR="000D34CA" w:rsidRPr="0015140F" w14:paraId="283CD7C7"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41A5C78D"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0FE5422B"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5700</w:t>
            </w:r>
          </w:p>
        </w:tc>
        <w:tc>
          <w:tcPr>
            <w:tcW w:w="1863" w:type="pct"/>
            <w:tcBorders>
              <w:top w:val="nil"/>
              <w:left w:val="nil"/>
              <w:bottom w:val="single" w:sz="4" w:space="0" w:color="auto"/>
              <w:right w:val="single" w:sz="4" w:space="0" w:color="auto"/>
            </w:tcBorders>
            <w:shd w:val="clear" w:color="auto" w:fill="auto"/>
            <w:noWrap/>
            <w:vAlign w:val="bottom"/>
            <w:hideMark/>
          </w:tcPr>
          <w:p w14:paraId="69282C35"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ACTIVOS BIOLÓGICOS </w:t>
            </w:r>
          </w:p>
        </w:tc>
        <w:tc>
          <w:tcPr>
            <w:tcW w:w="542" w:type="pct"/>
            <w:tcBorders>
              <w:top w:val="nil"/>
              <w:left w:val="nil"/>
              <w:bottom w:val="single" w:sz="4" w:space="0" w:color="auto"/>
              <w:right w:val="single" w:sz="4" w:space="0" w:color="auto"/>
            </w:tcBorders>
            <w:shd w:val="clear" w:color="auto" w:fill="auto"/>
            <w:noWrap/>
            <w:vAlign w:val="bottom"/>
            <w:hideMark/>
          </w:tcPr>
          <w:p w14:paraId="4534DD1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1813CF5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4B073292"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6E2BFAAE" w14:textId="77777777" w:rsidR="000D34CA" w:rsidRPr="0015140F" w:rsidRDefault="000D34CA" w:rsidP="00E855A9">
            <w:pPr>
              <w:rPr>
                <w:rFonts w:ascii="Arial" w:eastAsia="Times New Roman" w:hAnsi="Arial" w:cs="Arial"/>
                <w:color w:val="000000"/>
                <w:lang w:val="es-MX" w:eastAsia="es-MX"/>
              </w:rPr>
            </w:pPr>
          </w:p>
        </w:tc>
      </w:tr>
      <w:tr w:rsidR="000D34CA" w:rsidRPr="0015140F" w14:paraId="2EC6C9CF"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412EBCCB"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390D86DF"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5800</w:t>
            </w:r>
          </w:p>
        </w:tc>
        <w:tc>
          <w:tcPr>
            <w:tcW w:w="1863" w:type="pct"/>
            <w:tcBorders>
              <w:top w:val="nil"/>
              <w:left w:val="nil"/>
              <w:bottom w:val="single" w:sz="4" w:space="0" w:color="auto"/>
              <w:right w:val="single" w:sz="4" w:space="0" w:color="auto"/>
            </w:tcBorders>
            <w:shd w:val="clear" w:color="auto" w:fill="auto"/>
            <w:noWrap/>
            <w:vAlign w:val="bottom"/>
            <w:hideMark/>
          </w:tcPr>
          <w:p w14:paraId="56FBEBA8"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BIENES INMUEBLES </w:t>
            </w:r>
          </w:p>
        </w:tc>
        <w:tc>
          <w:tcPr>
            <w:tcW w:w="542" w:type="pct"/>
            <w:tcBorders>
              <w:top w:val="nil"/>
              <w:left w:val="nil"/>
              <w:bottom w:val="single" w:sz="4" w:space="0" w:color="auto"/>
              <w:right w:val="single" w:sz="4" w:space="0" w:color="auto"/>
            </w:tcBorders>
            <w:shd w:val="clear" w:color="auto" w:fill="auto"/>
            <w:noWrap/>
            <w:vAlign w:val="bottom"/>
            <w:hideMark/>
          </w:tcPr>
          <w:p w14:paraId="198C734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3C2F768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03E3366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3EAA8540" w14:textId="77777777" w:rsidR="000D34CA" w:rsidRPr="0015140F" w:rsidRDefault="000D34CA" w:rsidP="00E855A9">
            <w:pPr>
              <w:rPr>
                <w:rFonts w:ascii="Arial" w:eastAsia="Times New Roman" w:hAnsi="Arial" w:cs="Arial"/>
                <w:color w:val="000000"/>
                <w:lang w:val="es-MX" w:eastAsia="es-MX"/>
              </w:rPr>
            </w:pPr>
          </w:p>
        </w:tc>
      </w:tr>
      <w:tr w:rsidR="000D34CA" w:rsidRPr="0015140F" w14:paraId="23CE8970"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1B38D0B6"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6DAB86AB"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5900</w:t>
            </w:r>
          </w:p>
        </w:tc>
        <w:tc>
          <w:tcPr>
            <w:tcW w:w="1863" w:type="pct"/>
            <w:tcBorders>
              <w:top w:val="nil"/>
              <w:left w:val="nil"/>
              <w:bottom w:val="single" w:sz="4" w:space="0" w:color="auto"/>
              <w:right w:val="single" w:sz="4" w:space="0" w:color="auto"/>
            </w:tcBorders>
            <w:shd w:val="clear" w:color="auto" w:fill="auto"/>
            <w:noWrap/>
            <w:vAlign w:val="bottom"/>
            <w:hideMark/>
          </w:tcPr>
          <w:p w14:paraId="685A42EF"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ACTIVOS INTANGIBLES </w:t>
            </w:r>
          </w:p>
        </w:tc>
        <w:tc>
          <w:tcPr>
            <w:tcW w:w="542" w:type="pct"/>
            <w:tcBorders>
              <w:top w:val="nil"/>
              <w:left w:val="nil"/>
              <w:bottom w:val="single" w:sz="4" w:space="0" w:color="auto"/>
              <w:right w:val="single" w:sz="4" w:space="0" w:color="auto"/>
            </w:tcBorders>
            <w:shd w:val="clear" w:color="auto" w:fill="auto"/>
            <w:noWrap/>
            <w:vAlign w:val="bottom"/>
            <w:hideMark/>
          </w:tcPr>
          <w:p w14:paraId="69C6AB8E"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05B05389"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5881664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773E1592" w14:textId="77777777" w:rsidR="000D34CA" w:rsidRPr="0015140F" w:rsidRDefault="000D34CA" w:rsidP="00E855A9">
            <w:pPr>
              <w:rPr>
                <w:rFonts w:ascii="Arial" w:eastAsia="Times New Roman" w:hAnsi="Arial" w:cs="Arial"/>
                <w:color w:val="000000"/>
                <w:lang w:val="es-MX" w:eastAsia="es-MX"/>
              </w:rPr>
            </w:pPr>
          </w:p>
        </w:tc>
      </w:tr>
      <w:tr w:rsidR="000D34CA" w:rsidRPr="0015140F" w14:paraId="32079744"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457B49DB" w14:textId="77777777" w:rsidR="000D34CA" w:rsidRPr="0015140F" w:rsidRDefault="000D34CA" w:rsidP="00E855A9">
            <w:pPr>
              <w:rPr>
                <w:rFonts w:ascii="Arial" w:eastAsia="Times New Roman" w:hAnsi="Arial" w:cs="Arial"/>
                <w:b/>
                <w:bCs/>
                <w:color w:val="000000"/>
                <w:lang w:val="es-MX" w:eastAsia="es-MX"/>
              </w:rPr>
            </w:pPr>
          </w:p>
        </w:tc>
        <w:tc>
          <w:tcPr>
            <w:tcW w:w="2028"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25CD2AEE"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Capítulo 5000 </w:t>
            </w:r>
          </w:p>
        </w:tc>
        <w:tc>
          <w:tcPr>
            <w:tcW w:w="542" w:type="pct"/>
            <w:tcBorders>
              <w:top w:val="nil"/>
              <w:left w:val="nil"/>
              <w:bottom w:val="single" w:sz="4" w:space="0" w:color="auto"/>
              <w:right w:val="single" w:sz="4" w:space="0" w:color="auto"/>
            </w:tcBorders>
            <w:shd w:val="clear" w:color="000000" w:fill="D0CECE"/>
            <w:noWrap/>
            <w:vAlign w:val="bottom"/>
            <w:hideMark/>
          </w:tcPr>
          <w:p w14:paraId="4AF4B42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000000" w:fill="D0CECE"/>
            <w:noWrap/>
            <w:vAlign w:val="bottom"/>
            <w:hideMark/>
          </w:tcPr>
          <w:p w14:paraId="28B0A8F1"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   </w:t>
            </w:r>
          </w:p>
        </w:tc>
        <w:tc>
          <w:tcPr>
            <w:tcW w:w="450" w:type="pct"/>
            <w:tcBorders>
              <w:top w:val="nil"/>
              <w:left w:val="nil"/>
              <w:bottom w:val="single" w:sz="4" w:space="0" w:color="auto"/>
              <w:right w:val="single" w:sz="4" w:space="0" w:color="auto"/>
            </w:tcBorders>
            <w:shd w:val="clear" w:color="000000" w:fill="D0CECE"/>
            <w:noWrap/>
            <w:vAlign w:val="bottom"/>
            <w:hideMark/>
          </w:tcPr>
          <w:p w14:paraId="1C4DFEC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77347208" w14:textId="77777777" w:rsidR="000D34CA" w:rsidRPr="0015140F" w:rsidRDefault="000D34CA" w:rsidP="00E855A9">
            <w:pPr>
              <w:rPr>
                <w:rFonts w:ascii="Arial" w:eastAsia="Times New Roman" w:hAnsi="Arial" w:cs="Arial"/>
                <w:color w:val="000000"/>
                <w:lang w:val="es-MX" w:eastAsia="es-MX"/>
              </w:rPr>
            </w:pPr>
          </w:p>
        </w:tc>
      </w:tr>
      <w:tr w:rsidR="000D34CA" w:rsidRPr="0015140F" w14:paraId="397A7C35" w14:textId="77777777" w:rsidTr="003E586A">
        <w:trPr>
          <w:trHeight w:val="315"/>
        </w:trPr>
        <w:tc>
          <w:tcPr>
            <w:tcW w:w="693" w:type="pct"/>
            <w:vMerge w:val="restart"/>
            <w:tcBorders>
              <w:top w:val="nil"/>
              <w:left w:val="single" w:sz="4" w:space="0" w:color="auto"/>
              <w:bottom w:val="single" w:sz="4" w:space="0" w:color="auto"/>
              <w:right w:val="single" w:sz="4" w:space="0" w:color="auto"/>
            </w:tcBorders>
            <w:shd w:val="clear" w:color="000000" w:fill="D0CECE"/>
            <w:vAlign w:val="center"/>
            <w:hideMark/>
          </w:tcPr>
          <w:p w14:paraId="6842D701" w14:textId="77777777" w:rsidR="000D34CA" w:rsidRPr="0015140F" w:rsidRDefault="000D34CA" w:rsidP="00E855A9">
            <w:pPr>
              <w:jc w:val="center"/>
              <w:rPr>
                <w:rFonts w:ascii="Arial" w:eastAsia="Times New Roman" w:hAnsi="Arial" w:cs="Arial"/>
                <w:b/>
                <w:bCs/>
                <w:color w:val="000000"/>
                <w:lang w:val="es-MX" w:eastAsia="es-MX"/>
              </w:rPr>
            </w:pPr>
            <w:r w:rsidRPr="0015140F">
              <w:rPr>
                <w:rFonts w:ascii="Arial" w:eastAsia="Times New Roman" w:hAnsi="Arial" w:cs="Arial"/>
                <w:b/>
                <w:bCs/>
                <w:color w:val="000000"/>
                <w:lang w:val="es-MX" w:eastAsia="es-MX"/>
              </w:rPr>
              <w:t xml:space="preserve">6000: Obras públicas </w:t>
            </w:r>
          </w:p>
        </w:tc>
        <w:tc>
          <w:tcPr>
            <w:tcW w:w="165" w:type="pct"/>
            <w:tcBorders>
              <w:top w:val="nil"/>
              <w:left w:val="nil"/>
              <w:bottom w:val="single" w:sz="4" w:space="0" w:color="auto"/>
              <w:right w:val="single" w:sz="4" w:space="0" w:color="auto"/>
            </w:tcBorders>
            <w:shd w:val="clear" w:color="auto" w:fill="auto"/>
            <w:noWrap/>
            <w:vAlign w:val="bottom"/>
            <w:hideMark/>
          </w:tcPr>
          <w:p w14:paraId="673F3041"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6100</w:t>
            </w:r>
          </w:p>
        </w:tc>
        <w:tc>
          <w:tcPr>
            <w:tcW w:w="1863" w:type="pct"/>
            <w:tcBorders>
              <w:top w:val="nil"/>
              <w:left w:val="nil"/>
              <w:bottom w:val="single" w:sz="4" w:space="0" w:color="auto"/>
              <w:right w:val="single" w:sz="4" w:space="0" w:color="auto"/>
            </w:tcBorders>
            <w:shd w:val="clear" w:color="auto" w:fill="auto"/>
            <w:noWrap/>
            <w:vAlign w:val="bottom"/>
            <w:hideMark/>
          </w:tcPr>
          <w:p w14:paraId="7E2B2738"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OBRA PÚBLICA EN BIENES DE DOMINIO PÚBLICO </w:t>
            </w:r>
          </w:p>
        </w:tc>
        <w:tc>
          <w:tcPr>
            <w:tcW w:w="542" w:type="pct"/>
            <w:tcBorders>
              <w:top w:val="nil"/>
              <w:left w:val="nil"/>
              <w:bottom w:val="single" w:sz="4" w:space="0" w:color="auto"/>
              <w:right w:val="single" w:sz="4" w:space="0" w:color="auto"/>
            </w:tcBorders>
            <w:shd w:val="clear" w:color="auto" w:fill="auto"/>
            <w:noWrap/>
            <w:vAlign w:val="bottom"/>
            <w:hideMark/>
          </w:tcPr>
          <w:p w14:paraId="588C87FA"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22496CB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75DD969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50E698A3" w14:textId="77777777" w:rsidR="000D34CA" w:rsidRPr="0015140F" w:rsidRDefault="000D34CA" w:rsidP="00E855A9">
            <w:pPr>
              <w:rPr>
                <w:rFonts w:ascii="Arial" w:eastAsia="Times New Roman" w:hAnsi="Arial" w:cs="Arial"/>
                <w:color w:val="000000"/>
                <w:lang w:val="es-MX" w:eastAsia="es-MX"/>
              </w:rPr>
            </w:pPr>
          </w:p>
        </w:tc>
      </w:tr>
      <w:tr w:rsidR="000D34CA" w:rsidRPr="0015140F" w14:paraId="2F5C5FEA"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2AFBD2AC"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19CDED06"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6200</w:t>
            </w:r>
          </w:p>
        </w:tc>
        <w:tc>
          <w:tcPr>
            <w:tcW w:w="1863" w:type="pct"/>
            <w:tcBorders>
              <w:top w:val="nil"/>
              <w:left w:val="nil"/>
              <w:bottom w:val="single" w:sz="4" w:space="0" w:color="auto"/>
              <w:right w:val="single" w:sz="4" w:space="0" w:color="auto"/>
            </w:tcBorders>
            <w:shd w:val="clear" w:color="auto" w:fill="auto"/>
            <w:noWrap/>
            <w:vAlign w:val="bottom"/>
            <w:hideMark/>
          </w:tcPr>
          <w:p w14:paraId="0C0ABF2C"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OBRA PÚBLICA EN BIENES PROPIOS </w:t>
            </w:r>
          </w:p>
        </w:tc>
        <w:tc>
          <w:tcPr>
            <w:tcW w:w="542" w:type="pct"/>
            <w:tcBorders>
              <w:top w:val="nil"/>
              <w:left w:val="nil"/>
              <w:bottom w:val="single" w:sz="4" w:space="0" w:color="auto"/>
              <w:right w:val="single" w:sz="4" w:space="0" w:color="auto"/>
            </w:tcBorders>
            <w:shd w:val="clear" w:color="auto" w:fill="auto"/>
            <w:noWrap/>
            <w:vAlign w:val="bottom"/>
            <w:hideMark/>
          </w:tcPr>
          <w:p w14:paraId="1354B31C"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3367EE8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5364ABF"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7EDE4079" w14:textId="77777777" w:rsidR="000D34CA" w:rsidRPr="0015140F" w:rsidRDefault="000D34CA" w:rsidP="00E855A9">
            <w:pPr>
              <w:rPr>
                <w:rFonts w:ascii="Arial" w:eastAsia="Times New Roman" w:hAnsi="Arial" w:cs="Arial"/>
                <w:color w:val="000000"/>
                <w:lang w:val="es-MX" w:eastAsia="es-MX"/>
              </w:rPr>
            </w:pPr>
          </w:p>
        </w:tc>
      </w:tr>
      <w:tr w:rsidR="000D34CA" w:rsidRPr="0015140F" w14:paraId="3164D733"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5D85486" w14:textId="77777777" w:rsidR="000D34CA" w:rsidRPr="0015140F" w:rsidRDefault="000D34CA" w:rsidP="00E855A9">
            <w:pPr>
              <w:rPr>
                <w:rFonts w:ascii="Arial" w:eastAsia="Times New Roman" w:hAnsi="Arial" w:cs="Arial"/>
                <w:b/>
                <w:bCs/>
                <w:color w:val="000000"/>
                <w:lang w:val="es-MX" w:eastAsia="es-MX"/>
              </w:rPr>
            </w:pPr>
          </w:p>
        </w:tc>
        <w:tc>
          <w:tcPr>
            <w:tcW w:w="165" w:type="pct"/>
            <w:tcBorders>
              <w:top w:val="nil"/>
              <w:left w:val="nil"/>
              <w:bottom w:val="single" w:sz="4" w:space="0" w:color="auto"/>
              <w:right w:val="single" w:sz="4" w:space="0" w:color="auto"/>
            </w:tcBorders>
            <w:shd w:val="clear" w:color="auto" w:fill="auto"/>
            <w:noWrap/>
            <w:vAlign w:val="bottom"/>
            <w:hideMark/>
          </w:tcPr>
          <w:p w14:paraId="572F5B37" w14:textId="77777777" w:rsidR="000D34CA" w:rsidRPr="0015140F" w:rsidRDefault="000D34CA" w:rsidP="00E855A9">
            <w:pPr>
              <w:jc w:val="right"/>
              <w:rPr>
                <w:rFonts w:ascii="Arial" w:eastAsia="Times New Roman" w:hAnsi="Arial" w:cs="Arial"/>
                <w:color w:val="000000"/>
                <w:lang w:val="es-MX" w:eastAsia="es-MX"/>
              </w:rPr>
            </w:pPr>
            <w:r w:rsidRPr="0015140F">
              <w:rPr>
                <w:rFonts w:ascii="Arial" w:eastAsia="Times New Roman" w:hAnsi="Arial" w:cs="Arial"/>
                <w:color w:val="000000"/>
                <w:lang w:val="es-MX" w:eastAsia="es-MX"/>
              </w:rPr>
              <w:t>6300</w:t>
            </w:r>
          </w:p>
        </w:tc>
        <w:tc>
          <w:tcPr>
            <w:tcW w:w="1863" w:type="pct"/>
            <w:tcBorders>
              <w:top w:val="nil"/>
              <w:left w:val="nil"/>
              <w:bottom w:val="single" w:sz="4" w:space="0" w:color="auto"/>
              <w:right w:val="single" w:sz="4" w:space="0" w:color="auto"/>
            </w:tcBorders>
            <w:shd w:val="clear" w:color="auto" w:fill="auto"/>
            <w:noWrap/>
            <w:vAlign w:val="bottom"/>
            <w:hideMark/>
          </w:tcPr>
          <w:p w14:paraId="4ECB3235" w14:textId="77777777" w:rsidR="000D34CA" w:rsidRPr="0015140F" w:rsidRDefault="000D34CA" w:rsidP="00E855A9">
            <w:pPr>
              <w:rPr>
                <w:rFonts w:ascii="Arial" w:eastAsia="Times New Roman" w:hAnsi="Arial" w:cs="Arial"/>
                <w:color w:val="000000"/>
                <w:sz w:val="22"/>
                <w:szCs w:val="22"/>
                <w:lang w:val="es-MX" w:eastAsia="es-MX"/>
              </w:rPr>
            </w:pPr>
            <w:r w:rsidRPr="0015140F">
              <w:rPr>
                <w:rFonts w:ascii="Arial" w:eastAsia="Times New Roman" w:hAnsi="Arial" w:cs="Arial"/>
                <w:color w:val="000000"/>
                <w:sz w:val="22"/>
                <w:szCs w:val="22"/>
                <w:lang w:val="es-MX" w:eastAsia="es-MX"/>
              </w:rPr>
              <w:t xml:space="preserve">PROYECTOS PRODUCTIVOS Y ACCIONES DE FOMENTO </w:t>
            </w:r>
          </w:p>
        </w:tc>
        <w:tc>
          <w:tcPr>
            <w:tcW w:w="542" w:type="pct"/>
            <w:tcBorders>
              <w:top w:val="nil"/>
              <w:left w:val="nil"/>
              <w:bottom w:val="single" w:sz="4" w:space="0" w:color="auto"/>
              <w:right w:val="single" w:sz="4" w:space="0" w:color="auto"/>
            </w:tcBorders>
            <w:shd w:val="clear" w:color="auto" w:fill="auto"/>
            <w:noWrap/>
            <w:vAlign w:val="bottom"/>
            <w:hideMark/>
          </w:tcPr>
          <w:p w14:paraId="6452044D"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auto" w:fill="auto"/>
            <w:noWrap/>
            <w:vAlign w:val="bottom"/>
            <w:hideMark/>
          </w:tcPr>
          <w:p w14:paraId="397BF123"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62DEAC85"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138D5E3C" w14:textId="77777777" w:rsidR="000D34CA" w:rsidRPr="0015140F" w:rsidRDefault="000D34CA" w:rsidP="00E855A9">
            <w:pPr>
              <w:rPr>
                <w:rFonts w:ascii="Arial" w:eastAsia="Times New Roman" w:hAnsi="Arial" w:cs="Arial"/>
                <w:color w:val="000000"/>
                <w:lang w:val="es-MX" w:eastAsia="es-MX"/>
              </w:rPr>
            </w:pPr>
          </w:p>
        </w:tc>
      </w:tr>
      <w:tr w:rsidR="000D34CA" w:rsidRPr="0015140F" w14:paraId="1394C33A" w14:textId="77777777" w:rsidTr="003E586A">
        <w:trPr>
          <w:trHeight w:val="315"/>
        </w:trPr>
        <w:tc>
          <w:tcPr>
            <w:tcW w:w="693" w:type="pct"/>
            <w:vMerge/>
            <w:tcBorders>
              <w:top w:val="nil"/>
              <w:left w:val="single" w:sz="4" w:space="0" w:color="auto"/>
              <w:bottom w:val="single" w:sz="4" w:space="0" w:color="auto"/>
              <w:right w:val="single" w:sz="4" w:space="0" w:color="auto"/>
            </w:tcBorders>
            <w:vAlign w:val="center"/>
            <w:hideMark/>
          </w:tcPr>
          <w:p w14:paraId="04A08A3C" w14:textId="77777777" w:rsidR="000D34CA" w:rsidRPr="0015140F" w:rsidRDefault="000D34CA" w:rsidP="00E855A9">
            <w:pPr>
              <w:rPr>
                <w:rFonts w:ascii="Arial" w:eastAsia="Times New Roman" w:hAnsi="Arial" w:cs="Arial"/>
                <w:b/>
                <w:bCs/>
                <w:color w:val="000000"/>
                <w:lang w:val="es-MX" w:eastAsia="es-MX"/>
              </w:rPr>
            </w:pPr>
          </w:p>
        </w:tc>
        <w:tc>
          <w:tcPr>
            <w:tcW w:w="2028" w:type="pct"/>
            <w:gridSpan w:val="2"/>
            <w:tcBorders>
              <w:top w:val="single" w:sz="4" w:space="0" w:color="auto"/>
              <w:left w:val="nil"/>
              <w:bottom w:val="single" w:sz="4" w:space="0" w:color="auto"/>
              <w:right w:val="single" w:sz="4" w:space="0" w:color="000000"/>
            </w:tcBorders>
            <w:shd w:val="clear" w:color="000000" w:fill="D0CECE"/>
            <w:noWrap/>
            <w:vAlign w:val="bottom"/>
            <w:hideMark/>
          </w:tcPr>
          <w:p w14:paraId="1DE3D6F2" w14:textId="77777777" w:rsidR="000D34CA" w:rsidRPr="0015140F"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 xml:space="preserve">Subtotal Capítulo 6000 </w:t>
            </w:r>
          </w:p>
        </w:tc>
        <w:tc>
          <w:tcPr>
            <w:tcW w:w="542" w:type="pct"/>
            <w:tcBorders>
              <w:top w:val="nil"/>
              <w:left w:val="nil"/>
              <w:bottom w:val="single" w:sz="4" w:space="0" w:color="auto"/>
              <w:right w:val="single" w:sz="4" w:space="0" w:color="auto"/>
            </w:tcBorders>
            <w:shd w:val="clear" w:color="000000" w:fill="D0CECE"/>
            <w:noWrap/>
            <w:vAlign w:val="bottom"/>
            <w:hideMark/>
          </w:tcPr>
          <w:p w14:paraId="48B9CFC4"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22" w:type="pct"/>
            <w:tcBorders>
              <w:top w:val="nil"/>
              <w:left w:val="nil"/>
              <w:bottom w:val="single" w:sz="4" w:space="0" w:color="auto"/>
              <w:right w:val="single" w:sz="4" w:space="0" w:color="auto"/>
            </w:tcBorders>
            <w:shd w:val="clear" w:color="000000" w:fill="D0CECE"/>
            <w:noWrap/>
            <w:vAlign w:val="bottom"/>
            <w:hideMark/>
          </w:tcPr>
          <w:p w14:paraId="1B64617B"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xml:space="preserve"> $                                  -   </w:t>
            </w:r>
          </w:p>
        </w:tc>
        <w:tc>
          <w:tcPr>
            <w:tcW w:w="450" w:type="pct"/>
            <w:tcBorders>
              <w:top w:val="nil"/>
              <w:left w:val="nil"/>
              <w:bottom w:val="single" w:sz="4" w:space="0" w:color="auto"/>
              <w:right w:val="single" w:sz="4" w:space="0" w:color="auto"/>
            </w:tcBorders>
            <w:shd w:val="clear" w:color="000000" w:fill="D0CECE"/>
            <w:noWrap/>
            <w:vAlign w:val="bottom"/>
            <w:hideMark/>
          </w:tcPr>
          <w:p w14:paraId="74FC65E6" w14:textId="77777777" w:rsidR="000D34CA" w:rsidRPr="0015140F" w:rsidRDefault="000D34CA" w:rsidP="00E855A9">
            <w:pPr>
              <w:rPr>
                <w:rFonts w:ascii="Arial" w:eastAsia="Times New Roman" w:hAnsi="Arial" w:cs="Arial"/>
                <w:color w:val="000000"/>
                <w:lang w:val="es-MX" w:eastAsia="es-MX"/>
              </w:rPr>
            </w:pPr>
            <w:r w:rsidRPr="0015140F">
              <w:rPr>
                <w:rFonts w:ascii="Arial" w:eastAsia="Times New Roman" w:hAnsi="Arial" w:cs="Arial"/>
                <w:color w:val="000000"/>
                <w:lang w:val="es-MX" w:eastAsia="es-MX"/>
              </w:rPr>
              <w:t> </w:t>
            </w:r>
          </w:p>
        </w:tc>
        <w:tc>
          <w:tcPr>
            <w:tcW w:w="665" w:type="pct"/>
            <w:tcBorders>
              <w:top w:val="nil"/>
              <w:left w:val="nil"/>
              <w:bottom w:val="nil"/>
              <w:right w:val="nil"/>
            </w:tcBorders>
            <w:shd w:val="clear" w:color="auto" w:fill="auto"/>
            <w:noWrap/>
            <w:vAlign w:val="bottom"/>
            <w:hideMark/>
          </w:tcPr>
          <w:p w14:paraId="11DE2DEE" w14:textId="77777777" w:rsidR="000D34CA" w:rsidRPr="0015140F" w:rsidRDefault="000D34CA" w:rsidP="00E855A9">
            <w:pPr>
              <w:rPr>
                <w:rFonts w:ascii="Arial" w:eastAsia="Times New Roman" w:hAnsi="Arial" w:cs="Arial"/>
                <w:color w:val="000000"/>
                <w:lang w:val="es-MX" w:eastAsia="es-MX"/>
              </w:rPr>
            </w:pPr>
          </w:p>
        </w:tc>
      </w:tr>
      <w:tr w:rsidR="000D34CA" w:rsidRPr="0015140F" w14:paraId="07623128" w14:textId="77777777" w:rsidTr="003E586A">
        <w:trPr>
          <w:trHeight w:val="882"/>
        </w:trPr>
        <w:tc>
          <w:tcPr>
            <w:tcW w:w="3885"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D1251A6" w14:textId="77777777" w:rsidR="000D34CA" w:rsidRPr="00CF73B9" w:rsidRDefault="000D34CA" w:rsidP="00E855A9">
            <w:pPr>
              <w:rPr>
                <w:rFonts w:ascii="Arial" w:eastAsia="Times New Roman" w:hAnsi="Arial" w:cs="Arial"/>
                <w:b/>
                <w:bCs/>
                <w:color w:val="000000"/>
                <w:sz w:val="22"/>
                <w:szCs w:val="22"/>
                <w:lang w:val="es-MX" w:eastAsia="es-MX"/>
              </w:rPr>
            </w:pPr>
            <w:r w:rsidRPr="0015140F">
              <w:rPr>
                <w:rFonts w:ascii="Arial" w:eastAsia="Times New Roman" w:hAnsi="Arial" w:cs="Arial"/>
                <w:b/>
                <w:bCs/>
                <w:color w:val="000000"/>
                <w:sz w:val="22"/>
                <w:szCs w:val="22"/>
                <w:lang w:val="es-MX" w:eastAsia="es-MX"/>
              </w:rPr>
              <w:t>Elija por renglón el concepto de gasto del catálogo que despliega en la columna con el mismo nombre</w:t>
            </w:r>
            <w:r w:rsidRPr="00CF73B9">
              <w:rPr>
                <w:rFonts w:ascii="Arial" w:eastAsia="Times New Roman" w:hAnsi="Arial" w:cs="Arial"/>
                <w:b/>
                <w:bCs/>
                <w:color w:val="000000"/>
                <w:sz w:val="22"/>
                <w:szCs w:val="22"/>
                <w:lang w:val="es-MX" w:eastAsia="es-MX"/>
              </w:rPr>
              <w:t xml:space="preserve">. En caso de que una partida no aplique elegir la opción 'No Aplica'. </w:t>
            </w:r>
          </w:p>
        </w:tc>
        <w:tc>
          <w:tcPr>
            <w:tcW w:w="450" w:type="pct"/>
            <w:tcBorders>
              <w:top w:val="nil"/>
              <w:left w:val="nil"/>
              <w:bottom w:val="nil"/>
              <w:right w:val="nil"/>
            </w:tcBorders>
            <w:shd w:val="clear" w:color="auto" w:fill="auto"/>
            <w:noWrap/>
            <w:vAlign w:val="bottom"/>
            <w:hideMark/>
          </w:tcPr>
          <w:p w14:paraId="52D33561" w14:textId="77777777" w:rsidR="000D34CA" w:rsidRPr="0015140F" w:rsidRDefault="000D34CA" w:rsidP="00E855A9">
            <w:pPr>
              <w:rPr>
                <w:rFonts w:ascii="Arial" w:eastAsia="Times New Roman" w:hAnsi="Arial" w:cs="Arial"/>
                <w:b/>
                <w:bCs/>
                <w:color w:val="000000"/>
                <w:sz w:val="22"/>
                <w:szCs w:val="22"/>
                <w:lang w:val="es-MX" w:eastAsia="es-MX"/>
              </w:rPr>
            </w:pPr>
          </w:p>
        </w:tc>
        <w:tc>
          <w:tcPr>
            <w:tcW w:w="665" w:type="pct"/>
            <w:tcBorders>
              <w:top w:val="nil"/>
              <w:left w:val="nil"/>
              <w:bottom w:val="nil"/>
              <w:right w:val="nil"/>
            </w:tcBorders>
            <w:shd w:val="clear" w:color="auto" w:fill="auto"/>
            <w:noWrap/>
            <w:vAlign w:val="bottom"/>
            <w:hideMark/>
          </w:tcPr>
          <w:p w14:paraId="0BB3AF8B" w14:textId="77777777" w:rsidR="000D34CA" w:rsidRPr="0015140F" w:rsidRDefault="000D34CA" w:rsidP="00E855A9">
            <w:pPr>
              <w:rPr>
                <w:rFonts w:ascii="Arial" w:eastAsia="Times New Roman" w:hAnsi="Arial" w:cs="Arial"/>
                <w:sz w:val="20"/>
                <w:szCs w:val="20"/>
                <w:lang w:val="es-MX" w:eastAsia="es-MX"/>
              </w:rPr>
            </w:pPr>
          </w:p>
        </w:tc>
      </w:tr>
    </w:tbl>
    <w:p w14:paraId="57A2067B" w14:textId="77777777" w:rsidR="000D34CA" w:rsidRPr="003E3380" w:rsidRDefault="000D34CA" w:rsidP="00E855A9">
      <w:pPr>
        <w:spacing w:line="360" w:lineRule="auto"/>
        <w:rPr>
          <w:rFonts w:ascii="Arial" w:hAnsi="Arial" w:cs="Arial"/>
          <w:lang w:val="es-MX"/>
        </w:rPr>
        <w:sectPr w:rsidR="000D34CA" w:rsidRPr="003E3380" w:rsidSect="00F174EB">
          <w:pgSz w:w="15840" w:h="12240" w:orient="landscape"/>
          <w:pgMar w:top="1440" w:right="1161" w:bottom="1440" w:left="1156" w:header="720" w:footer="720" w:gutter="0"/>
          <w:cols w:space="720"/>
        </w:sectPr>
      </w:pPr>
    </w:p>
    <w:p w14:paraId="7DDF8834" w14:textId="585AADCE" w:rsidR="000725F8" w:rsidRPr="003E3380" w:rsidRDefault="00F976FD" w:rsidP="006E7712">
      <w:pPr>
        <w:pStyle w:val="Titulo2"/>
        <w:rPr>
          <w:lang w:val="es-MX"/>
        </w:rPr>
      </w:pPr>
      <w:bookmarkStart w:id="29" w:name="_Toc461824566"/>
      <w:r w:rsidRPr="003E3380">
        <w:rPr>
          <w:lang w:val="es-MX"/>
        </w:rPr>
        <w:lastRenderedPageBreak/>
        <w:t>Anexo 9. Complementariedad y coincidencias entre programas estatales</w:t>
      </w:r>
      <w:bookmarkEnd w:id="29"/>
    </w:p>
    <w:p w14:paraId="037925D6" w14:textId="77777777" w:rsidR="00403666" w:rsidRPr="003E3380" w:rsidRDefault="00403666" w:rsidP="00E855A9">
      <w:pPr>
        <w:spacing w:line="360" w:lineRule="auto"/>
        <w:rPr>
          <w:rFonts w:ascii="Arial" w:hAnsi="Arial" w:cs="Arial"/>
          <w:lang w:val="es-MX"/>
        </w:rPr>
      </w:pPr>
    </w:p>
    <w:p w14:paraId="59AD286E"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22"/>
          <w:szCs w:val="22"/>
          <w:u w:val="single"/>
          <w:lang w:val="es-MX"/>
        </w:rPr>
        <w:t xml:space="preserve">Programa Presupuestario 43     </w:t>
      </w:r>
      <w:r w:rsidRPr="003E3380">
        <w:rPr>
          <w:rFonts w:ascii="Arial" w:hAnsi="Arial" w:cs="Arial"/>
          <w:color w:val="000000"/>
          <w:sz w:val="22"/>
          <w:szCs w:val="22"/>
          <w:lang w:val="es-MX"/>
        </w:rPr>
        <w:t xml:space="preserve">        </w:t>
      </w:r>
    </w:p>
    <w:p w14:paraId="62F4EBCF"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22"/>
          <w:szCs w:val="22"/>
          <w:lang w:val="es-MX"/>
        </w:rPr>
        <w:t xml:space="preserve">                    </w:t>
      </w:r>
    </w:p>
    <w:p w14:paraId="69075AF5"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Nombre del Programa</w:t>
      </w:r>
      <w:r w:rsidRPr="003E3380">
        <w:rPr>
          <w:rFonts w:ascii="Arial" w:hAnsi="Arial" w:cs="Arial"/>
          <w:color w:val="000000"/>
          <w:sz w:val="22"/>
          <w:szCs w:val="22"/>
          <w:lang w:val="es-MX"/>
        </w:rPr>
        <w:t xml:space="preserve">: ¨Construcción, ampliación y mejoramiento de la vivienda¨ </w:t>
      </w:r>
    </w:p>
    <w:p w14:paraId="5A396562"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Modalidad:</w:t>
      </w:r>
      <w:r w:rsidRPr="003E3380">
        <w:rPr>
          <w:rFonts w:ascii="Arial" w:hAnsi="Arial" w:cs="Arial"/>
          <w:color w:val="000000"/>
          <w:sz w:val="22"/>
          <w:szCs w:val="22"/>
          <w:lang w:val="es-MX"/>
        </w:rPr>
        <w:t xml:space="preserve"> E 43</w:t>
      </w:r>
    </w:p>
    <w:p w14:paraId="66F34E85"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Dependencia/Entidad</w:t>
      </w:r>
      <w:r w:rsidRPr="003E3380">
        <w:rPr>
          <w:rFonts w:ascii="Arial" w:hAnsi="Arial" w:cs="Arial"/>
          <w:color w:val="000000"/>
          <w:sz w:val="22"/>
          <w:szCs w:val="22"/>
          <w:lang w:val="es-MX"/>
        </w:rPr>
        <w:t>: SEPLAN Yucatán</w:t>
      </w:r>
    </w:p>
    <w:p w14:paraId="1F183011"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Unidad Responsable</w:t>
      </w:r>
      <w:r w:rsidRPr="003E3380">
        <w:rPr>
          <w:rFonts w:ascii="Arial" w:hAnsi="Arial" w:cs="Arial"/>
          <w:color w:val="000000"/>
          <w:sz w:val="22"/>
          <w:szCs w:val="22"/>
          <w:lang w:val="es-MX"/>
        </w:rPr>
        <w:t>: Instituto de Vivienda de Yucatán IVEY</w:t>
      </w:r>
    </w:p>
    <w:p w14:paraId="7DF8B74A"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Tipo de Evaluación</w:t>
      </w:r>
      <w:r w:rsidRPr="003E3380">
        <w:rPr>
          <w:rFonts w:ascii="Arial" w:hAnsi="Arial" w:cs="Arial"/>
          <w:color w:val="000000"/>
          <w:sz w:val="22"/>
          <w:szCs w:val="22"/>
          <w:lang w:val="es-MX"/>
        </w:rPr>
        <w:t>: Evaluación de diseño</w:t>
      </w:r>
    </w:p>
    <w:p w14:paraId="499C9E26"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Año de la Evaluación</w:t>
      </w:r>
      <w:r w:rsidRPr="003E3380">
        <w:rPr>
          <w:rFonts w:ascii="Arial" w:hAnsi="Arial" w:cs="Arial"/>
          <w:color w:val="000000"/>
          <w:sz w:val="22"/>
          <w:szCs w:val="22"/>
          <w:lang w:val="es-MX"/>
        </w:rPr>
        <w:t xml:space="preserve">: 2016            </w:t>
      </w:r>
    </w:p>
    <w:p w14:paraId="186BF2D8"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22"/>
          <w:szCs w:val="22"/>
          <w:lang w:val="es-MX"/>
        </w:rPr>
        <w:t xml:space="preserve">        </w:t>
      </w:r>
    </w:p>
    <w:p w14:paraId="0050168C" w14:textId="77777777" w:rsidR="00403666" w:rsidRPr="003E3380" w:rsidRDefault="00403666" w:rsidP="00E855A9">
      <w:pPr>
        <w:spacing w:after="240"/>
        <w:rPr>
          <w:lang w:val="es-MX"/>
        </w:rPr>
      </w:pPr>
    </w:p>
    <w:tbl>
      <w:tblPr>
        <w:tblW w:w="14467" w:type="dxa"/>
        <w:tblInd w:w="-321" w:type="dxa"/>
        <w:tblLayout w:type="fixed"/>
        <w:tblCellMar>
          <w:top w:w="15" w:type="dxa"/>
          <w:left w:w="15" w:type="dxa"/>
          <w:bottom w:w="15" w:type="dxa"/>
          <w:right w:w="15" w:type="dxa"/>
        </w:tblCellMar>
        <w:tblLook w:val="04A0" w:firstRow="1" w:lastRow="0" w:firstColumn="1" w:lastColumn="0" w:noHBand="0" w:noVBand="1"/>
      </w:tblPr>
      <w:tblGrid>
        <w:gridCol w:w="1135"/>
        <w:gridCol w:w="709"/>
        <w:gridCol w:w="1283"/>
        <w:gridCol w:w="1275"/>
        <w:gridCol w:w="1581"/>
        <w:gridCol w:w="1538"/>
        <w:gridCol w:w="1156"/>
        <w:gridCol w:w="992"/>
        <w:gridCol w:w="1559"/>
        <w:gridCol w:w="1396"/>
        <w:gridCol w:w="1843"/>
      </w:tblGrid>
      <w:tr w:rsidR="00B53005" w:rsidRPr="0015140F" w14:paraId="340C1F2C" w14:textId="77777777" w:rsidTr="00B53005">
        <w:tc>
          <w:tcPr>
            <w:tcW w:w="113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1B7DB6AE"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Nombre del Programa</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40D5DF12"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Modalidad </w:t>
            </w:r>
          </w:p>
        </w:tc>
        <w:tc>
          <w:tcPr>
            <w:tcW w:w="1283"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67DB7DB1"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Dependencia/Entidad </w:t>
            </w:r>
          </w:p>
        </w:tc>
        <w:tc>
          <w:tcPr>
            <w:tcW w:w="127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6A71EC6E"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Propósito </w:t>
            </w:r>
          </w:p>
        </w:tc>
        <w:tc>
          <w:tcPr>
            <w:tcW w:w="1581"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F881ED7"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Población objetivo </w:t>
            </w:r>
          </w:p>
        </w:tc>
        <w:tc>
          <w:tcPr>
            <w:tcW w:w="1538"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1413E0A5"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Tipo de apoyo</w:t>
            </w:r>
          </w:p>
          <w:p w14:paraId="599DD8CE" w14:textId="77777777" w:rsidR="00403666" w:rsidRPr="003E3380" w:rsidRDefault="00403666" w:rsidP="00E855A9">
            <w:pPr>
              <w:rPr>
                <w:lang w:val="es-MX"/>
              </w:rPr>
            </w:pPr>
          </w:p>
        </w:tc>
        <w:tc>
          <w:tcPr>
            <w:tcW w:w="115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17933FE3"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Cobertura geográfica </w:t>
            </w:r>
          </w:p>
        </w:tc>
        <w:tc>
          <w:tcPr>
            <w:tcW w:w="992"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0706B445"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Fuentes de información </w:t>
            </w:r>
          </w:p>
        </w:tc>
        <w:tc>
          <w:tcPr>
            <w:tcW w:w="1559"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73E7583"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¿Con cuáles programas coincide?</w:t>
            </w:r>
          </w:p>
        </w:tc>
        <w:tc>
          <w:tcPr>
            <w:tcW w:w="139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22EF025"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¿Con cuáles programas se complementa?</w:t>
            </w:r>
          </w:p>
        </w:tc>
        <w:tc>
          <w:tcPr>
            <w:tcW w:w="1843"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DBF6ED7"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Justificación </w:t>
            </w:r>
          </w:p>
        </w:tc>
      </w:tr>
      <w:tr w:rsidR="00B53005" w:rsidRPr="0015140F" w14:paraId="7EE6A0A4" w14:textId="77777777" w:rsidTr="00B53005">
        <w:tc>
          <w:tcPr>
            <w:tcW w:w="11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14B892"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Programa de Apoyo a la Vivienda</w:t>
            </w:r>
          </w:p>
        </w:tc>
        <w:tc>
          <w:tcPr>
            <w:tcW w:w="7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F98DDC"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S-274</w:t>
            </w:r>
          </w:p>
        </w:tc>
        <w:tc>
          <w:tcPr>
            <w:tcW w:w="12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C3FC14"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SEDATU </w:t>
            </w:r>
          </w:p>
        </w:tc>
        <w:tc>
          <w:tcPr>
            <w:tcW w:w="12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AA45DD"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Contribuir a fomentar el acceso a la vivienda mediante soluciones habitacionales bien ubicadas, dignas y de acuerdo a estándares de calidad internacional mediante el otorgamiento de subsidios para acciones de vivienda</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46E468"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Hogares mexicanos en localidades urbanas y rurales con ingresos por debajo de la línea de bienestar y con carencia por calidad y espacios de vivienda, con especial atención a los que se encuentren en zonas de alto riesgo o que alguno de sus integrantes pertenezca a los Grupos Vulnerables.</w:t>
            </w:r>
          </w:p>
        </w:tc>
        <w:tc>
          <w:tcPr>
            <w:tcW w:w="15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B561AA"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shd w:val="clear" w:color="auto" w:fill="FFFFFF"/>
                <w:lang w:val="es-MX"/>
              </w:rPr>
              <w:t>Construcción de</w:t>
            </w:r>
          </w:p>
          <w:p w14:paraId="7070A892"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shd w:val="clear" w:color="auto" w:fill="FFFFFF"/>
                <w:lang w:val="es-MX"/>
              </w:rPr>
              <w:t>Unidad Básica</w:t>
            </w:r>
          </w:p>
          <w:p w14:paraId="2CFFE5DF"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shd w:val="clear" w:color="auto" w:fill="FFFFFF"/>
                <w:lang w:val="es-MX"/>
              </w:rPr>
              <w:t>de Vivienda UBV</w:t>
            </w:r>
          </w:p>
          <w:p w14:paraId="7022672A"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shd w:val="clear" w:color="auto" w:fill="FFFFFF"/>
                <w:lang w:val="es-MX"/>
              </w:rPr>
              <w:t xml:space="preserve">40m2 3/; Ampliación y Mejoramiento de vivienda. </w:t>
            </w:r>
          </w:p>
        </w:tc>
        <w:tc>
          <w:tcPr>
            <w:tcW w:w="11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DC9736"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Nacional </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A1F49F"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ROP </w:t>
            </w:r>
            <w:hyperlink r:id="rId20" w:history="1">
              <w:r w:rsidRPr="003E3380">
                <w:rPr>
                  <w:rStyle w:val="Hipervnculo"/>
                  <w:rFonts w:ascii="Arial" w:hAnsi="Arial" w:cs="Arial"/>
                  <w:color w:val="1155CC"/>
                  <w:sz w:val="16"/>
                  <w:szCs w:val="16"/>
                  <w:lang w:val="es-MX"/>
                </w:rPr>
                <w:t>http://www.dof.gob.mx/nota_detalle.php?codigo=5421787&amp;fecha=30/12/2015</w:t>
              </w:r>
            </w:hyperlink>
          </w:p>
          <w:p w14:paraId="473230EF"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MIR</w:t>
            </w:r>
          </w:p>
          <w:p w14:paraId="6B8C0B00" w14:textId="77777777" w:rsidR="00403666" w:rsidRPr="003E3380" w:rsidRDefault="00B55C9F" w:rsidP="00E855A9">
            <w:pPr>
              <w:pStyle w:val="NormalWeb"/>
              <w:spacing w:before="0" w:beforeAutospacing="0" w:after="0" w:afterAutospacing="0"/>
              <w:rPr>
                <w:lang w:val="es-MX"/>
              </w:rPr>
            </w:pPr>
            <w:hyperlink r:id="rId21" w:history="1">
              <w:r w:rsidR="00403666" w:rsidRPr="003E3380">
                <w:rPr>
                  <w:rStyle w:val="Hipervnculo"/>
                  <w:rFonts w:ascii="Arial" w:hAnsi="Arial" w:cs="Arial"/>
                  <w:color w:val="1155CC"/>
                  <w:sz w:val="16"/>
                  <w:szCs w:val="16"/>
                  <w:lang w:val="es-MX"/>
                </w:rPr>
                <w:t>http://www.gob.mx/cms/uploads/attachment/file/118980/S-274_-_Programa_de_Apoyo_a_la_Vivienda.pdf</w:t>
              </w:r>
            </w:hyperlink>
            <w:r w:rsidR="00403666" w:rsidRPr="003E3380">
              <w:rPr>
                <w:rFonts w:ascii="Arial" w:hAnsi="Arial" w:cs="Arial"/>
                <w:color w:val="000000"/>
                <w:sz w:val="16"/>
                <w:szCs w:val="16"/>
                <w:lang w:val="es-MX"/>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8EF875"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Coincide con el propósito y con el tipo de apoyo: </w:t>
            </w:r>
            <w:r w:rsidRPr="003E3380">
              <w:rPr>
                <w:rFonts w:ascii="Arial" w:hAnsi="Arial" w:cs="Arial"/>
                <w:color w:val="000000"/>
                <w:sz w:val="16"/>
                <w:szCs w:val="16"/>
                <w:shd w:val="clear" w:color="auto" w:fill="FFFFFF"/>
                <w:lang w:val="es-MX"/>
              </w:rPr>
              <w:t>Construcción de</w:t>
            </w:r>
          </w:p>
          <w:p w14:paraId="65DE8B46"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shd w:val="clear" w:color="auto" w:fill="FFFFFF"/>
                <w:lang w:val="es-MX"/>
              </w:rPr>
              <w:t>Unidad Básica</w:t>
            </w:r>
          </w:p>
          <w:p w14:paraId="2591F67D"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shd w:val="clear" w:color="auto" w:fill="FFFFFF"/>
                <w:lang w:val="es-MX"/>
              </w:rPr>
              <w:t>de Vivienda UBV</w:t>
            </w:r>
          </w:p>
          <w:p w14:paraId="6BA9EF20"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shd w:val="clear" w:color="auto" w:fill="FFFFFF"/>
                <w:lang w:val="es-MX"/>
              </w:rPr>
              <w:t xml:space="preserve">40m2 3/; Ampliación y Mejoramiento de vivienda. </w:t>
            </w:r>
            <w:r w:rsidRPr="003E3380">
              <w:rPr>
                <w:rFonts w:ascii="Arial" w:hAnsi="Arial" w:cs="Arial"/>
                <w:color w:val="000000"/>
                <w:sz w:val="16"/>
                <w:szCs w:val="16"/>
                <w:lang w:val="es-MX"/>
              </w:rPr>
              <w:t> </w:t>
            </w:r>
          </w:p>
        </w:tc>
        <w:tc>
          <w:tcPr>
            <w:tcW w:w="13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479708"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Se complementa con la población objetivo; con los tipos de apoyos entregados por el Programa y con la cobertura geográfica.</w:t>
            </w:r>
            <w:r w:rsidRPr="003E3380">
              <w:rPr>
                <w:rFonts w:ascii="Arial" w:hAnsi="Arial" w:cs="Arial"/>
                <w:color w:val="000000"/>
                <w:sz w:val="22"/>
                <w:szCs w:val="22"/>
                <w:lang w:val="es-MX"/>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7A0A36"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El PP 43 tiene una población objetivo y cobertura geográfica que al ser estatal se complementa con esta iniciativa nacional. Por otro lado, coincide con el propósito y con el tipo de apoyo. </w:t>
            </w:r>
          </w:p>
        </w:tc>
      </w:tr>
      <w:tr w:rsidR="00B53005" w:rsidRPr="0015140F" w14:paraId="51ACBB69" w14:textId="77777777" w:rsidTr="00B53005">
        <w:tc>
          <w:tcPr>
            <w:tcW w:w="11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ADAA69"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lastRenderedPageBreak/>
              <w:t xml:space="preserve">Programa de acceso al financiamiento para soluciones habitacionales </w:t>
            </w:r>
          </w:p>
        </w:tc>
        <w:tc>
          <w:tcPr>
            <w:tcW w:w="7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6F81A5"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S-177</w:t>
            </w:r>
          </w:p>
        </w:tc>
        <w:tc>
          <w:tcPr>
            <w:tcW w:w="12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CD6864"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SEDATU</w:t>
            </w:r>
          </w:p>
        </w:tc>
        <w:tc>
          <w:tcPr>
            <w:tcW w:w="12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2A88D1"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Contribuir a fomentar el acceso a la vivienda mediante soluciones habitacionales bien ubicadas, dignas y de acuerdo a estándares de calidad internacional mediante el acceso a una solución habitacional adecuada.</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CF6E26"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Población de bajos ingresos con necesidades de vivienda, que tienen capacidad de obtener un Financiamiento y que pueden aportar un Ahorro Previo.</w:t>
            </w:r>
          </w:p>
        </w:tc>
        <w:tc>
          <w:tcPr>
            <w:tcW w:w="15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C198CB" w14:textId="2A0D8BBD"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Subsidio monetario federal a la: Adquisición de Vivienda, nueva o usada; Ampliación y/o Mejoramiento de Vivienda; Ad</w:t>
            </w:r>
            <w:r w:rsidR="00615C4E">
              <w:rPr>
                <w:rFonts w:ascii="Arial" w:hAnsi="Arial" w:cs="Arial"/>
                <w:color w:val="000000"/>
                <w:sz w:val="16"/>
                <w:szCs w:val="16"/>
                <w:lang w:val="es-MX"/>
              </w:rPr>
              <w:t>quisición de Lote con Servicios; y</w:t>
            </w:r>
            <w:r w:rsidRPr="003E3380">
              <w:rPr>
                <w:rFonts w:ascii="Arial" w:hAnsi="Arial" w:cs="Arial"/>
                <w:color w:val="000000"/>
                <w:sz w:val="16"/>
                <w:szCs w:val="16"/>
                <w:lang w:val="es-MX"/>
              </w:rPr>
              <w:t xml:space="preserve"> Autoproducción de Vivienda.  </w:t>
            </w:r>
          </w:p>
        </w:tc>
        <w:tc>
          <w:tcPr>
            <w:tcW w:w="11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40FA0A8"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Nacional </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92F8B7"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ROP</w:t>
            </w:r>
          </w:p>
          <w:p w14:paraId="3F5C5A59" w14:textId="77777777" w:rsidR="00403666" w:rsidRPr="003E3380" w:rsidRDefault="00B55C9F" w:rsidP="00E855A9">
            <w:pPr>
              <w:pStyle w:val="NormalWeb"/>
              <w:spacing w:before="0" w:beforeAutospacing="0" w:after="0" w:afterAutospacing="0"/>
              <w:rPr>
                <w:lang w:val="es-MX"/>
              </w:rPr>
            </w:pPr>
            <w:hyperlink r:id="rId22" w:history="1">
              <w:r w:rsidR="00403666" w:rsidRPr="003E3380">
                <w:rPr>
                  <w:rStyle w:val="Hipervnculo"/>
                  <w:rFonts w:ascii="Arial" w:hAnsi="Arial" w:cs="Arial"/>
                  <w:color w:val="1155CC"/>
                  <w:sz w:val="16"/>
                  <w:szCs w:val="16"/>
                  <w:lang w:val="es-MX"/>
                </w:rPr>
                <w:t>http://www.gob.mx/cms/uploads/attachment/file/78134/ROP_PAFSH_2016.pdf</w:t>
              </w:r>
            </w:hyperlink>
            <w:r w:rsidR="00403666" w:rsidRPr="003E3380">
              <w:rPr>
                <w:rFonts w:ascii="Arial" w:hAnsi="Arial" w:cs="Arial"/>
                <w:color w:val="000000"/>
                <w:sz w:val="16"/>
                <w:szCs w:val="16"/>
                <w:lang w:val="es-MX"/>
              </w:rPr>
              <w:t xml:space="preserve"> </w:t>
            </w:r>
          </w:p>
          <w:p w14:paraId="5502E850"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MIR </w:t>
            </w:r>
          </w:p>
          <w:p w14:paraId="6B97390D" w14:textId="77777777" w:rsidR="00403666" w:rsidRPr="003E3380" w:rsidRDefault="00B55C9F" w:rsidP="00E855A9">
            <w:pPr>
              <w:pStyle w:val="NormalWeb"/>
              <w:spacing w:before="0" w:beforeAutospacing="0" w:after="0" w:afterAutospacing="0"/>
              <w:rPr>
                <w:lang w:val="es-MX"/>
              </w:rPr>
            </w:pPr>
            <w:hyperlink r:id="rId23" w:history="1">
              <w:r w:rsidR="00403666" w:rsidRPr="003E3380">
                <w:rPr>
                  <w:rStyle w:val="Hipervnculo"/>
                  <w:rFonts w:ascii="Arial" w:hAnsi="Arial" w:cs="Arial"/>
                  <w:color w:val="1155CC"/>
                  <w:sz w:val="16"/>
                  <w:szCs w:val="16"/>
                  <w:lang w:val="es-MX"/>
                </w:rPr>
                <w:t>http://www.gob.mx/cms/uploads/attachment/file/118975/S-177_-_Programa_de_Acceso_al_Financiamiento_para_Soluciones_Habitacionales.pdf</w:t>
              </w:r>
            </w:hyperlink>
            <w:r w:rsidR="00403666" w:rsidRPr="003E3380">
              <w:rPr>
                <w:rFonts w:ascii="Arial" w:hAnsi="Arial" w:cs="Arial"/>
                <w:color w:val="000000"/>
                <w:sz w:val="16"/>
                <w:szCs w:val="16"/>
                <w:lang w:val="es-MX"/>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748875"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Coincide con el propósito (objetivo) de este Programa y con los tipos de apoyo entregados por el Programa. </w:t>
            </w:r>
          </w:p>
        </w:tc>
        <w:tc>
          <w:tcPr>
            <w:tcW w:w="13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3B729"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Se complementa con la población objetivo, los tipos de apoyo entregados por el Programa y la cobertura</w:t>
            </w:r>
          </w:p>
          <w:p w14:paraId="4BB684BF"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geográfica.</w:t>
            </w:r>
            <w:r w:rsidRPr="003E3380">
              <w:rPr>
                <w:rFonts w:ascii="Arial" w:hAnsi="Arial" w:cs="Arial"/>
                <w:color w:val="000000"/>
                <w:sz w:val="22"/>
                <w:szCs w:val="22"/>
                <w:lang w:val="es-MX"/>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0F7FF5"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El PP 43 tiene una población objetivo y cobertura geográfica que al ser estatal se complementa con esta iniciativa nacional. Por otro lado, coincide con el propósito y con el tipo de apoyo. </w:t>
            </w:r>
          </w:p>
        </w:tc>
      </w:tr>
      <w:tr w:rsidR="00B53005" w:rsidRPr="0015140F" w14:paraId="79AC5FB2" w14:textId="77777777" w:rsidTr="00B53005">
        <w:tc>
          <w:tcPr>
            <w:tcW w:w="11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9E8A14"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Programa de Otorgamiento de Crédito (Fondo Nacional de Garantías para la Vivienda Popular)</w:t>
            </w:r>
          </w:p>
        </w:tc>
        <w:tc>
          <w:tcPr>
            <w:tcW w:w="7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24006C"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E-014</w:t>
            </w:r>
          </w:p>
        </w:tc>
        <w:tc>
          <w:tcPr>
            <w:tcW w:w="12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31234D"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SEDATU (coordinador)</w:t>
            </w:r>
          </w:p>
        </w:tc>
        <w:tc>
          <w:tcPr>
            <w:tcW w:w="12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240250"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Incrementar el otorgamiento de microcrédito formal para vivienda a familias en situación de pobreza patrimonial con ingresos menores a 5 SMGVM, mediante la construcción de un esquema de Garantías destinado a cubrir pérdidas posibles derivadas del incumplimient</w:t>
            </w:r>
            <w:r w:rsidRPr="003E3380">
              <w:rPr>
                <w:rFonts w:ascii="Arial" w:hAnsi="Arial" w:cs="Arial"/>
                <w:color w:val="000000"/>
                <w:sz w:val="16"/>
                <w:szCs w:val="16"/>
                <w:lang w:val="es-MX"/>
              </w:rPr>
              <w:lastRenderedPageBreak/>
              <w:t xml:space="preserve">o de los acreditados. </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797986"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lastRenderedPageBreak/>
              <w:t>Población de bajos ingresos con necesidades de vivienda, que tienen capacidad de obtener un Financiamiento y que pueden aportar un Ahorro Previo.</w:t>
            </w:r>
          </w:p>
        </w:tc>
        <w:tc>
          <w:tcPr>
            <w:tcW w:w="15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37FEF2"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Garantías a créditos para acciones de vivienda operados en las siguientes modalidades y </w:t>
            </w:r>
          </w:p>
          <w:p w14:paraId="7D3C47BA"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Autoproducción de vivienda; mejoramiento de vivienda. </w:t>
            </w:r>
          </w:p>
          <w:p w14:paraId="0C98A528" w14:textId="77777777" w:rsidR="00403666" w:rsidRPr="003E3380" w:rsidRDefault="00403666" w:rsidP="00E855A9">
            <w:pPr>
              <w:rPr>
                <w:lang w:val="es-MX"/>
              </w:rPr>
            </w:pPr>
          </w:p>
        </w:tc>
        <w:tc>
          <w:tcPr>
            <w:tcW w:w="11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04A94D"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Nacional </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DFCA88"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Lineamientos de Operación </w:t>
            </w:r>
          </w:p>
          <w:p w14:paraId="6C69C242" w14:textId="77777777" w:rsidR="00403666" w:rsidRPr="003E3380" w:rsidRDefault="00B55C9F" w:rsidP="00E855A9">
            <w:pPr>
              <w:pStyle w:val="NormalWeb"/>
              <w:spacing w:before="0" w:beforeAutospacing="0" w:after="0" w:afterAutospacing="0"/>
              <w:rPr>
                <w:lang w:val="es-MX"/>
              </w:rPr>
            </w:pPr>
            <w:hyperlink r:id="rId24" w:history="1">
              <w:r w:rsidR="00403666" w:rsidRPr="003E3380">
                <w:rPr>
                  <w:rStyle w:val="Hipervnculo"/>
                  <w:rFonts w:ascii="Arial" w:hAnsi="Arial" w:cs="Arial"/>
                  <w:color w:val="1155CC"/>
                  <w:sz w:val="16"/>
                  <w:szCs w:val="16"/>
                  <w:lang w:val="es-MX"/>
                </w:rPr>
                <w:t>http://www.gob.mx/cms/uploads/attachment/file/100994/lineamientos_fonagavip_2016.pdf</w:t>
              </w:r>
            </w:hyperlink>
            <w:r w:rsidR="00403666" w:rsidRPr="003E3380">
              <w:rPr>
                <w:rFonts w:ascii="Arial" w:hAnsi="Arial" w:cs="Arial"/>
                <w:color w:val="000000"/>
                <w:sz w:val="16"/>
                <w:szCs w:val="16"/>
                <w:lang w:val="es-MX"/>
              </w:rPr>
              <w:t xml:space="preserve"> </w:t>
            </w:r>
          </w:p>
          <w:p w14:paraId="304E4BAC"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MIR</w:t>
            </w:r>
          </w:p>
          <w:p w14:paraId="46B9DC54" w14:textId="77777777" w:rsidR="00403666" w:rsidRPr="003E3380" w:rsidRDefault="00B55C9F" w:rsidP="00E855A9">
            <w:pPr>
              <w:pStyle w:val="NormalWeb"/>
              <w:spacing w:before="0" w:beforeAutospacing="0" w:after="0" w:afterAutospacing="0"/>
              <w:rPr>
                <w:lang w:val="es-MX"/>
              </w:rPr>
            </w:pPr>
            <w:hyperlink r:id="rId25" w:history="1">
              <w:r w:rsidR="00403666" w:rsidRPr="003E3380">
                <w:rPr>
                  <w:rStyle w:val="Hipervnculo"/>
                  <w:rFonts w:ascii="Arial" w:hAnsi="Arial" w:cs="Arial"/>
                  <w:color w:val="1155CC"/>
                  <w:sz w:val="16"/>
                  <w:szCs w:val="16"/>
                  <w:lang w:val="es-MX"/>
                </w:rPr>
                <w:t>http://www.gob.mx/cms/uploads/attachment/file/118967/E-014_-_Programa_de_Otorgamiento_</w:t>
              </w:r>
              <w:r w:rsidR="00403666" w:rsidRPr="003E3380">
                <w:rPr>
                  <w:rStyle w:val="Hipervnculo"/>
                  <w:rFonts w:ascii="Arial" w:hAnsi="Arial" w:cs="Arial"/>
                  <w:color w:val="1155CC"/>
                  <w:sz w:val="16"/>
                  <w:szCs w:val="16"/>
                  <w:lang w:val="es-MX"/>
                </w:rPr>
                <w:lastRenderedPageBreak/>
                <w:t>de_Credito.pdf</w:t>
              </w:r>
            </w:hyperlink>
            <w:r w:rsidR="00403666" w:rsidRPr="003E3380">
              <w:rPr>
                <w:rFonts w:ascii="Arial" w:hAnsi="Arial" w:cs="Arial"/>
                <w:color w:val="000000"/>
                <w:sz w:val="16"/>
                <w:szCs w:val="16"/>
                <w:lang w:val="es-MX"/>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4649FF"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lastRenderedPageBreak/>
              <w:t>Coincide con la población objetivo</w:t>
            </w:r>
          </w:p>
        </w:tc>
        <w:tc>
          <w:tcPr>
            <w:tcW w:w="13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91A06B"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Se complementa con: el propósito (objetivo) de este Programa; los tipos de apoyo entregados por el Programa y con la cobertura geográfica.</w:t>
            </w:r>
            <w:r w:rsidRPr="003E3380">
              <w:rPr>
                <w:rFonts w:ascii="Arial" w:hAnsi="Arial" w:cs="Arial"/>
                <w:color w:val="000000"/>
                <w:sz w:val="22"/>
                <w:szCs w:val="22"/>
                <w:lang w:val="es-MX"/>
              </w:rPr>
              <w:t xml:space="preserve"> </w:t>
            </w: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C3E81C"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El PP43 tiene un propósito, tipo de apoyo y cobertura geográfica que al ser estatal se complementa con esta iniciativa nacional. Por otro lado, coincide con la población objetivo del estado. </w:t>
            </w:r>
          </w:p>
        </w:tc>
      </w:tr>
      <w:tr w:rsidR="00B53005" w:rsidRPr="0015140F" w14:paraId="78661025" w14:textId="77777777" w:rsidTr="00B53005">
        <w:tc>
          <w:tcPr>
            <w:tcW w:w="11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E03496"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lastRenderedPageBreak/>
              <w:t>Programa Sectorial de Desarrollo Social 2012-2018.</w:t>
            </w:r>
          </w:p>
          <w:p w14:paraId="084E4154"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Tema estratégico 2: Disminución de las carencias sociales </w:t>
            </w:r>
          </w:p>
        </w:tc>
        <w:tc>
          <w:tcPr>
            <w:tcW w:w="7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2CD708"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E</w:t>
            </w:r>
          </w:p>
        </w:tc>
        <w:tc>
          <w:tcPr>
            <w:tcW w:w="128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422B7D"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Dependencias y entidades de la Administración Pública estatal</w:t>
            </w:r>
          </w:p>
        </w:tc>
        <w:tc>
          <w:tcPr>
            <w:tcW w:w="12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18B5598"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2F2F2F"/>
                <w:sz w:val="16"/>
                <w:szCs w:val="16"/>
                <w:shd w:val="clear" w:color="auto" w:fill="FFFFFF"/>
                <w:lang w:val="es-MX"/>
              </w:rPr>
              <w:t>Objetivo 1. Disminuir la población que vive con carencia por calidad de espacios en la vivienda en el estado;</w:t>
            </w:r>
          </w:p>
          <w:p w14:paraId="295F7360"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2F2F2F"/>
                <w:sz w:val="16"/>
                <w:szCs w:val="16"/>
                <w:shd w:val="clear" w:color="auto" w:fill="FFFFFF"/>
                <w:lang w:val="es-MX"/>
              </w:rPr>
              <w:t>Objetivo 2. Disminuir la población que vive con carencia en el acceso a servicios básicos en la vivienda en el estado de Yucatán</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D9E478" w14:textId="51601355"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Población en condición de carencia por ca</w:t>
            </w:r>
            <w:r w:rsidR="00615C4E">
              <w:rPr>
                <w:rFonts w:ascii="Arial" w:hAnsi="Arial" w:cs="Arial"/>
                <w:color w:val="000000"/>
                <w:sz w:val="16"/>
                <w:szCs w:val="16"/>
                <w:lang w:val="es-MX"/>
              </w:rPr>
              <w:t>lidad y espacios de la vivienda; y</w:t>
            </w:r>
            <w:r w:rsidRPr="003E3380">
              <w:rPr>
                <w:rFonts w:ascii="Arial" w:hAnsi="Arial" w:cs="Arial"/>
                <w:color w:val="000000"/>
                <w:sz w:val="16"/>
                <w:szCs w:val="16"/>
                <w:lang w:val="es-MX"/>
              </w:rPr>
              <w:t xml:space="preserve"> población con carencia por acceso a servicios básicos en la vivienda.  </w:t>
            </w:r>
          </w:p>
        </w:tc>
        <w:tc>
          <w:tcPr>
            <w:tcW w:w="15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1EAB15"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Objetivo 1: Construcción de pisos de concreto a familias para mejorar sus viviendas; construcción de sanitarios ecológicos para las familias; construcción de techos de concreto para familias que no cuenten con él o sea de material endeble; construcción de cuartos adicionales para familias; construcción de muros de concreto reforzado en viviendas; cuartos adicionales será prioritariamente para las familias en condición de hacinamiento</w:t>
            </w:r>
          </w:p>
          <w:p w14:paraId="22961627" w14:textId="77777777" w:rsidR="00403666" w:rsidRPr="003E3380" w:rsidRDefault="00403666" w:rsidP="00E855A9">
            <w:pPr>
              <w:rPr>
                <w:lang w:val="es-MX"/>
              </w:rPr>
            </w:pPr>
          </w:p>
          <w:p w14:paraId="72DCA19E"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Objetivo 2:  </w:t>
            </w:r>
          </w:p>
        </w:tc>
        <w:tc>
          <w:tcPr>
            <w:tcW w:w="11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31273B"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Estatal</w:t>
            </w:r>
          </w:p>
        </w:tc>
        <w:tc>
          <w:tcPr>
            <w:tcW w:w="9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BACD97"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ROP, </w:t>
            </w:r>
            <w:hyperlink r:id="rId26" w:history="1">
              <w:r w:rsidRPr="003E3380">
                <w:rPr>
                  <w:rStyle w:val="Hipervnculo"/>
                  <w:rFonts w:ascii="Arial" w:hAnsi="Arial" w:cs="Arial"/>
                  <w:color w:val="1155CC"/>
                  <w:sz w:val="16"/>
                  <w:szCs w:val="16"/>
                  <w:lang w:val="es-MX"/>
                </w:rPr>
                <w:t>http://www.yucatan.gob.mx/docs/transparencia/general/indice_transparencia_disponibilidad/III_Marco_Programatico_Presupuestal/III_MPP_ProgramaSectdDesarrolloSocial_20140428_3_1.pdf</w:t>
              </w:r>
            </w:hyperlink>
            <w:r w:rsidRPr="003E3380">
              <w:rPr>
                <w:rFonts w:ascii="Arial" w:hAnsi="Arial" w:cs="Arial"/>
                <w:color w:val="000000"/>
                <w:sz w:val="16"/>
                <w:szCs w:val="16"/>
                <w:lang w:val="es-MX"/>
              </w:rPr>
              <w:t xml:space="preserve"> </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6DD473"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Coincide con el propósito; población objetivo, tipos de apoyos, y cobertura geográfica </w:t>
            </w:r>
          </w:p>
        </w:tc>
        <w:tc>
          <w:tcPr>
            <w:tcW w:w="13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7C1B44"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Ninguna </w:t>
            </w:r>
          </w:p>
        </w:tc>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2ED13A"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El PP43 coincide en todos los  puntos a considerar en la pregunta 27 con este programa, por lo que se debería revisar para evitar la duplicidad. </w:t>
            </w:r>
          </w:p>
          <w:p w14:paraId="791D6985" w14:textId="77777777" w:rsidR="00403666" w:rsidRPr="003E3380" w:rsidRDefault="00403666" w:rsidP="00E855A9">
            <w:pPr>
              <w:rPr>
                <w:lang w:val="es-MX"/>
              </w:rPr>
            </w:pPr>
          </w:p>
        </w:tc>
      </w:tr>
    </w:tbl>
    <w:p w14:paraId="7E864CF4" w14:textId="77777777" w:rsidR="00403666" w:rsidRPr="003E3380" w:rsidRDefault="00403666" w:rsidP="00E855A9">
      <w:pPr>
        <w:spacing w:after="240"/>
        <w:rPr>
          <w:lang w:val="es-MX"/>
        </w:rPr>
      </w:pPr>
      <w:r w:rsidRPr="003E3380">
        <w:rPr>
          <w:lang w:val="es-MX"/>
        </w:rPr>
        <w:br/>
      </w:r>
      <w:r w:rsidRPr="003E3380">
        <w:rPr>
          <w:lang w:val="es-MX"/>
        </w:rPr>
        <w:br/>
      </w:r>
      <w:r w:rsidRPr="003E3380">
        <w:rPr>
          <w:lang w:val="es-MX"/>
        </w:rPr>
        <w:br/>
      </w:r>
      <w:r w:rsidRPr="003E3380">
        <w:rPr>
          <w:lang w:val="es-MX"/>
        </w:rPr>
        <w:br/>
      </w:r>
    </w:p>
    <w:p w14:paraId="0143340A" w14:textId="77777777" w:rsidR="00403666" w:rsidRPr="003E3380" w:rsidRDefault="00403666" w:rsidP="00E855A9">
      <w:pPr>
        <w:spacing w:after="240"/>
        <w:rPr>
          <w:lang w:val="es-MX"/>
        </w:rPr>
      </w:pPr>
      <w:r w:rsidRPr="003E3380">
        <w:rPr>
          <w:lang w:val="es-MX"/>
        </w:rPr>
        <w:br/>
      </w:r>
      <w:r w:rsidRPr="003E3380">
        <w:rPr>
          <w:lang w:val="es-MX"/>
        </w:rPr>
        <w:br/>
      </w:r>
      <w:r w:rsidRPr="003E3380">
        <w:rPr>
          <w:lang w:val="es-MX"/>
        </w:rPr>
        <w:br/>
      </w:r>
      <w:r w:rsidRPr="003E3380">
        <w:rPr>
          <w:lang w:val="es-MX"/>
        </w:rPr>
        <w:lastRenderedPageBreak/>
        <w:br/>
      </w:r>
    </w:p>
    <w:p w14:paraId="0A301FCE"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22"/>
          <w:szCs w:val="22"/>
          <w:u w:val="single"/>
          <w:lang w:val="es-MX"/>
        </w:rPr>
        <w:t xml:space="preserve">Programa Presupuestario 44    </w:t>
      </w:r>
      <w:r w:rsidRPr="003E3380">
        <w:rPr>
          <w:rFonts w:ascii="Arial" w:hAnsi="Arial" w:cs="Arial"/>
          <w:color w:val="000000"/>
          <w:sz w:val="22"/>
          <w:szCs w:val="22"/>
          <w:lang w:val="es-MX"/>
        </w:rPr>
        <w:t xml:space="preserve">        </w:t>
      </w:r>
    </w:p>
    <w:p w14:paraId="7340CFD7"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22"/>
          <w:szCs w:val="22"/>
          <w:lang w:val="es-MX"/>
        </w:rPr>
        <w:t xml:space="preserve">                    </w:t>
      </w:r>
    </w:p>
    <w:p w14:paraId="187264AE"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Nombre del Programa</w:t>
      </w:r>
      <w:r w:rsidRPr="003E3380">
        <w:rPr>
          <w:rFonts w:ascii="Arial" w:hAnsi="Arial" w:cs="Arial"/>
          <w:color w:val="000000"/>
          <w:sz w:val="22"/>
          <w:szCs w:val="22"/>
          <w:lang w:val="es-MX"/>
        </w:rPr>
        <w:t xml:space="preserve">: ¨Carencia por calidad y servicios básicos en la vivienda¨ </w:t>
      </w:r>
    </w:p>
    <w:p w14:paraId="778D22ED"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Modalidad:</w:t>
      </w:r>
      <w:r w:rsidRPr="003E3380">
        <w:rPr>
          <w:rFonts w:ascii="Arial" w:hAnsi="Arial" w:cs="Arial"/>
          <w:color w:val="000000"/>
          <w:sz w:val="22"/>
          <w:szCs w:val="22"/>
          <w:lang w:val="es-MX"/>
        </w:rPr>
        <w:t xml:space="preserve"> E</w:t>
      </w:r>
    </w:p>
    <w:p w14:paraId="7C81D561"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Dependencia/Entidad</w:t>
      </w:r>
      <w:r w:rsidRPr="003E3380">
        <w:rPr>
          <w:rFonts w:ascii="Arial" w:hAnsi="Arial" w:cs="Arial"/>
          <w:color w:val="000000"/>
          <w:sz w:val="22"/>
          <w:szCs w:val="22"/>
          <w:lang w:val="es-MX"/>
        </w:rPr>
        <w:t>: SEDESOL/SEPLAN Yucatán</w:t>
      </w:r>
    </w:p>
    <w:p w14:paraId="1BE3F109"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Unidad Responsable</w:t>
      </w:r>
      <w:r w:rsidRPr="003E3380">
        <w:rPr>
          <w:rFonts w:ascii="Arial" w:hAnsi="Arial" w:cs="Arial"/>
          <w:color w:val="000000"/>
          <w:sz w:val="22"/>
          <w:szCs w:val="22"/>
          <w:lang w:val="es-MX"/>
        </w:rPr>
        <w:t>: Instituto de Vivienda de Yucatán IVEY</w:t>
      </w:r>
    </w:p>
    <w:p w14:paraId="12A2B76C"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Tipo de Evaluación</w:t>
      </w:r>
      <w:r w:rsidRPr="003E3380">
        <w:rPr>
          <w:rFonts w:ascii="Arial" w:hAnsi="Arial" w:cs="Arial"/>
          <w:color w:val="000000"/>
          <w:sz w:val="22"/>
          <w:szCs w:val="22"/>
          <w:lang w:val="es-MX"/>
        </w:rPr>
        <w:t>: Evaluación de diseño</w:t>
      </w:r>
    </w:p>
    <w:p w14:paraId="076352D9"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22"/>
          <w:szCs w:val="22"/>
          <w:lang w:val="es-MX"/>
        </w:rPr>
        <w:t>Año de la Evaluación</w:t>
      </w:r>
      <w:r w:rsidRPr="003E3380">
        <w:rPr>
          <w:rFonts w:ascii="Arial" w:hAnsi="Arial" w:cs="Arial"/>
          <w:color w:val="000000"/>
          <w:sz w:val="22"/>
          <w:szCs w:val="22"/>
          <w:lang w:val="es-MX"/>
        </w:rPr>
        <w:t xml:space="preserve">: 2016            </w:t>
      </w:r>
    </w:p>
    <w:p w14:paraId="086E138C"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22"/>
          <w:szCs w:val="22"/>
          <w:lang w:val="es-MX"/>
        </w:rPr>
        <w:t xml:space="preserve">        </w:t>
      </w:r>
    </w:p>
    <w:p w14:paraId="01F084A1" w14:textId="77777777" w:rsidR="00403666" w:rsidRPr="003E3380" w:rsidRDefault="00403666" w:rsidP="00E855A9">
      <w:pPr>
        <w:spacing w:after="240"/>
        <w:rPr>
          <w:lang w:val="es-MX"/>
        </w:rPr>
      </w:pPr>
    </w:p>
    <w:tbl>
      <w:tblPr>
        <w:tblW w:w="14488" w:type="dxa"/>
        <w:tblInd w:w="-462" w:type="dxa"/>
        <w:tblLayout w:type="fixed"/>
        <w:tblCellMar>
          <w:top w:w="15" w:type="dxa"/>
          <w:left w:w="15" w:type="dxa"/>
          <w:bottom w:w="15" w:type="dxa"/>
          <w:right w:w="15" w:type="dxa"/>
        </w:tblCellMar>
        <w:tblLook w:val="04A0" w:firstRow="1" w:lastRow="0" w:firstColumn="1" w:lastColumn="0" w:noHBand="0" w:noVBand="1"/>
      </w:tblPr>
      <w:tblGrid>
        <w:gridCol w:w="1163"/>
        <w:gridCol w:w="709"/>
        <w:gridCol w:w="1396"/>
        <w:gridCol w:w="1275"/>
        <w:gridCol w:w="1701"/>
        <w:gridCol w:w="1985"/>
        <w:gridCol w:w="1134"/>
        <w:gridCol w:w="1134"/>
        <w:gridCol w:w="1134"/>
        <w:gridCol w:w="1276"/>
        <w:gridCol w:w="1581"/>
      </w:tblGrid>
      <w:tr w:rsidR="00B53005" w:rsidRPr="0015140F" w14:paraId="40323D2E" w14:textId="77777777" w:rsidTr="00B53005">
        <w:tc>
          <w:tcPr>
            <w:tcW w:w="1163"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031CD2C2"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Nombre del Programa</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03CE0DC9"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Modalidad </w:t>
            </w:r>
          </w:p>
        </w:tc>
        <w:tc>
          <w:tcPr>
            <w:tcW w:w="139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12F39010"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Dependencia/Entidad </w:t>
            </w:r>
          </w:p>
        </w:tc>
        <w:tc>
          <w:tcPr>
            <w:tcW w:w="127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4EA82EE"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Propósito </w:t>
            </w:r>
          </w:p>
        </w:tc>
        <w:tc>
          <w:tcPr>
            <w:tcW w:w="1701"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53ADAB4E"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Población objetivo </w:t>
            </w:r>
          </w:p>
        </w:tc>
        <w:tc>
          <w:tcPr>
            <w:tcW w:w="198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4891B26E"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Tipo de apoyo</w:t>
            </w:r>
          </w:p>
          <w:p w14:paraId="1876F517" w14:textId="77777777" w:rsidR="00403666" w:rsidRPr="003E3380" w:rsidRDefault="00403666" w:rsidP="00E855A9">
            <w:pPr>
              <w:rPr>
                <w:lang w:val="es-MX"/>
              </w:rPr>
            </w:pPr>
          </w:p>
        </w:tc>
        <w:tc>
          <w:tcPr>
            <w:tcW w:w="1134"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6A51FA4"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Cobertura geográfica </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7BB9778"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Fuentes de información </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62AE959B"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¿Con cuáles programas coincide?</w:t>
            </w:r>
          </w:p>
        </w:tc>
        <w:tc>
          <w:tcPr>
            <w:tcW w:w="127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5EAE524B"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¿Con cuáles programas se complementa?</w:t>
            </w:r>
          </w:p>
        </w:tc>
        <w:tc>
          <w:tcPr>
            <w:tcW w:w="1581"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6097F22B" w14:textId="77777777" w:rsidR="00403666" w:rsidRPr="003E3380" w:rsidRDefault="00403666" w:rsidP="00E855A9">
            <w:pPr>
              <w:pStyle w:val="NormalWeb"/>
              <w:spacing w:before="0" w:beforeAutospacing="0" w:after="0" w:afterAutospacing="0"/>
              <w:rPr>
                <w:lang w:val="es-MX"/>
              </w:rPr>
            </w:pPr>
            <w:r w:rsidRPr="003E3380">
              <w:rPr>
                <w:rFonts w:ascii="Arial" w:hAnsi="Arial" w:cs="Arial"/>
                <w:b/>
                <w:bCs/>
                <w:color w:val="000000"/>
                <w:sz w:val="16"/>
                <w:szCs w:val="16"/>
                <w:lang w:val="es-MX"/>
              </w:rPr>
              <w:t xml:space="preserve">Justificación </w:t>
            </w:r>
          </w:p>
        </w:tc>
      </w:tr>
      <w:tr w:rsidR="00B53005" w:rsidRPr="0015140F" w14:paraId="10514362" w14:textId="77777777" w:rsidTr="00B53005">
        <w:tc>
          <w:tcPr>
            <w:tcW w:w="11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61D437"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Programa de Infraestructura</w:t>
            </w:r>
          </w:p>
        </w:tc>
        <w:tc>
          <w:tcPr>
            <w:tcW w:w="7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173F42"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S-273</w:t>
            </w:r>
          </w:p>
        </w:tc>
        <w:tc>
          <w:tcPr>
            <w:tcW w:w="13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E2BBCA"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SEDATU</w:t>
            </w:r>
          </w:p>
        </w:tc>
        <w:tc>
          <w:tcPr>
            <w:tcW w:w="12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4B150A"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2F2F2F"/>
                <w:sz w:val="16"/>
                <w:szCs w:val="16"/>
                <w:shd w:val="clear" w:color="auto" w:fill="FFFFFF"/>
                <w:lang w:val="es-MX"/>
              </w:rPr>
              <w:t xml:space="preserve">Mejorar la disponibilidad y calidad de la infraestructura básica y complementaria, así como del equipamiento, imagen y entorno de las áreas urbanas, suburbanas y en proceso de urbanización, que permita aumentar el grado de cohesión social, así como reducir la incidencia de </w:t>
            </w:r>
            <w:r w:rsidRPr="003E3380">
              <w:rPr>
                <w:rFonts w:ascii="Arial" w:hAnsi="Arial" w:cs="Arial"/>
                <w:color w:val="2F2F2F"/>
                <w:sz w:val="16"/>
                <w:szCs w:val="16"/>
                <w:shd w:val="clear" w:color="auto" w:fill="FFFFFF"/>
                <w:lang w:val="es-MX"/>
              </w:rPr>
              <w:lastRenderedPageBreak/>
              <w:t>marginación y atender las necesidades de vivienda de la población en situación de pobreza.</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73069D"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2F2F2F"/>
                <w:sz w:val="16"/>
                <w:szCs w:val="16"/>
                <w:shd w:val="clear" w:color="auto" w:fill="FFFFFF"/>
                <w:lang w:val="es-MX"/>
              </w:rPr>
              <w:lastRenderedPageBreak/>
              <w:t xml:space="preserve">Hogares que se encuentran ubicados en AGEB'S con déficit alto y muy alto de infraestructura básica, complementaria y equipamiento pertenecientes a municipios con grado de marginación medio, alto y muy alto, así como localidades con espacios públicos que presentan condiciones de deterioro, abandono o inseguridad, o con población asentada en unidades y desarrollos </w:t>
            </w:r>
            <w:r w:rsidRPr="003E3380">
              <w:rPr>
                <w:rFonts w:ascii="Arial" w:hAnsi="Arial" w:cs="Arial"/>
                <w:color w:val="2F2F2F"/>
                <w:sz w:val="16"/>
                <w:szCs w:val="16"/>
                <w:shd w:val="clear" w:color="auto" w:fill="FFFFFF"/>
                <w:lang w:val="es-MX"/>
              </w:rPr>
              <w:lastRenderedPageBreak/>
              <w:t>habitacionales cuyas áreas y bienes comunes presentan condiciones de deterioro.</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D170AE"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2F2F2F"/>
                <w:sz w:val="16"/>
                <w:szCs w:val="16"/>
                <w:shd w:val="clear" w:color="auto" w:fill="FFFFFF"/>
                <w:lang w:val="es-MX"/>
              </w:rPr>
              <w:lastRenderedPageBreak/>
              <w:t xml:space="preserve">Infraestructura para el Hábitat; Espacios Públicos y Participación Comunitaria; Ampliación y/o Mejoramiento de la Vivienda. </w:t>
            </w:r>
          </w:p>
        </w:tc>
        <w:tc>
          <w:tcPr>
            <w:tcW w:w="113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0DC8D2A"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Nacional </w:t>
            </w:r>
          </w:p>
        </w:tc>
        <w:tc>
          <w:tcPr>
            <w:tcW w:w="113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2068CF"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ROP</w:t>
            </w:r>
          </w:p>
          <w:p w14:paraId="6E61C468" w14:textId="77777777" w:rsidR="00403666" w:rsidRPr="003E3380" w:rsidRDefault="00B55C9F" w:rsidP="00E855A9">
            <w:pPr>
              <w:pStyle w:val="NormalWeb"/>
              <w:spacing w:before="0" w:beforeAutospacing="0" w:after="0" w:afterAutospacing="0"/>
              <w:rPr>
                <w:lang w:val="es-MX"/>
              </w:rPr>
            </w:pPr>
            <w:hyperlink r:id="rId27" w:history="1">
              <w:r w:rsidR="00403666" w:rsidRPr="003E3380">
                <w:rPr>
                  <w:rStyle w:val="Hipervnculo"/>
                  <w:rFonts w:ascii="Arial" w:hAnsi="Arial" w:cs="Arial"/>
                  <w:color w:val="1155CC"/>
                  <w:sz w:val="16"/>
                  <w:szCs w:val="16"/>
                  <w:lang w:val="es-MX"/>
                </w:rPr>
                <w:t>http://dof.gob.mx/nota_detalle.php?codigo=5422018&amp;fecha=31/12/2015</w:t>
              </w:r>
            </w:hyperlink>
          </w:p>
          <w:p w14:paraId="37B8C99C"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MIR</w:t>
            </w:r>
          </w:p>
          <w:p w14:paraId="471B3B04" w14:textId="77777777" w:rsidR="00403666" w:rsidRPr="003E3380" w:rsidRDefault="00B55C9F" w:rsidP="00E855A9">
            <w:pPr>
              <w:pStyle w:val="NormalWeb"/>
              <w:spacing w:before="0" w:beforeAutospacing="0" w:after="0" w:afterAutospacing="0"/>
              <w:rPr>
                <w:lang w:val="es-MX"/>
              </w:rPr>
            </w:pPr>
            <w:hyperlink r:id="rId28" w:history="1">
              <w:r w:rsidR="00403666" w:rsidRPr="003E3380">
                <w:rPr>
                  <w:rStyle w:val="Hipervnculo"/>
                  <w:rFonts w:ascii="Arial" w:hAnsi="Arial" w:cs="Arial"/>
                  <w:color w:val="1155CC"/>
                  <w:sz w:val="16"/>
                  <w:szCs w:val="16"/>
                  <w:lang w:val="es-MX"/>
                </w:rPr>
                <w:t>http://www.gob.mx/cms/uploads/attachment/file/118979/S-273_-_Programa_de_Infraestructura.pdf</w:t>
              </w:r>
            </w:hyperlink>
            <w:r w:rsidR="00403666" w:rsidRPr="003E3380">
              <w:rPr>
                <w:rFonts w:ascii="Arial" w:hAnsi="Arial" w:cs="Arial"/>
                <w:color w:val="000000"/>
                <w:sz w:val="16"/>
                <w:szCs w:val="16"/>
                <w:lang w:val="es-MX"/>
              </w:rPr>
              <w:t xml:space="preserve"> </w:t>
            </w:r>
          </w:p>
        </w:tc>
        <w:tc>
          <w:tcPr>
            <w:tcW w:w="113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B3DE05"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Ninguno </w:t>
            </w:r>
          </w:p>
        </w:tc>
        <w:tc>
          <w:tcPr>
            <w:tcW w:w="12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59504A"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Se complementa con el propósito del programa, la población objetivo, con los tipos de apoyo otorgados y con la cobertura geográfica. </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6A0511"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El PP44 se complementa con todos los puntos a considerar en la pregunta 27 con este programa, por lo que se debería tomar en cuenta para hacer una coordinación intersectorial que agregue valor al Programa 44. </w:t>
            </w:r>
          </w:p>
        </w:tc>
      </w:tr>
      <w:tr w:rsidR="00B53005" w:rsidRPr="0015140F" w14:paraId="0F9377C4" w14:textId="77777777" w:rsidTr="00B53005">
        <w:tc>
          <w:tcPr>
            <w:tcW w:w="116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92B0CA"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lastRenderedPageBreak/>
              <w:t>Programa Sectorial de Desarrollo Social 2012-2018.</w:t>
            </w:r>
          </w:p>
          <w:p w14:paraId="4E94F2F9"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Tema estratégico 2: Disminución de las carencias sociales </w:t>
            </w:r>
          </w:p>
        </w:tc>
        <w:tc>
          <w:tcPr>
            <w:tcW w:w="70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3A2023"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E</w:t>
            </w:r>
          </w:p>
        </w:tc>
        <w:tc>
          <w:tcPr>
            <w:tcW w:w="13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EFA4D9"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Dependencias y entidades de la Administración Pública estatal</w:t>
            </w:r>
          </w:p>
        </w:tc>
        <w:tc>
          <w:tcPr>
            <w:tcW w:w="12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93F346"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2F2F2F"/>
                <w:sz w:val="16"/>
                <w:szCs w:val="16"/>
                <w:shd w:val="clear" w:color="auto" w:fill="FFFFFF"/>
                <w:lang w:val="es-MX"/>
              </w:rPr>
              <w:t>Objetivo 2. Disminuir la población que vive con carencia en el acceso a servicios básicos en la vivienda en el estado de Yucatán</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E8811F"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Población con carencia por acceso a servicios básicos en la vivienda.  </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AE610C"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Objetivo 2:  </w:t>
            </w:r>
          </w:p>
          <w:p w14:paraId="07CDDA96"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Brindar el servicio de agua potable a comunidades para mejorar la infraestructura instalada; Realizar la ampliación y mantenimiento del sistema de regularización de agua potable para ampliar la cobertura; Otorgar a usuarios apoyo económico para el pago de su consumo de agua potable; • Realizar el proyecto ejecutivo que permita adoptar las mejores alternativas en la ampliación y mantenimiento del sistema de agua potable; Otorgar estufas ecológicas a personas a fin de mejorar la vivienda; Otorgar servicios de drenaje o fosa séptica a personas que no cuenten con él; Realizar la construcción o ampliación de la red eléctrica en media y baja tensión para ampliar la cobertura</w:t>
            </w:r>
          </w:p>
        </w:tc>
        <w:tc>
          <w:tcPr>
            <w:tcW w:w="113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475C11"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Estatal</w:t>
            </w:r>
          </w:p>
        </w:tc>
        <w:tc>
          <w:tcPr>
            <w:tcW w:w="113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A4057D"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ROP, </w:t>
            </w:r>
            <w:hyperlink r:id="rId29" w:history="1">
              <w:r w:rsidRPr="003E3380">
                <w:rPr>
                  <w:rStyle w:val="Hipervnculo"/>
                  <w:rFonts w:ascii="Arial" w:hAnsi="Arial" w:cs="Arial"/>
                  <w:color w:val="1155CC"/>
                  <w:sz w:val="16"/>
                  <w:szCs w:val="16"/>
                  <w:lang w:val="es-MX"/>
                </w:rPr>
                <w:t>http://www.yucatan.gob.mx/docs/transparencia/general/indice_transparencia_disponibilidad/III_Marco_Programatico_Presupuestal/III_MPP_ProgramaSectdDesarrolloSocial_20140428_3_1.pdf</w:t>
              </w:r>
            </w:hyperlink>
            <w:r w:rsidRPr="003E3380">
              <w:rPr>
                <w:rFonts w:ascii="Arial" w:hAnsi="Arial" w:cs="Arial"/>
                <w:color w:val="000000"/>
                <w:sz w:val="16"/>
                <w:szCs w:val="16"/>
                <w:lang w:val="es-MX"/>
              </w:rPr>
              <w:t xml:space="preserve"> </w:t>
            </w:r>
          </w:p>
        </w:tc>
        <w:tc>
          <w:tcPr>
            <w:tcW w:w="113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737C6F"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Coincide con el propósito; población objetivo, tipos de apoyos, y cobertura geográfica </w:t>
            </w:r>
          </w:p>
        </w:tc>
        <w:tc>
          <w:tcPr>
            <w:tcW w:w="12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7950B8"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Ninguno </w:t>
            </w:r>
          </w:p>
        </w:tc>
        <w:tc>
          <w:tcPr>
            <w:tcW w:w="158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1A64A3" w14:textId="77777777" w:rsidR="00403666" w:rsidRPr="003E3380" w:rsidRDefault="00403666" w:rsidP="00E855A9">
            <w:pPr>
              <w:pStyle w:val="NormalWeb"/>
              <w:spacing w:before="0" w:beforeAutospacing="0" w:after="0" w:afterAutospacing="0"/>
              <w:rPr>
                <w:lang w:val="es-MX"/>
              </w:rPr>
            </w:pPr>
            <w:r w:rsidRPr="003E3380">
              <w:rPr>
                <w:rFonts w:ascii="Arial" w:hAnsi="Arial" w:cs="Arial"/>
                <w:color w:val="000000"/>
                <w:sz w:val="16"/>
                <w:szCs w:val="16"/>
                <w:lang w:val="es-MX"/>
              </w:rPr>
              <w:t xml:space="preserve">El PP44 coincide en todos los  puntos a considerar en la pregunta 27 con este programa, por lo que se debería revisar para evitar la duplicidad. </w:t>
            </w:r>
          </w:p>
        </w:tc>
      </w:tr>
    </w:tbl>
    <w:p w14:paraId="276656AC" w14:textId="77777777" w:rsidR="00403666" w:rsidRPr="008400F4" w:rsidRDefault="00403666" w:rsidP="00E855A9">
      <w:pPr>
        <w:spacing w:line="360" w:lineRule="auto"/>
        <w:rPr>
          <w:rFonts w:ascii="Arial" w:hAnsi="Arial" w:cs="Arial"/>
          <w:lang w:val="es-MX"/>
        </w:rPr>
        <w:sectPr w:rsidR="00403666" w:rsidRPr="008400F4" w:rsidSect="00F174EB">
          <w:pgSz w:w="15840" w:h="12240" w:orient="landscape"/>
          <w:pgMar w:top="1440" w:right="1161" w:bottom="1440" w:left="1156" w:header="720" w:footer="720" w:gutter="0"/>
          <w:cols w:space="720"/>
        </w:sectPr>
      </w:pPr>
    </w:p>
    <w:p w14:paraId="1C17DCBC" w14:textId="77777777" w:rsidR="000725F8" w:rsidRPr="008400F4" w:rsidRDefault="00F976FD" w:rsidP="00E855A9">
      <w:pPr>
        <w:pStyle w:val="Titulo2"/>
        <w:rPr>
          <w:lang w:val="es-MX"/>
        </w:rPr>
      </w:pPr>
      <w:bookmarkStart w:id="30" w:name="_Toc461824567"/>
      <w:r w:rsidRPr="008400F4">
        <w:rPr>
          <w:lang w:val="es-MX"/>
        </w:rPr>
        <w:lastRenderedPageBreak/>
        <w:t>Anexo 12. Ficha técnica con los datos generales de la instancia evaluadora y el costo de la evaluación</w:t>
      </w:r>
      <w:bookmarkEnd w:id="30"/>
      <w:r w:rsidRPr="008400F4">
        <w:rPr>
          <w:lang w:val="es-MX"/>
        </w:rPr>
        <w:t xml:space="preserve"> </w:t>
      </w:r>
    </w:p>
    <w:p w14:paraId="5A7BD297" w14:textId="77777777" w:rsidR="000725F8" w:rsidRPr="008400F4" w:rsidRDefault="000725F8" w:rsidP="00E855A9">
      <w:pPr>
        <w:spacing w:line="360" w:lineRule="auto"/>
        <w:jc w:val="center"/>
        <w:rPr>
          <w:rFonts w:ascii="Arial" w:hAnsi="Arial" w:cs="Arial"/>
          <w:lang w:val="es-MX"/>
        </w:rPr>
      </w:pPr>
    </w:p>
    <w:p w14:paraId="5B4AD0D5"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b/>
          <w:lang w:val="es-MX"/>
        </w:rPr>
        <w:t>Nombre de la instancia evaluadora</w:t>
      </w:r>
    </w:p>
    <w:p w14:paraId="603A5D62"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lang w:val="es-MX"/>
        </w:rPr>
        <w:t>Mutua Investigación e Innovación Social</w:t>
      </w:r>
    </w:p>
    <w:p w14:paraId="3A1D68EB"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b/>
          <w:lang w:val="es-MX"/>
        </w:rPr>
        <w:t>Nombre del coordinador de la evaluación</w:t>
      </w:r>
    </w:p>
    <w:p w14:paraId="154EE3EE"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lang w:val="es-MX"/>
        </w:rPr>
        <w:t>Mtro. Gerardo Daniel Sánchez Romero</w:t>
      </w:r>
    </w:p>
    <w:p w14:paraId="0E8ACBCC"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b/>
          <w:lang w:val="es-MX"/>
        </w:rPr>
        <w:t>Nombres de los principales colaboradores</w:t>
      </w:r>
    </w:p>
    <w:p w14:paraId="7DB91CA2"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lang w:val="es-MX"/>
        </w:rPr>
        <w:t>Mtro. Bruno Nazim Baroni</w:t>
      </w:r>
      <w:r w:rsidRPr="008400F4">
        <w:rPr>
          <w:rFonts w:ascii="Arial" w:hAnsi="Arial" w:cs="Arial"/>
          <w:lang w:val="es-MX"/>
        </w:rPr>
        <w:tab/>
      </w:r>
    </w:p>
    <w:p w14:paraId="418C76A7"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lang w:val="es-MX"/>
        </w:rPr>
        <w:t>Lic. Pável Galeana Guarneros</w:t>
      </w:r>
    </w:p>
    <w:p w14:paraId="44B0ABA0"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b/>
          <w:lang w:val="es-MX"/>
        </w:rPr>
        <w:t>Nombre de la unidad administrativa responsable de dar seguimiento a la evaluación</w:t>
      </w:r>
    </w:p>
    <w:p w14:paraId="48B4F37D"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lang w:val="es-MX"/>
        </w:rPr>
        <w:t>Secretaría Técnica de Planeación y Evaluación, SEPLAN, Gobierno de Yucatán</w:t>
      </w:r>
      <w:r w:rsidRPr="008400F4">
        <w:rPr>
          <w:rFonts w:ascii="Arial" w:hAnsi="Arial" w:cs="Arial"/>
          <w:b/>
          <w:lang w:val="es-MX"/>
        </w:rPr>
        <w:tab/>
      </w:r>
    </w:p>
    <w:p w14:paraId="60EDDE7F" w14:textId="77777777" w:rsidR="000725F8" w:rsidRPr="008400F4" w:rsidRDefault="00F976FD" w:rsidP="00E855A9">
      <w:pPr>
        <w:spacing w:after="200" w:line="360" w:lineRule="auto"/>
        <w:jc w:val="both"/>
        <w:rPr>
          <w:rFonts w:ascii="Arial" w:hAnsi="Arial" w:cs="Arial"/>
          <w:lang w:val="es-MX"/>
        </w:rPr>
      </w:pPr>
      <w:r w:rsidRPr="008400F4">
        <w:rPr>
          <w:rFonts w:ascii="Arial" w:hAnsi="Arial" w:cs="Arial"/>
          <w:b/>
          <w:lang w:val="es-MX"/>
        </w:rPr>
        <w:t>Nombre del titular de la unidad administrativa responsable de dar seguimiento a la evaluación</w:t>
      </w:r>
    </w:p>
    <w:p w14:paraId="207D910B" w14:textId="77777777" w:rsidR="000725F8" w:rsidRPr="008400F4" w:rsidRDefault="00297846" w:rsidP="00E855A9">
      <w:pPr>
        <w:spacing w:after="200" w:line="360" w:lineRule="auto"/>
        <w:jc w:val="both"/>
        <w:rPr>
          <w:rFonts w:ascii="Arial" w:hAnsi="Arial" w:cs="Arial"/>
          <w:lang w:val="es-MX"/>
        </w:rPr>
      </w:pPr>
      <w:r w:rsidRPr="008400F4">
        <w:rPr>
          <w:rFonts w:ascii="Arial" w:hAnsi="Arial" w:cs="Arial"/>
          <w:lang w:val="es-MX"/>
        </w:rPr>
        <w:t xml:space="preserve">Mtro. Guillermo Cortés </w:t>
      </w:r>
      <w:r w:rsidR="00B53005" w:rsidRPr="008400F4">
        <w:rPr>
          <w:rFonts w:ascii="Arial" w:hAnsi="Arial" w:cs="Arial"/>
          <w:lang w:val="es-MX"/>
        </w:rPr>
        <w:t>González Secretario Técnico de Planeación y Evaluación</w:t>
      </w:r>
    </w:p>
    <w:p w14:paraId="0C3223D9" w14:textId="77777777" w:rsidR="008400F4" w:rsidRPr="008400F4" w:rsidRDefault="008400F4" w:rsidP="008400F4">
      <w:pPr>
        <w:spacing w:line="360" w:lineRule="auto"/>
        <w:rPr>
          <w:rFonts w:ascii="Arial" w:hAnsi="Arial" w:cs="Arial"/>
          <w:b/>
        </w:rPr>
      </w:pPr>
      <w:r w:rsidRPr="008400F4">
        <w:rPr>
          <w:rFonts w:ascii="Arial" w:hAnsi="Arial" w:cs="Arial"/>
          <w:b/>
        </w:rPr>
        <w:t>Forma de contratación de la instancia evaluadora</w:t>
      </w:r>
    </w:p>
    <w:p w14:paraId="7A95EEEE" w14:textId="77777777" w:rsidR="008400F4" w:rsidRDefault="008400F4" w:rsidP="008400F4">
      <w:pPr>
        <w:spacing w:line="360" w:lineRule="auto"/>
        <w:rPr>
          <w:rFonts w:ascii="Arial" w:hAnsi="Arial" w:cs="Arial"/>
          <w:b/>
        </w:rPr>
      </w:pPr>
    </w:p>
    <w:p w14:paraId="64FC1C04" w14:textId="77777777" w:rsidR="008400F4" w:rsidRPr="008400F4" w:rsidRDefault="008400F4" w:rsidP="008400F4">
      <w:pPr>
        <w:spacing w:line="360" w:lineRule="auto"/>
        <w:rPr>
          <w:rFonts w:ascii="Arial" w:hAnsi="Arial" w:cs="Arial"/>
        </w:rPr>
      </w:pPr>
      <w:r w:rsidRPr="008400F4">
        <w:rPr>
          <w:rFonts w:ascii="Arial" w:hAnsi="Arial" w:cs="Arial"/>
        </w:rPr>
        <w:t xml:space="preserve">Asignación directa </w:t>
      </w:r>
    </w:p>
    <w:p w14:paraId="36CBB386" w14:textId="77777777" w:rsidR="008400F4" w:rsidRDefault="008400F4" w:rsidP="008400F4">
      <w:pPr>
        <w:spacing w:line="360" w:lineRule="auto"/>
        <w:rPr>
          <w:rFonts w:ascii="Arial" w:hAnsi="Arial" w:cs="Arial"/>
          <w:b/>
        </w:rPr>
      </w:pPr>
    </w:p>
    <w:p w14:paraId="3FB2EF00" w14:textId="77777777" w:rsidR="008400F4" w:rsidRDefault="008400F4" w:rsidP="008400F4">
      <w:pPr>
        <w:spacing w:line="360" w:lineRule="auto"/>
        <w:rPr>
          <w:rFonts w:ascii="Arial" w:hAnsi="Arial" w:cs="Arial"/>
          <w:b/>
        </w:rPr>
      </w:pPr>
      <w:r w:rsidRPr="008400F4">
        <w:rPr>
          <w:rFonts w:ascii="Arial" w:hAnsi="Arial" w:cs="Arial"/>
          <w:b/>
        </w:rPr>
        <w:t>Costo total de la evaluación</w:t>
      </w:r>
    </w:p>
    <w:p w14:paraId="4E87AC3D" w14:textId="77777777" w:rsidR="008400F4" w:rsidRDefault="008400F4" w:rsidP="008400F4">
      <w:pPr>
        <w:spacing w:line="360" w:lineRule="auto"/>
        <w:rPr>
          <w:rFonts w:ascii="Arial" w:hAnsi="Arial" w:cs="Arial"/>
          <w:b/>
        </w:rPr>
      </w:pPr>
    </w:p>
    <w:p w14:paraId="45E786D0" w14:textId="77777777" w:rsidR="008400F4" w:rsidRPr="008400F4" w:rsidRDefault="008400F4" w:rsidP="008400F4">
      <w:pPr>
        <w:spacing w:line="360" w:lineRule="auto"/>
        <w:rPr>
          <w:rFonts w:ascii="Arial" w:hAnsi="Arial" w:cs="Arial"/>
        </w:rPr>
      </w:pPr>
      <w:r w:rsidRPr="008400F4">
        <w:rPr>
          <w:rFonts w:ascii="Arial" w:hAnsi="Arial" w:cs="Arial"/>
        </w:rPr>
        <w:t>$125,000.00 MXN</w:t>
      </w:r>
    </w:p>
    <w:p w14:paraId="5E2BAD8E" w14:textId="77777777" w:rsidR="008400F4" w:rsidRDefault="008400F4" w:rsidP="008400F4">
      <w:pPr>
        <w:spacing w:line="360" w:lineRule="auto"/>
        <w:rPr>
          <w:rFonts w:ascii="Arial" w:hAnsi="Arial" w:cs="Arial"/>
          <w:b/>
        </w:rPr>
      </w:pPr>
    </w:p>
    <w:p w14:paraId="4CAE122D" w14:textId="77777777" w:rsidR="008400F4" w:rsidRPr="008400F4" w:rsidRDefault="008400F4" w:rsidP="008400F4">
      <w:pPr>
        <w:spacing w:line="360" w:lineRule="auto"/>
        <w:rPr>
          <w:rFonts w:ascii="Arial" w:hAnsi="Arial" w:cs="Arial"/>
          <w:b/>
        </w:rPr>
      </w:pPr>
      <w:r w:rsidRPr="008400F4">
        <w:rPr>
          <w:rFonts w:ascii="Arial" w:hAnsi="Arial" w:cs="Arial"/>
          <w:b/>
        </w:rPr>
        <w:t xml:space="preserve">Fuente de financiamiento </w:t>
      </w:r>
    </w:p>
    <w:p w14:paraId="4CFC3046" w14:textId="77777777" w:rsidR="000725F8" w:rsidRPr="008400F4" w:rsidRDefault="008400F4" w:rsidP="00E855A9">
      <w:pPr>
        <w:spacing w:line="360" w:lineRule="auto"/>
        <w:rPr>
          <w:rFonts w:ascii="Arial" w:hAnsi="Arial" w:cs="Arial"/>
        </w:rPr>
      </w:pPr>
      <w:r w:rsidRPr="008400F4">
        <w:rPr>
          <w:rFonts w:ascii="Arial" w:hAnsi="Arial" w:cs="Arial"/>
        </w:rPr>
        <w:t xml:space="preserve">Recursos propios SEPLAN, Gobierno de Yucatán </w:t>
      </w:r>
    </w:p>
    <w:sectPr w:rsidR="000725F8" w:rsidRPr="008400F4" w:rsidSect="00F174EB">
      <w:pgSz w:w="12240" w:h="15840"/>
      <w:pgMar w:top="1440" w:right="1161" w:bottom="1440" w:left="1156"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B99DC" w14:textId="77777777" w:rsidR="00B55C9F" w:rsidRDefault="00B55C9F">
      <w:r>
        <w:separator/>
      </w:r>
    </w:p>
  </w:endnote>
  <w:endnote w:type="continuationSeparator" w:id="0">
    <w:p w14:paraId="5C89CAB0" w14:textId="77777777" w:rsidR="00B55C9F" w:rsidRDefault="00B55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MingLiU">
    <w:panose1 w:val="02020509000000000000"/>
    <w:charset w:val="88"/>
    <w:family w:val="auto"/>
    <w:pitch w:val="variable"/>
    <w:sig w:usb0="A00002FF" w:usb1="28CFFCFA" w:usb2="00000016" w:usb3="00000000" w:csb0="001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7BA5F" w14:textId="77777777" w:rsidR="000806C5" w:rsidRDefault="000806C5" w:rsidP="00F3761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9658CED" w14:textId="77777777" w:rsidR="000806C5" w:rsidRDefault="000806C5" w:rsidP="00A4501A">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AC98F" w14:textId="77777777" w:rsidR="000806C5" w:rsidRDefault="000806C5" w:rsidP="00F3761D">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C0109">
      <w:rPr>
        <w:rStyle w:val="Nmerodepgina"/>
        <w:noProof/>
      </w:rPr>
      <w:t>2</w:t>
    </w:r>
    <w:r>
      <w:rPr>
        <w:rStyle w:val="Nmerodepgina"/>
      </w:rPr>
      <w:fldChar w:fldCharType="end"/>
    </w:r>
  </w:p>
  <w:p w14:paraId="23C32B26" w14:textId="7B218420" w:rsidR="000806C5" w:rsidRPr="00853145" w:rsidRDefault="000806C5" w:rsidP="00A4501A">
    <w:pPr>
      <w:ind w:right="360"/>
      <w:jc w:val="right"/>
      <w:rPr>
        <w:rFonts w:ascii="Arial" w:hAnsi="Arial" w:cs="Arial"/>
        <w:sz w:val="22"/>
      </w:rPr>
    </w:pPr>
    <w:r w:rsidRPr="0015140F">
      <w:rPr>
        <w:noProof/>
      </w:rPr>
      <w:drawing>
        <wp:anchor distT="0" distB="0" distL="114300" distR="114300" simplePos="0" relativeHeight="251663360" behindDoc="1" locked="0" layoutInCell="1" allowOverlap="1" wp14:anchorId="55802624" wp14:editId="45BA78AD">
          <wp:simplePos x="0" y="0"/>
          <wp:positionH relativeFrom="column">
            <wp:posOffset>5222271</wp:posOffset>
          </wp:positionH>
          <wp:positionV relativeFrom="paragraph">
            <wp:posOffset>-210122</wp:posOffset>
          </wp:positionV>
          <wp:extent cx="530891" cy="679565"/>
          <wp:effectExtent l="0" t="0" r="2540" b="6350"/>
          <wp:wrapNone/>
          <wp:docPr id="7" name="Imagen 7" descr="Resultado de imagen para gobierno del estado de yuc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gobierno del estado de yucatan"/>
                  <pic:cNvPicPr>
                    <a:picLocks noChangeAspect="1" noChangeArrowheads="1"/>
                  </pic:cNvPicPr>
                </pic:nvPicPr>
                <pic:blipFill>
                  <a:blip r:embed="rId1" cstate="print">
                    <a:alphaModFix amt="50000"/>
                    <a:extLst>
                      <a:ext uri="{28A0092B-C50C-407E-A947-70E740481C1C}">
                        <a14:useLocalDpi xmlns:a14="http://schemas.microsoft.com/office/drawing/2010/main" val="0"/>
                      </a:ext>
                    </a:extLst>
                  </a:blip>
                  <a:srcRect/>
                  <a:stretch>
                    <a:fillRect/>
                  </a:stretch>
                </pic:blipFill>
                <pic:spPr bwMode="auto">
                  <a:xfrm>
                    <a:off x="0" y="0"/>
                    <a:ext cx="530891" cy="679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D4061CF" wp14:editId="2ACAEB88">
          <wp:simplePos x="0" y="0"/>
          <wp:positionH relativeFrom="column">
            <wp:posOffset>574040</wp:posOffset>
          </wp:positionH>
          <wp:positionV relativeFrom="paragraph">
            <wp:posOffset>-111125</wp:posOffset>
          </wp:positionV>
          <wp:extent cx="689610" cy="440055"/>
          <wp:effectExtent l="0" t="0" r="0" b="0"/>
          <wp:wrapSquare wrapText="bothSides"/>
          <wp:docPr id="8" name="Imagen 8" descr="Portadas/Logo%20Mutua%20TransparenteRecurso%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s/Logo%20Mutua%20TransparenteRecurso%20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68961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145">
      <w:rPr>
        <w:rFonts w:ascii="Arial" w:hAnsi="Arial" w:cs="Arial"/>
        <w:sz w:val="22"/>
      </w:rPr>
      <w:ptab w:relativeTo="margin" w:alignment="center" w:leader="none"/>
    </w:r>
    <w:r>
      <w:rPr>
        <w:rFonts w:ascii="Arial" w:hAnsi="Arial" w:cs="Arial"/>
        <w:sz w:val="22"/>
      </w:rPr>
      <w:t>Evaluación de Diseño 2016</w:t>
    </w:r>
    <w:r w:rsidRPr="00853145">
      <w:rPr>
        <w:rFonts w:ascii="Arial" w:hAnsi="Arial" w:cs="Arial"/>
        <w:sz w:val="22"/>
      </w:rP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34091" w14:textId="77777777" w:rsidR="000806C5" w:rsidRDefault="000806C5" w:rsidP="00F174EB">
    <w:pPr>
      <w:pStyle w:val="Piedepgina"/>
      <w:framePr w:wrap="none" w:vAnchor="text" w:hAnchor="page" w:x="10942" w:y="-3"/>
      <w:rPr>
        <w:rStyle w:val="Nmerodepgina"/>
      </w:rPr>
    </w:pPr>
    <w:r>
      <w:rPr>
        <w:rStyle w:val="Nmerodepgina"/>
      </w:rPr>
      <w:fldChar w:fldCharType="begin"/>
    </w:r>
    <w:r>
      <w:rPr>
        <w:rStyle w:val="Nmerodepgina"/>
      </w:rPr>
      <w:instrText xml:space="preserve">PAGE  </w:instrText>
    </w:r>
    <w:r>
      <w:rPr>
        <w:rStyle w:val="Nmerodepgina"/>
      </w:rPr>
      <w:fldChar w:fldCharType="separate"/>
    </w:r>
    <w:r w:rsidR="00FF5FDD">
      <w:rPr>
        <w:rStyle w:val="Nmerodepgina"/>
        <w:noProof/>
      </w:rPr>
      <w:t>122</w:t>
    </w:r>
    <w:r>
      <w:rPr>
        <w:rStyle w:val="Nmerodepgina"/>
      </w:rPr>
      <w:fldChar w:fldCharType="end"/>
    </w:r>
  </w:p>
  <w:p w14:paraId="16A0E082" w14:textId="77777777" w:rsidR="000806C5" w:rsidRPr="00853145" w:rsidRDefault="000806C5" w:rsidP="00A4501A">
    <w:pPr>
      <w:ind w:right="360"/>
      <w:jc w:val="right"/>
      <w:rPr>
        <w:rFonts w:ascii="Arial" w:hAnsi="Arial" w:cs="Arial"/>
        <w:sz w:val="22"/>
      </w:rPr>
    </w:pPr>
    <w:r w:rsidRPr="00853145">
      <w:rPr>
        <w:rFonts w:ascii="Arial" w:hAnsi="Arial" w:cs="Arial"/>
        <w:sz w:val="22"/>
      </w:rPr>
      <w:ptab w:relativeTo="margin" w:alignment="center" w:leader="none"/>
    </w:r>
    <w:r w:rsidRPr="00853145">
      <w:rPr>
        <w:rFonts w:ascii="Arial" w:hAnsi="Arial" w:cs="Arial"/>
        <w:sz w:val="22"/>
      </w:rPr>
      <w:t>Evaluación de Diseño 2015</w:t>
    </w:r>
    <w:r w:rsidRPr="00853145">
      <w:rPr>
        <w:rFonts w:ascii="Arial" w:hAnsi="Arial" w:cs="Arial"/>
        <w:sz w:val="22"/>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18B29" w14:textId="77777777" w:rsidR="00B55C9F" w:rsidRDefault="00B55C9F">
      <w:r>
        <w:separator/>
      </w:r>
    </w:p>
  </w:footnote>
  <w:footnote w:type="continuationSeparator" w:id="0">
    <w:p w14:paraId="3FF9B27F" w14:textId="77777777" w:rsidR="00B55C9F" w:rsidRDefault="00B55C9F">
      <w:r>
        <w:continuationSeparator/>
      </w:r>
    </w:p>
  </w:footnote>
  <w:footnote w:id="1">
    <w:p w14:paraId="441D0C83" w14:textId="77777777" w:rsidR="000806C5" w:rsidRDefault="000806C5">
      <w:r>
        <w:rPr>
          <w:vertAlign w:val="superscript"/>
        </w:rPr>
        <w:footnoteRef/>
      </w:r>
      <w:r>
        <w:rPr>
          <w:rFonts w:ascii="Calibri" w:eastAsia="Calibri" w:hAnsi="Calibri" w:cs="Calibri"/>
          <w:sz w:val="20"/>
          <w:szCs w:val="20"/>
        </w:rPr>
        <w:t xml:space="preserve"> Se notificó a los evaluadores que esta información ya está incluida en el documento de Diseño que está trabajándose actualmente para dar forma a las ROP del Programa Presupuestario. </w:t>
      </w:r>
    </w:p>
  </w:footnote>
  <w:footnote w:id="2">
    <w:p w14:paraId="2975D5B5" w14:textId="77777777" w:rsidR="000806C5" w:rsidRDefault="000806C5">
      <w:r>
        <w:rPr>
          <w:vertAlign w:val="superscript"/>
        </w:rPr>
        <w:footnoteRef/>
      </w:r>
      <w:r>
        <w:rPr>
          <w:rFonts w:ascii="Calibri" w:eastAsia="Calibri" w:hAnsi="Calibri" w:cs="Calibri"/>
          <w:sz w:val="20"/>
          <w:szCs w:val="20"/>
        </w:rPr>
        <w:t xml:space="preserve"> Se notificó a los evaluadores que alguna de esta información ya estará incluida en el documento de Diseño (en proceso) para las ROP de los PP 43 y 44, si bien en otros casos, no está disponible a este nivel de desagregación. </w:t>
      </w:r>
    </w:p>
  </w:footnote>
  <w:footnote w:id="3">
    <w:p w14:paraId="28944B9C" w14:textId="77777777" w:rsidR="000806C5" w:rsidRPr="00827C03" w:rsidRDefault="000806C5">
      <w:pPr>
        <w:rPr>
          <w:rFonts w:ascii="Arial" w:hAnsi="Arial" w:cs="Arial"/>
          <w:sz w:val="16"/>
        </w:rPr>
      </w:pPr>
      <w:r w:rsidRPr="00827C03">
        <w:rPr>
          <w:rFonts w:ascii="Arial" w:hAnsi="Arial" w:cs="Arial"/>
          <w:sz w:val="16"/>
          <w:vertAlign w:val="superscript"/>
        </w:rPr>
        <w:footnoteRef/>
      </w:r>
      <w:r w:rsidRPr="00827C03">
        <w:rPr>
          <w:rFonts w:ascii="Arial" w:eastAsia="Calibri" w:hAnsi="Arial" w:cs="Arial"/>
          <w:sz w:val="11"/>
          <w:szCs w:val="20"/>
        </w:rPr>
        <w:t xml:space="preserve"> </w:t>
      </w:r>
      <w:r w:rsidRPr="00827C03">
        <w:rPr>
          <w:rFonts w:ascii="Arial" w:eastAsia="Calibri" w:hAnsi="Arial" w:cs="Arial"/>
          <w:sz w:val="16"/>
        </w:rPr>
        <w:t>En este último caso será importante cuidar la posible duplicidad en la cuantificación de beneficiarios entre diferentes Programas Sociales.</w:t>
      </w:r>
    </w:p>
  </w:footnote>
  <w:footnote w:id="4">
    <w:p w14:paraId="5C2564C1" w14:textId="77777777" w:rsidR="000806C5" w:rsidRPr="00827C03" w:rsidRDefault="000806C5">
      <w:pPr>
        <w:rPr>
          <w:rFonts w:ascii="Arial" w:hAnsi="Arial" w:cs="Arial"/>
          <w:sz w:val="16"/>
          <w:szCs w:val="16"/>
        </w:rPr>
      </w:pPr>
      <w:r w:rsidRPr="00827C03">
        <w:rPr>
          <w:rFonts w:ascii="Arial" w:hAnsi="Arial" w:cs="Arial"/>
          <w:sz w:val="16"/>
          <w:szCs w:val="16"/>
          <w:vertAlign w:val="superscript"/>
        </w:rPr>
        <w:footnoteRef/>
      </w:r>
      <w:r w:rsidRPr="00827C03">
        <w:rPr>
          <w:rFonts w:ascii="Arial" w:eastAsia="Calibri" w:hAnsi="Arial" w:cs="Arial"/>
          <w:sz w:val="16"/>
          <w:szCs w:val="16"/>
        </w:rPr>
        <w:t xml:space="preserve"> Se mencionó en las entrevistas con funcionarios públicos del Programa que dicha información estaría disponible en el “Sistema Integral de Focalización para el Desarrollo” pero no fue posible consultarlo directamente.</w:t>
      </w:r>
    </w:p>
  </w:footnote>
  <w:footnote w:id="5">
    <w:p w14:paraId="21972C16" w14:textId="77777777" w:rsidR="000806C5" w:rsidRPr="00827C03" w:rsidRDefault="000806C5" w:rsidP="00827C03">
      <w:pPr>
        <w:widowControl w:val="0"/>
        <w:autoSpaceDE w:val="0"/>
        <w:autoSpaceDN w:val="0"/>
        <w:adjustRightInd w:val="0"/>
        <w:spacing w:line="280" w:lineRule="atLeast"/>
        <w:jc w:val="both"/>
        <w:rPr>
          <w:rFonts w:ascii="Arial" w:hAnsi="Arial" w:cs="Arial"/>
          <w:sz w:val="16"/>
        </w:rPr>
      </w:pPr>
      <w:r w:rsidRPr="00827C03">
        <w:rPr>
          <w:rStyle w:val="Refdenotaalpie"/>
          <w:rFonts w:ascii="Arial" w:hAnsi="Arial" w:cs="Arial"/>
          <w:sz w:val="16"/>
        </w:rPr>
        <w:footnoteRef/>
      </w:r>
      <w:r w:rsidRPr="00827C03">
        <w:rPr>
          <w:rFonts w:ascii="Arial" w:hAnsi="Arial" w:cs="Arial"/>
          <w:sz w:val="16"/>
        </w:rPr>
        <w:t xml:space="preserve"> </w:t>
      </w:r>
      <w:r w:rsidRPr="00827C03">
        <w:rPr>
          <w:rFonts w:ascii="Arial" w:hAnsi="Arial" w:cs="Arial"/>
          <w:sz w:val="16"/>
          <w:lang w:val="es-ES"/>
        </w:rPr>
        <w:t>Para el caso del pp43, esta es la definición: “S</w:t>
      </w:r>
      <w:r w:rsidRPr="00827C03">
        <w:rPr>
          <w:rFonts w:ascii="Arial" w:hAnsi="Arial" w:cs="Arial"/>
          <w:sz w:val="16"/>
        </w:rPr>
        <w:t xml:space="preserve">e considera como población en situación de carencia por calidad y espacios de la vivienda a las personas que residan en viviendas que presenten, al menos, una de las siguientes características: </w:t>
      </w:r>
    </w:p>
    <w:p w14:paraId="3F831804" w14:textId="77777777" w:rsidR="000806C5" w:rsidRPr="00827C03" w:rsidRDefault="000806C5" w:rsidP="00827C03">
      <w:pPr>
        <w:widowControl w:val="0"/>
        <w:tabs>
          <w:tab w:val="left" w:pos="220"/>
          <w:tab w:val="left" w:pos="720"/>
        </w:tabs>
        <w:autoSpaceDE w:val="0"/>
        <w:autoSpaceDN w:val="0"/>
        <w:adjustRightInd w:val="0"/>
        <w:spacing w:line="280" w:lineRule="atLeast"/>
        <w:jc w:val="both"/>
        <w:rPr>
          <w:rFonts w:ascii="Arial" w:hAnsi="Arial" w:cs="Arial"/>
          <w:sz w:val="16"/>
        </w:rPr>
      </w:pPr>
      <w:r w:rsidRPr="00827C03">
        <w:rPr>
          <w:rFonts w:ascii="Arial" w:hAnsi="Arial" w:cs="Arial"/>
          <w:sz w:val="16"/>
        </w:rPr>
        <w:t xml:space="preserve">El material de los pisos de la vivienda es de tierra; El material del techo de la vivienda es de lámina de cartón o desechos; El material de los muros de la vivienda es de embarro o bajareque; de carrizo, bambú </w:t>
      </w:r>
      <w:r w:rsidRPr="00F6529D">
        <w:rPr>
          <w:rFonts w:ascii="Arial" w:hAnsi="Arial" w:cs="Arial"/>
          <w:sz w:val="20"/>
        </w:rPr>
        <w:t xml:space="preserve">o palma; de lámina de cartón, </w:t>
      </w:r>
      <w:r w:rsidRPr="00827C03">
        <w:rPr>
          <w:rFonts w:ascii="Arial" w:hAnsi="Arial" w:cs="Arial"/>
          <w:sz w:val="16"/>
          <w:szCs w:val="16"/>
        </w:rPr>
        <w:t>metálica o asbesto; o material de desecho; La razón de personas por cuarto (hacinamiento) es mayor que</w:t>
      </w:r>
      <w:r w:rsidRPr="00827C03">
        <w:rPr>
          <w:rFonts w:ascii="Arial" w:hAnsi="Arial" w:cs="Arial"/>
          <w:sz w:val="16"/>
        </w:rPr>
        <w:t xml:space="preserve"> 2.5). (CONEVAL, 2014)</w:t>
      </w:r>
    </w:p>
  </w:footnote>
  <w:footnote w:id="6">
    <w:p w14:paraId="233D2AFF" w14:textId="77777777" w:rsidR="000806C5" w:rsidRPr="00827C03" w:rsidRDefault="000806C5" w:rsidP="00FD76C4">
      <w:pPr>
        <w:widowControl w:val="0"/>
        <w:tabs>
          <w:tab w:val="left" w:pos="220"/>
          <w:tab w:val="left" w:pos="720"/>
        </w:tabs>
        <w:autoSpaceDE w:val="0"/>
        <w:autoSpaceDN w:val="0"/>
        <w:adjustRightInd w:val="0"/>
        <w:spacing w:after="240" w:line="280" w:lineRule="atLeast"/>
        <w:jc w:val="both"/>
        <w:rPr>
          <w:rFonts w:ascii="Arial" w:hAnsi="Arial" w:cs="Arial"/>
          <w:sz w:val="16"/>
          <w:szCs w:val="16"/>
        </w:rPr>
      </w:pPr>
      <w:r w:rsidRPr="00827C03">
        <w:rPr>
          <w:rStyle w:val="Refdenotaalpie"/>
          <w:rFonts w:ascii="Arial" w:hAnsi="Arial" w:cs="Arial"/>
          <w:sz w:val="16"/>
          <w:szCs w:val="16"/>
        </w:rPr>
        <w:footnoteRef/>
      </w:r>
      <w:r w:rsidRPr="00827C03">
        <w:rPr>
          <w:rFonts w:ascii="Arial" w:hAnsi="Arial" w:cs="Arial"/>
          <w:sz w:val="16"/>
          <w:szCs w:val="16"/>
        </w:rPr>
        <w:t xml:space="preserve"> Para el caso del PP44, esta es la definición: “se considera como población en situación de carencia por servicios básicos en la vivienda a las personas que residan en viviendas que presenten, al menos, una de las siguientes características: El agua se obtiene de un pozo, río, lago, arroyo, pipa; o bien, el agua entubada la adquieren por acarreo de otra vivienda, o de la llave pública o hidrante; No cuentan con servicio de drenaje o el desagüe tiene conexión a una tubería que va a dar a un río, lago, mar, barranca o grieta; No disponen de energía eléctrica; El combustible que se usa para cocinar o calentar los alimentos es </w:t>
      </w:r>
      <w:r w:rsidRPr="00827C03">
        <w:rPr>
          <w:rFonts w:ascii="MS Mincho" w:eastAsia="MS Mincho" w:hAnsi="MS Mincho" w:cs="MS Mincho"/>
          <w:sz w:val="16"/>
          <w:szCs w:val="16"/>
        </w:rPr>
        <w:t> </w:t>
      </w:r>
      <w:r w:rsidRPr="00827C03">
        <w:rPr>
          <w:rFonts w:ascii="Arial" w:hAnsi="Arial" w:cs="Arial"/>
          <w:sz w:val="16"/>
          <w:szCs w:val="16"/>
        </w:rPr>
        <w:t xml:space="preserve">leña o carbón sin chimenea. </w:t>
      </w:r>
    </w:p>
    <w:p w14:paraId="7CA72E6F" w14:textId="77777777" w:rsidR="000806C5" w:rsidRPr="00FD76C4" w:rsidRDefault="000806C5">
      <w:pPr>
        <w:pStyle w:val="Textonotapie"/>
        <w:rPr>
          <w:lang w:val="es-E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87A56" w14:textId="77777777" w:rsidR="000806C5" w:rsidRPr="00A4501A" w:rsidRDefault="000806C5" w:rsidP="00A4501A">
    <w:pPr>
      <w:pStyle w:val="Encabezado"/>
      <w:jc w:val="center"/>
      <w:rPr>
        <w:rFonts w:ascii="Arial" w:hAnsi="Arial" w:cs="Arial"/>
        <w:sz w:val="22"/>
      </w:rPr>
    </w:pPr>
    <w:r w:rsidRPr="00A4501A">
      <w:rPr>
        <w:rFonts w:ascii="Arial" w:hAnsi="Arial" w:cs="Arial"/>
        <w:sz w:val="22"/>
      </w:rPr>
      <w:t>Programa Presupuestario 43 y 44</w:t>
    </w:r>
  </w:p>
  <w:p w14:paraId="4259FC93" w14:textId="77777777" w:rsidR="000806C5" w:rsidRDefault="000806C5">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0F3A38"/>
    <w:multiLevelType w:val="multilevel"/>
    <w:tmpl w:val="6442A4E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nsid w:val="053C6D7F"/>
    <w:multiLevelType w:val="multilevel"/>
    <w:tmpl w:val="DB04CCF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723701D"/>
    <w:multiLevelType w:val="multilevel"/>
    <w:tmpl w:val="BE0A32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E464514"/>
    <w:multiLevelType w:val="multilevel"/>
    <w:tmpl w:val="90CEA206"/>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nsid w:val="119B0C53"/>
    <w:multiLevelType w:val="multilevel"/>
    <w:tmpl w:val="17685F7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6">
    <w:nsid w:val="12FA3C46"/>
    <w:multiLevelType w:val="multilevel"/>
    <w:tmpl w:val="00CE26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9DD725F"/>
    <w:multiLevelType w:val="multilevel"/>
    <w:tmpl w:val="0E5E6F9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20A33B31"/>
    <w:multiLevelType w:val="multilevel"/>
    <w:tmpl w:val="1E66B1E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nsid w:val="244A6E00"/>
    <w:multiLevelType w:val="multilevel"/>
    <w:tmpl w:val="9BE646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6385E2F"/>
    <w:multiLevelType w:val="multilevel"/>
    <w:tmpl w:val="F0523A4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26D3226B"/>
    <w:multiLevelType w:val="multilevel"/>
    <w:tmpl w:val="520053E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2">
    <w:nsid w:val="2ACC0DC2"/>
    <w:multiLevelType w:val="multilevel"/>
    <w:tmpl w:val="F9221214"/>
    <w:lvl w:ilvl="0">
      <w:start w:val="1"/>
      <w:numFmt w:val="bullet"/>
      <w:lvlText w:val="●"/>
      <w:lvlJc w:val="left"/>
      <w:pPr>
        <w:ind w:left="720" w:firstLine="360"/>
      </w:pPr>
      <w:rPr>
        <w:rFonts w:ascii="Arial" w:eastAsia="Arial" w:hAnsi="Arial" w:cs="Arial"/>
        <w:sz w:val="20"/>
        <w:szCs w:val="20"/>
      </w:rPr>
    </w:lvl>
    <w:lvl w:ilvl="1">
      <w:start w:val="1"/>
      <w:numFmt w:val="lowerLetter"/>
      <w:lvlText w:val="%2)"/>
      <w:lvlJc w:val="left"/>
      <w:pPr>
        <w:ind w:left="1440" w:firstLine="1080"/>
      </w:pPr>
      <w:rPr>
        <w:color w:val="00000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3">
    <w:nsid w:val="331F71E0"/>
    <w:multiLevelType w:val="multilevel"/>
    <w:tmpl w:val="EC56603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nsid w:val="3CA837FD"/>
    <w:multiLevelType w:val="multilevel"/>
    <w:tmpl w:val="57585B0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3D7C030F"/>
    <w:multiLevelType w:val="multilevel"/>
    <w:tmpl w:val="1B8E9F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04B43DA"/>
    <w:multiLevelType w:val="multilevel"/>
    <w:tmpl w:val="847AB7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41081207"/>
    <w:multiLevelType w:val="multilevel"/>
    <w:tmpl w:val="8E6EA6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3CC2467"/>
    <w:multiLevelType w:val="multilevel"/>
    <w:tmpl w:val="542A20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47250C85"/>
    <w:multiLevelType w:val="multilevel"/>
    <w:tmpl w:val="E27068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0">
    <w:nsid w:val="4A6251D6"/>
    <w:multiLevelType w:val="multilevel"/>
    <w:tmpl w:val="7C6EF5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4ECE7E26"/>
    <w:multiLevelType w:val="multilevel"/>
    <w:tmpl w:val="7B7001E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51F902E9"/>
    <w:multiLevelType w:val="multilevel"/>
    <w:tmpl w:val="8A56A99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3">
    <w:nsid w:val="528C1D4A"/>
    <w:multiLevelType w:val="multilevel"/>
    <w:tmpl w:val="C666C27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4">
    <w:nsid w:val="5336062C"/>
    <w:multiLevelType w:val="multilevel"/>
    <w:tmpl w:val="E3E0C1D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5">
    <w:nsid w:val="549B076E"/>
    <w:multiLevelType w:val="multilevel"/>
    <w:tmpl w:val="6AB07FE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nsid w:val="5575294F"/>
    <w:multiLevelType w:val="multilevel"/>
    <w:tmpl w:val="EB28FA1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7">
    <w:nsid w:val="56DC79B8"/>
    <w:multiLevelType w:val="multilevel"/>
    <w:tmpl w:val="AC4EC80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nsid w:val="59781CAC"/>
    <w:multiLevelType w:val="multilevel"/>
    <w:tmpl w:val="2D404BAE"/>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9">
    <w:nsid w:val="64317D82"/>
    <w:multiLevelType w:val="multilevel"/>
    <w:tmpl w:val="4FA262C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nsid w:val="657164F9"/>
    <w:multiLevelType w:val="multilevel"/>
    <w:tmpl w:val="FB6287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6760164B"/>
    <w:multiLevelType w:val="multilevel"/>
    <w:tmpl w:val="C15C944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nsid w:val="677C4E9B"/>
    <w:multiLevelType w:val="multilevel"/>
    <w:tmpl w:val="CF1C129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3">
    <w:nsid w:val="6F880F27"/>
    <w:multiLevelType w:val="multilevel"/>
    <w:tmpl w:val="FC7840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700C577D"/>
    <w:multiLevelType w:val="multilevel"/>
    <w:tmpl w:val="2892C1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3B715F5"/>
    <w:multiLevelType w:val="multilevel"/>
    <w:tmpl w:val="F7EA6C9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6">
    <w:nsid w:val="74472B4E"/>
    <w:multiLevelType w:val="multilevel"/>
    <w:tmpl w:val="F1CE0B3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37">
    <w:nsid w:val="745E1409"/>
    <w:multiLevelType w:val="multilevel"/>
    <w:tmpl w:val="7E306310"/>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748F6304"/>
    <w:multiLevelType w:val="multilevel"/>
    <w:tmpl w:val="964ECD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75EB7E59"/>
    <w:multiLevelType w:val="multilevel"/>
    <w:tmpl w:val="ECEEF7A0"/>
    <w:lvl w:ilvl="0">
      <w:start w:val="1"/>
      <w:numFmt w:val="lowerLetter"/>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0">
    <w:nsid w:val="7D8B0541"/>
    <w:multiLevelType w:val="multilevel"/>
    <w:tmpl w:val="9EEC6E8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26"/>
  </w:num>
  <w:num w:numId="2">
    <w:abstractNumId w:val="22"/>
  </w:num>
  <w:num w:numId="3">
    <w:abstractNumId w:val="13"/>
  </w:num>
  <w:num w:numId="4">
    <w:abstractNumId w:val="31"/>
  </w:num>
  <w:num w:numId="5">
    <w:abstractNumId w:val="36"/>
  </w:num>
  <w:num w:numId="6">
    <w:abstractNumId w:val="9"/>
  </w:num>
  <w:num w:numId="7">
    <w:abstractNumId w:val="6"/>
  </w:num>
  <w:num w:numId="8">
    <w:abstractNumId w:val="5"/>
  </w:num>
  <w:num w:numId="9">
    <w:abstractNumId w:val="20"/>
  </w:num>
  <w:num w:numId="10">
    <w:abstractNumId w:val="29"/>
  </w:num>
  <w:num w:numId="11">
    <w:abstractNumId w:val="28"/>
  </w:num>
  <w:num w:numId="12">
    <w:abstractNumId w:val="37"/>
  </w:num>
  <w:num w:numId="13">
    <w:abstractNumId w:val="32"/>
  </w:num>
  <w:num w:numId="14">
    <w:abstractNumId w:val="19"/>
  </w:num>
  <w:num w:numId="15">
    <w:abstractNumId w:val="40"/>
  </w:num>
  <w:num w:numId="16">
    <w:abstractNumId w:val="27"/>
  </w:num>
  <w:num w:numId="17">
    <w:abstractNumId w:val="38"/>
  </w:num>
  <w:num w:numId="18">
    <w:abstractNumId w:val="1"/>
  </w:num>
  <w:num w:numId="19">
    <w:abstractNumId w:val="30"/>
  </w:num>
  <w:num w:numId="20">
    <w:abstractNumId w:val="12"/>
  </w:num>
  <w:num w:numId="21">
    <w:abstractNumId w:val="3"/>
  </w:num>
  <w:num w:numId="22">
    <w:abstractNumId w:val="25"/>
  </w:num>
  <w:num w:numId="23">
    <w:abstractNumId w:val="10"/>
  </w:num>
  <w:num w:numId="24">
    <w:abstractNumId w:val="21"/>
  </w:num>
  <w:num w:numId="25">
    <w:abstractNumId w:val="16"/>
  </w:num>
  <w:num w:numId="26">
    <w:abstractNumId w:val="18"/>
  </w:num>
  <w:num w:numId="27">
    <w:abstractNumId w:val="2"/>
  </w:num>
  <w:num w:numId="28">
    <w:abstractNumId w:val="14"/>
  </w:num>
  <w:num w:numId="29">
    <w:abstractNumId w:val="15"/>
  </w:num>
  <w:num w:numId="30">
    <w:abstractNumId w:val="35"/>
  </w:num>
  <w:num w:numId="31">
    <w:abstractNumId w:val="34"/>
  </w:num>
  <w:num w:numId="32">
    <w:abstractNumId w:val="23"/>
  </w:num>
  <w:num w:numId="33">
    <w:abstractNumId w:val="4"/>
  </w:num>
  <w:num w:numId="34">
    <w:abstractNumId w:val="8"/>
  </w:num>
  <w:num w:numId="35">
    <w:abstractNumId w:val="39"/>
  </w:num>
  <w:num w:numId="36">
    <w:abstractNumId w:val="17"/>
  </w:num>
  <w:num w:numId="37">
    <w:abstractNumId w:val="11"/>
  </w:num>
  <w:num w:numId="38">
    <w:abstractNumId w:val="7"/>
  </w:num>
  <w:num w:numId="39">
    <w:abstractNumId w:val="33"/>
  </w:num>
  <w:num w:numId="40">
    <w:abstractNumId w:val="24"/>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isplayBackgroundShape/>
  <w:hideSpellingErrors/>
  <w:proofState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5F8"/>
    <w:rsid w:val="00031745"/>
    <w:rsid w:val="0004545C"/>
    <w:rsid w:val="00046891"/>
    <w:rsid w:val="000474D4"/>
    <w:rsid w:val="00055924"/>
    <w:rsid w:val="00060077"/>
    <w:rsid w:val="00063BEB"/>
    <w:rsid w:val="000725F8"/>
    <w:rsid w:val="00077FF5"/>
    <w:rsid w:val="000806C5"/>
    <w:rsid w:val="000870EB"/>
    <w:rsid w:val="000A09E9"/>
    <w:rsid w:val="000B3312"/>
    <w:rsid w:val="000C6153"/>
    <w:rsid w:val="000D1014"/>
    <w:rsid w:val="000D34CA"/>
    <w:rsid w:val="000E6070"/>
    <w:rsid w:val="0010516A"/>
    <w:rsid w:val="0012022A"/>
    <w:rsid w:val="00122B20"/>
    <w:rsid w:val="00126C59"/>
    <w:rsid w:val="0015140F"/>
    <w:rsid w:val="00156674"/>
    <w:rsid w:val="001973EA"/>
    <w:rsid w:val="001A360A"/>
    <w:rsid w:val="001A61DD"/>
    <w:rsid w:val="001A61FF"/>
    <w:rsid w:val="001B02EB"/>
    <w:rsid w:val="001C6415"/>
    <w:rsid w:val="001E6662"/>
    <w:rsid w:val="001E6C72"/>
    <w:rsid w:val="00202406"/>
    <w:rsid w:val="0021241A"/>
    <w:rsid w:val="00226FA3"/>
    <w:rsid w:val="00227794"/>
    <w:rsid w:val="00236929"/>
    <w:rsid w:val="00237CC7"/>
    <w:rsid w:val="00237ED5"/>
    <w:rsid w:val="0024525C"/>
    <w:rsid w:val="00264248"/>
    <w:rsid w:val="002725DE"/>
    <w:rsid w:val="002757DA"/>
    <w:rsid w:val="00277FF4"/>
    <w:rsid w:val="00282261"/>
    <w:rsid w:val="00297846"/>
    <w:rsid w:val="002A1E8A"/>
    <w:rsid w:val="002F46F2"/>
    <w:rsid w:val="00364A9C"/>
    <w:rsid w:val="00382DBF"/>
    <w:rsid w:val="003A2486"/>
    <w:rsid w:val="003A49CA"/>
    <w:rsid w:val="003B264B"/>
    <w:rsid w:val="003C59AA"/>
    <w:rsid w:val="003D1FA7"/>
    <w:rsid w:val="003E06A0"/>
    <w:rsid w:val="003E3380"/>
    <w:rsid w:val="003E586A"/>
    <w:rsid w:val="00403666"/>
    <w:rsid w:val="00412E3C"/>
    <w:rsid w:val="004160AA"/>
    <w:rsid w:val="0043150E"/>
    <w:rsid w:val="00462C08"/>
    <w:rsid w:val="00476810"/>
    <w:rsid w:val="004831AD"/>
    <w:rsid w:val="00493E09"/>
    <w:rsid w:val="00495D1B"/>
    <w:rsid w:val="004A66A1"/>
    <w:rsid w:val="004C0A34"/>
    <w:rsid w:val="004F6DA9"/>
    <w:rsid w:val="005100A8"/>
    <w:rsid w:val="0051020A"/>
    <w:rsid w:val="005250A4"/>
    <w:rsid w:val="005304F0"/>
    <w:rsid w:val="00540953"/>
    <w:rsid w:val="0055196C"/>
    <w:rsid w:val="00551C22"/>
    <w:rsid w:val="00564B96"/>
    <w:rsid w:val="0057254A"/>
    <w:rsid w:val="0057633D"/>
    <w:rsid w:val="005B66D6"/>
    <w:rsid w:val="005B66F5"/>
    <w:rsid w:val="005D2621"/>
    <w:rsid w:val="00612EC1"/>
    <w:rsid w:val="00615C4E"/>
    <w:rsid w:val="00643106"/>
    <w:rsid w:val="00662D25"/>
    <w:rsid w:val="006B41E3"/>
    <w:rsid w:val="006C4D6C"/>
    <w:rsid w:val="006D6FB1"/>
    <w:rsid w:val="006E7712"/>
    <w:rsid w:val="00720D38"/>
    <w:rsid w:val="00722023"/>
    <w:rsid w:val="007314A5"/>
    <w:rsid w:val="007406D1"/>
    <w:rsid w:val="007668B9"/>
    <w:rsid w:val="00774375"/>
    <w:rsid w:val="0078560A"/>
    <w:rsid w:val="007971C6"/>
    <w:rsid w:val="007A27D2"/>
    <w:rsid w:val="007C5804"/>
    <w:rsid w:val="007F2A1A"/>
    <w:rsid w:val="007F50D3"/>
    <w:rsid w:val="00810358"/>
    <w:rsid w:val="00810EDA"/>
    <w:rsid w:val="00827C03"/>
    <w:rsid w:val="00833F93"/>
    <w:rsid w:val="00834C89"/>
    <w:rsid w:val="008400F4"/>
    <w:rsid w:val="0084216B"/>
    <w:rsid w:val="00853145"/>
    <w:rsid w:val="00875760"/>
    <w:rsid w:val="00880685"/>
    <w:rsid w:val="0088100A"/>
    <w:rsid w:val="008D01B4"/>
    <w:rsid w:val="008E086C"/>
    <w:rsid w:val="008E1936"/>
    <w:rsid w:val="008F57D8"/>
    <w:rsid w:val="00901687"/>
    <w:rsid w:val="00901D3C"/>
    <w:rsid w:val="00907694"/>
    <w:rsid w:val="00910117"/>
    <w:rsid w:val="009121D8"/>
    <w:rsid w:val="0092324D"/>
    <w:rsid w:val="009269C1"/>
    <w:rsid w:val="0093131F"/>
    <w:rsid w:val="009335DD"/>
    <w:rsid w:val="00947D63"/>
    <w:rsid w:val="009563F3"/>
    <w:rsid w:val="009566A2"/>
    <w:rsid w:val="00962EDB"/>
    <w:rsid w:val="00976457"/>
    <w:rsid w:val="00990AA0"/>
    <w:rsid w:val="00993516"/>
    <w:rsid w:val="00997651"/>
    <w:rsid w:val="009A2DB3"/>
    <w:rsid w:val="009A39F9"/>
    <w:rsid w:val="009F4CD0"/>
    <w:rsid w:val="00A0249E"/>
    <w:rsid w:val="00A043C9"/>
    <w:rsid w:val="00A149F8"/>
    <w:rsid w:val="00A42512"/>
    <w:rsid w:val="00A4501A"/>
    <w:rsid w:val="00AC317A"/>
    <w:rsid w:val="00AD3EAB"/>
    <w:rsid w:val="00AE765F"/>
    <w:rsid w:val="00AF3079"/>
    <w:rsid w:val="00B002B8"/>
    <w:rsid w:val="00B035AB"/>
    <w:rsid w:val="00B04868"/>
    <w:rsid w:val="00B11189"/>
    <w:rsid w:val="00B27AF5"/>
    <w:rsid w:val="00B43AAE"/>
    <w:rsid w:val="00B440D1"/>
    <w:rsid w:val="00B53005"/>
    <w:rsid w:val="00B55C9F"/>
    <w:rsid w:val="00BB5D5C"/>
    <w:rsid w:val="00BC42A5"/>
    <w:rsid w:val="00BD45E7"/>
    <w:rsid w:val="00BE2C77"/>
    <w:rsid w:val="00BE4CB5"/>
    <w:rsid w:val="00BF1771"/>
    <w:rsid w:val="00BF6ABE"/>
    <w:rsid w:val="00C06099"/>
    <w:rsid w:val="00C2500D"/>
    <w:rsid w:val="00C359D4"/>
    <w:rsid w:val="00C3710B"/>
    <w:rsid w:val="00C41D80"/>
    <w:rsid w:val="00C52B48"/>
    <w:rsid w:val="00C63C13"/>
    <w:rsid w:val="00C7027B"/>
    <w:rsid w:val="00C90EE0"/>
    <w:rsid w:val="00CB1B74"/>
    <w:rsid w:val="00CC02E1"/>
    <w:rsid w:val="00CC3864"/>
    <w:rsid w:val="00CC749F"/>
    <w:rsid w:val="00CE3B2E"/>
    <w:rsid w:val="00CF64E7"/>
    <w:rsid w:val="00CF73B9"/>
    <w:rsid w:val="00CF7699"/>
    <w:rsid w:val="00D06E6D"/>
    <w:rsid w:val="00D42A95"/>
    <w:rsid w:val="00D52E5B"/>
    <w:rsid w:val="00D5732A"/>
    <w:rsid w:val="00D72D3E"/>
    <w:rsid w:val="00DB1CF5"/>
    <w:rsid w:val="00DC0109"/>
    <w:rsid w:val="00DC04FB"/>
    <w:rsid w:val="00DC106D"/>
    <w:rsid w:val="00DD5272"/>
    <w:rsid w:val="00DF0CAD"/>
    <w:rsid w:val="00E30253"/>
    <w:rsid w:val="00E35896"/>
    <w:rsid w:val="00E43E56"/>
    <w:rsid w:val="00E53519"/>
    <w:rsid w:val="00E56F21"/>
    <w:rsid w:val="00E67EA9"/>
    <w:rsid w:val="00E8402B"/>
    <w:rsid w:val="00E855A9"/>
    <w:rsid w:val="00E85655"/>
    <w:rsid w:val="00EB073E"/>
    <w:rsid w:val="00EC16CE"/>
    <w:rsid w:val="00EC6006"/>
    <w:rsid w:val="00ED0C98"/>
    <w:rsid w:val="00F01EAE"/>
    <w:rsid w:val="00F041EB"/>
    <w:rsid w:val="00F07CB6"/>
    <w:rsid w:val="00F12ABE"/>
    <w:rsid w:val="00F1310D"/>
    <w:rsid w:val="00F174EB"/>
    <w:rsid w:val="00F36270"/>
    <w:rsid w:val="00F3761D"/>
    <w:rsid w:val="00F426CB"/>
    <w:rsid w:val="00F45BEA"/>
    <w:rsid w:val="00F527E8"/>
    <w:rsid w:val="00F52F2A"/>
    <w:rsid w:val="00F54424"/>
    <w:rsid w:val="00F6529D"/>
    <w:rsid w:val="00F67C15"/>
    <w:rsid w:val="00F74A1C"/>
    <w:rsid w:val="00F82FD1"/>
    <w:rsid w:val="00F86CBE"/>
    <w:rsid w:val="00F91515"/>
    <w:rsid w:val="00F94A80"/>
    <w:rsid w:val="00F976FD"/>
    <w:rsid w:val="00FA0FDB"/>
    <w:rsid w:val="00FC4585"/>
    <w:rsid w:val="00FD60F3"/>
    <w:rsid w:val="00FD76C4"/>
    <w:rsid w:val="00FE2291"/>
    <w:rsid w:val="00FE590D"/>
    <w:rsid w:val="00FF5FD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F7B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ES_tradnl" w:eastAsia="es-ES_tradnl"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49F"/>
    <w:pPr>
      <w:spacing w:line="240" w:lineRule="auto"/>
    </w:pPr>
    <w:rPr>
      <w:rFonts w:ascii="Times New Roman" w:hAnsi="Times New Roman" w:cs="Times New Roman"/>
      <w:color w:val="auto"/>
      <w:sz w:val="24"/>
      <w:szCs w:val="24"/>
    </w:rPr>
  </w:style>
  <w:style w:type="paragraph" w:styleId="Ttulo1">
    <w:name w:val="heading 1"/>
    <w:basedOn w:val="Normal"/>
    <w:next w:val="Normal"/>
    <w:pPr>
      <w:keepNext/>
      <w:keepLines/>
      <w:spacing w:before="400" w:after="120" w:line="276" w:lineRule="auto"/>
      <w:contextualSpacing/>
      <w:outlineLvl w:val="0"/>
    </w:pPr>
    <w:rPr>
      <w:rFonts w:ascii="Arial" w:hAnsi="Arial" w:cs="Arial"/>
      <w:color w:val="000000"/>
      <w:sz w:val="40"/>
      <w:szCs w:val="40"/>
    </w:rPr>
  </w:style>
  <w:style w:type="paragraph" w:styleId="Ttulo2">
    <w:name w:val="heading 2"/>
    <w:basedOn w:val="Normal"/>
    <w:next w:val="Normal"/>
    <w:link w:val="Ttulo2Car"/>
    <w:pPr>
      <w:keepNext/>
      <w:keepLines/>
      <w:spacing w:before="360" w:after="120" w:line="276" w:lineRule="auto"/>
      <w:contextualSpacing/>
      <w:outlineLvl w:val="1"/>
    </w:pPr>
    <w:rPr>
      <w:rFonts w:ascii="Arial" w:hAnsi="Arial" w:cs="Arial"/>
      <w:color w:val="000000"/>
      <w:sz w:val="32"/>
      <w:szCs w:val="32"/>
    </w:rPr>
  </w:style>
  <w:style w:type="paragraph" w:styleId="Ttulo3">
    <w:name w:val="heading 3"/>
    <w:basedOn w:val="Normal"/>
    <w:next w:val="Normal"/>
    <w:pPr>
      <w:keepNext/>
      <w:keepLines/>
      <w:spacing w:before="320" w:after="80" w:line="276" w:lineRule="auto"/>
      <w:contextualSpacing/>
      <w:outlineLvl w:val="2"/>
    </w:pPr>
    <w:rPr>
      <w:rFonts w:ascii="Arial" w:hAnsi="Arial" w:cs="Arial"/>
      <w:color w:val="434343"/>
      <w:sz w:val="28"/>
      <w:szCs w:val="28"/>
    </w:rPr>
  </w:style>
  <w:style w:type="paragraph" w:styleId="Ttulo4">
    <w:name w:val="heading 4"/>
    <w:basedOn w:val="Normal"/>
    <w:next w:val="Normal"/>
    <w:pPr>
      <w:keepNext/>
      <w:keepLines/>
      <w:spacing w:before="280" w:after="80" w:line="276" w:lineRule="auto"/>
      <w:contextualSpacing/>
      <w:outlineLvl w:val="3"/>
    </w:pPr>
    <w:rPr>
      <w:rFonts w:ascii="Arial" w:hAnsi="Arial" w:cs="Arial"/>
      <w:color w:val="666666"/>
    </w:rPr>
  </w:style>
  <w:style w:type="paragraph" w:styleId="Ttulo5">
    <w:name w:val="heading 5"/>
    <w:basedOn w:val="Normal"/>
    <w:next w:val="Normal"/>
    <w:pPr>
      <w:keepNext/>
      <w:keepLines/>
      <w:spacing w:before="240" w:after="80" w:line="276" w:lineRule="auto"/>
      <w:contextualSpacing/>
      <w:outlineLvl w:val="4"/>
    </w:pPr>
    <w:rPr>
      <w:rFonts w:ascii="Arial" w:hAnsi="Arial" w:cs="Arial"/>
      <w:color w:val="666666"/>
      <w:sz w:val="22"/>
      <w:szCs w:val="22"/>
    </w:rPr>
  </w:style>
  <w:style w:type="paragraph" w:styleId="Ttulo6">
    <w:name w:val="heading 6"/>
    <w:basedOn w:val="Normal"/>
    <w:next w:val="Normal"/>
    <w:pPr>
      <w:keepNext/>
      <w:keepLines/>
      <w:spacing w:before="240" w:after="80" w:line="276" w:lineRule="auto"/>
      <w:contextualSpacing/>
      <w:outlineLvl w:val="5"/>
    </w:pPr>
    <w:rPr>
      <w:rFonts w:ascii="Arial" w:hAnsi="Arial" w:cs="Arial"/>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after="60" w:line="276" w:lineRule="auto"/>
      <w:contextualSpacing/>
    </w:pPr>
    <w:rPr>
      <w:rFonts w:ascii="Arial" w:hAnsi="Arial" w:cs="Arial"/>
      <w:color w:val="000000"/>
      <w:sz w:val="52"/>
      <w:szCs w:val="52"/>
    </w:rPr>
  </w:style>
  <w:style w:type="paragraph" w:styleId="Subttulo">
    <w:name w:val="Subtitle"/>
    <w:basedOn w:val="Normal"/>
    <w:next w:val="Normal"/>
    <w:pPr>
      <w:keepNext/>
      <w:keepLines/>
      <w:spacing w:after="320" w:line="276" w:lineRule="auto"/>
      <w:contextualSpacing/>
    </w:pPr>
    <w:rPr>
      <w:rFonts w:ascii="Arial" w:hAnsi="Arial" w:cs="Arial"/>
      <w:color w:val="666666"/>
      <w:sz w:val="30"/>
      <w:szCs w:val="30"/>
    </w:rPr>
  </w:style>
  <w:style w:type="table" w:customStyle="1" w:styleId="a">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0">
    <w:basedOn w:val="TableNormal"/>
    <w:pPr>
      <w:spacing w:line="240" w:lineRule="auto"/>
    </w:pPr>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 w:type="table" w:customStyle="1" w:styleId="aff0">
    <w:basedOn w:val="TableNormal"/>
    <w:tblPr>
      <w:tblStyleRowBandSize w:val="1"/>
      <w:tblStyleColBandSize w:val="1"/>
      <w:tblCellMar>
        <w:top w:w="0" w:type="dxa"/>
        <w:left w:w="0" w:type="dxa"/>
        <w:bottom w:w="0" w:type="dxa"/>
        <w:right w:w="0" w:type="dxa"/>
      </w:tblCellMar>
    </w:tblPr>
  </w:style>
  <w:style w:type="table" w:customStyle="1" w:styleId="aff1">
    <w:basedOn w:val="TableNormal"/>
    <w:tblPr>
      <w:tblStyleRowBandSize w:val="1"/>
      <w:tblStyleColBandSize w:val="1"/>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Pr>
      <w:rFonts w:ascii="Arial" w:hAnsi="Arial" w:cs="Arial"/>
      <w:color w:val="000000"/>
    </w:rPr>
  </w:style>
  <w:style w:type="character" w:customStyle="1" w:styleId="TextocomentarioCar">
    <w:name w:val="Texto comentario Car"/>
    <w:basedOn w:val="Fuentedeprrafopredeter"/>
    <w:link w:val="Textocomentario"/>
    <w:uiPriority w:val="99"/>
    <w:semiHidden/>
    <w:rPr>
      <w:sz w:val="24"/>
      <w:szCs w:val="24"/>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iPriority w:val="99"/>
    <w:semiHidden/>
    <w:unhideWhenUsed/>
    <w:rsid w:val="00F976FD"/>
    <w:rPr>
      <w:color w:val="000000"/>
      <w:sz w:val="18"/>
      <w:szCs w:val="18"/>
    </w:rPr>
  </w:style>
  <w:style w:type="character" w:customStyle="1" w:styleId="TextodegloboCar">
    <w:name w:val="Texto de globo Car"/>
    <w:basedOn w:val="Fuentedeprrafopredeter"/>
    <w:link w:val="Textodeglobo"/>
    <w:uiPriority w:val="99"/>
    <w:semiHidden/>
    <w:rsid w:val="00F976FD"/>
    <w:rPr>
      <w:rFonts w:ascii="Times New Roman" w:hAnsi="Times New Roman" w:cs="Times New Roman"/>
      <w:sz w:val="18"/>
      <w:szCs w:val="18"/>
    </w:rPr>
  </w:style>
  <w:style w:type="paragraph" w:styleId="Mapadeldocumento">
    <w:name w:val="Document Map"/>
    <w:basedOn w:val="Normal"/>
    <w:link w:val="MapadeldocumentoCar"/>
    <w:uiPriority w:val="99"/>
    <w:semiHidden/>
    <w:unhideWhenUsed/>
    <w:rsid w:val="00C63C13"/>
    <w:rPr>
      <w:color w:val="000000"/>
    </w:rPr>
  </w:style>
  <w:style w:type="character" w:customStyle="1" w:styleId="MapadeldocumentoCar">
    <w:name w:val="Mapa del documento Car"/>
    <w:basedOn w:val="Fuentedeprrafopredeter"/>
    <w:link w:val="Mapadeldocumento"/>
    <w:uiPriority w:val="99"/>
    <w:semiHidden/>
    <w:rsid w:val="00C63C13"/>
    <w:rPr>
      <w:rFonts w:ascii="Times New Roman" w:hAnsi="Times New Roman" w:cs="Times New Roman"/>
      <w:sz w:val="24"/>
      <w:szCs w:val="24"/>
    </w:rPr>
  </w:style>
  <w:style w:type="paragraph" w:styleId="NormalWeb">
    <w:name w:val="Normal (Web)"/>
    <w:basedOn w:val="Normal"/>
    <w:uiPriority w:val="99"/>
    <w:unhideWhenUsed/>
    <w:rsid w:val="00CC749F"/>
    <w:pPr>
      <w:spacing w:before="100" w:beforeAutospacing="1" w:after="100" w:afterAutospacing="1"/>
    </w:pPr>
  </w:style>
  <w:style w:type="paragraph" w:styleId="TtulodeTDC">
    <w:name w:val="TOC Heading"/>
    <w:basedOn w:val="Ttulo1"/>
    <w:next w:val="Normal"/>
    <w:uiPriority w:val="39"/>
    <w:unhideWhenUsed/>
    <w:qFormat/>
    <w:rsid w:val="00774375"/>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lang w:val="es-MX" w:eastAsia="es-MX"/>
    </w:rPr>
  </w:style>
  <w:style w:type="paragraph" w:styleId="TDC2">
    <w:name w:val="toc 2"/>
    <w:basedOn w:val="Normal"/>
    <w:next w:val="Normal"/>
    <w:autoRedefine/>
    <w:uiPriority w:val="39"/>
    <w:unhideWhenUsed/>
    <w:rsid w:val="00774375"/>
    <w:pPr>
      <w:spacing w:after="100"/>
      <w:ind w:left="240"/>
    </w:pPr>
  </w:style>
  <w:style w:type="character" w:styleId="Hipervnculo">
    <w:name w:val="Hyperlink"/>
    <w:basedOn w:val="Fuentedeprrafopredeter"/>
    <w:uiPriority w:val="99"/>
    <w:unhideWhenUsed/>
    <w:rsid w:val="00774375"/>
    <w:rPr>
      <w:color w:val="0563C1" w:themeColor="hyperlink"/>
      <w:u w:val="single"/>
    </w:rPr>
  </w:style>
  <w:style w:type="character" w:customStyle="1" w:styleId="PuestoCar">
    <w:name w:val="Puesto Car"/>
    <w:basedOn w:val="Fuentedeprrafopredeter"/>
    <w:link w:val="Puesto"/>
    <w:uiPriority w:val="10"/>
    <w:rsid w:val="00FE590D"/>
    <w:rPr>
      <w:sz w:val="52"/>
      <w:szCs w:val="52"/>
    </w:rPr>
  </w:style>
  <w:style w:type="paragraph" w:customStyle="1" w:styleId="Titulo2">
    <w:name w:val="Titulo 2"/>
    <w:basedOn w:val="Ttulo2"/>
    <w:link w:val="Titulo2Car"/>
    <w:qFormat/>
    <w:rsid w:val="008E086C"/>
    <w:pPr>
      <w:jc w:val="center"/>
    </w:pPr>
    <w:rPr>
      <w:b/>
      <w:sz w:val="24"/>
    </w:rPr>
  </w:style>
  <w:style w:type="paragraph" w:styleId="Encabezado">
    <w:name w:val="header"/>
    <w:basedOn w:val="Normal"/>
    <w:link w:val="EncabezadoCar"/>
    <w:uiPriority w:val="99"/>
    <w:unhideWhenUsed/>
    <w:rsid w:val="008E086C"/>
    <w:pPr>
      <w:tabs>
        <w:tab w:val="center" w:pos="4419"/>
        <w:tab w:val="right" w:pos="8838"/>
      </w:tabs>
    </w:pPr>
  </w:style>
  <w:style w:type="character" w:customStyle="1" w:styleId="Ttulo2Car">
    <w:name w:val="Título 2 Car"/>
    <w:basedOn w:val="Fuentedeprrafopredeter"/>
    <w:link w:val="Ttulo2"/>
    <w:rsid w:val="00FE590D"/>
    <w:rPr>
      <w:sz w:val="32"/>
      <w:szCs w:val="32"/>
    </w:rPr>
  </w:style>
  <w:style w:type="character" w:customStyle="1" w:styleId="Titulo2Car">
    <w:name w:val="Titulo 2 Car"/>
    <w:basedOn w:val="Ttulo2Car"/>
    <w:link w:val="Titulo2"/>
    <w:rsid w:val="008E086C"/>
    <w:rPr>
      <w:b/>
      <w:sz w:val="24"/>
      <w:szCs w:val="32"/>
    </w:rPr>
  </w:style>
  <w:style w:type="character" w:customStyle="1" w:styleId="EncabezadoCar">
    <w:name w:val="Encabezado Car"/>
    <w:basedOn w:val="Fuentedeprrafopredeter"/>
    <w:link w:val="Encabezado"/>
    <w:uiPriority w:val="99"/>
    <w:rsid w:val="008E086C"/>
    <w:rPr>
      <w:rFonts w:ascii="Times New Roman" w:hAnsi="Times New Roman" w:cs="Times New Roman"/>
      <w:color w:val="auto"/>
      <w:sz w:val="24"/>
      <w:szCs w:val="24"/>
    </w:rPr>
  </w:style>
  <w:style w:type="paragraph" w:styleId="Piedepgina">
    <w:name w:val="footer"/>
    <w:basedOn w:val="Normal"/>
    <w:link w:val="PiedepginaCar"/>
    <w:uiPriority w:val="99"/>
    <w:unhideWhenUsed/>
    <w:rsid w:val="008E086C"/>
    <w:pPr>
      <w:tabs>
        <w:tab w:val="center" w:pos="4419"/>
        <w:tab w:val="right" w:pos="8838"/>
      </w:tabs>
    </w:pPr>
  </w:style>
  <w:style w:type="character" w:customStyle="1" w:styleId="PiedepginaCar">
    <w:name w:val="Pie de página Car"/>
    <w:basedOn w:val="Fuentedeprrafopredeter"/>
    <w:link w:val="Piedepgina"/>
    <w:uiPriority w:val="99"/>
    <w:rsid w:val="008E086C"/>
    <w:rPr>
      <w:rFonts w:ascii="Times New Roman" w:hAnsi="Times New Roman" w:cs="Times New Roman"/>
      <w:color w:val="auto"/>
      <w:sz w:val="24"/>
      <w:szCs w:val="24"/>
    </w:rPr>
  </w:style>
  <w:style w:type="paragraph" w:styleId="TDC1">
    <w:name w:val="toc 1"/>
    <w:basedOn w:val="Normal"/>
    <w:next w:val="Normal"/>
    <w:autoRedefine/>
    <w:uiPriority w:val="39"/>
    <w:unhideWhenUsed/>
    <w:rsid w:val="00875760"/>
    <w:pPr>
      <w:spacing w:after="100"/>
    </w:pPr>
  </w:style>
  <w:style w:type="paragraph" w:styleId="Asuntodelcomentario">
    <w:name w:val="annotation subject"/>
    <w:basedOn w:val="Textocomentario"/>
    <w:next w:val="Textocomentario"/>
    <w:link w:val="AsuntodelcomentarioCar"/>
    <w:uiPriority w:val="99"/>
    <w:semiHidden/>
    <w:unhideWhenUsed/>
    <w:rsid w:val="00E30253"/>
    <w:rPr>
      <w:rFonts w:ascii="Times New Roman" w:hAnsi="Times New Roman" w:cs="Times New Roman"/>
      <w:b/>
      <w:bCs/>
      <w:color w:val="auto"/>
      <w:sz w:val="20"/>
      <w:szCs w:val="20"/>
    </w:rPr>
  </w:style>
  <w:style w:type="character" w:customStyle="1" w:styleId="AsuntodelcomentarioCar">
    <w:name w:val="Asunto del comentario Car"/>
    <w:basedOn w:val="TextocomentarioCar"/>
    <w:link w:val="Asuntodelcomentario"/>
    <w:uiPriority w:val="99"/>
    <w:semiHidden/>
    <w:rsid w:val="00E30253"/>
    <w:rPr>
      <w:rFonts w:ascii="Times New Roman" w:hAnsi="Times New Roman" w:cs="Times New Roman"/>
      <w:b/>
      <w:bCs/>
      <w:color w:val="auto"/>
      <w:sz w:val="20"/>
      <w:szCs w:val="20"/>
    </w:rPr>
  </w:style>
  <w:style w:type="paragraph" w:styleId="Revisin">
    <w:name w:val="Revision"/>
    <w:hidden/>
    <w:uiPriority w:val="99"/>
    <w:semiHidden/>
    <w:rsid w:val="009566A2"/>
    <w:pPr>
      <w:spacing w:line="240" w:lineRule="auto"/>
    </w:pPr>
    <w:rPr>
      <w:rFonts w:ascii="Times New Roman" w:hAnsi="Times New Roman" w:cs="Times New Roman"/>
      <w:color w:val="auto"/>
      <w:sz w:val="24"/>
      <w:szCs w:val="24"/>
    </w:rPr>
  </w:style>
  <w:style w:type="paragraph" w:styleId="Textonotapie">
    <w:name w:val="footnote text"/>
    <w:basedOn w:val="Normal"/>
    <w:link w:val="TextonotapieCar"/>
    <w:uiPriority w:val="99"/>
    <w:unhideWhenUsed/>
    <w:rsid w:val="00F6529D"/>
  </w:style>
  <w:style w:type="character" w:customStyle="1" w:styleId="TextonotapieCar">
    <w:name w:val="Texto nota pie Car"/>
    <w:basedOn w:val="Fuentedeprrafopredeter"/>
    <w:link w:val="Textonotapie"/>
    <w:uiPriority w:val="99"/>
    <w:rsid w:val="00F6529D"/>
    <w:rPr>
      <w:rFonts w:ascii="Times New Roman" w:hAnsi="Times New Roman" w:cs="Times New Roman"/>
      <w:color w:val="auto"/>
      <w:sz w:val="24"/>
      <w:szCs w:val="24"/>
    </w:rPr>
  </w:style>
  <w:style w:type="character" w:styleId="Refdenotaalpie">
    <w:name w:val="footnote reference"/>
    <w:basedOn w:val="Fuentedeprrafopredeter"/>
    <w:uiPriority w:val="99"/>
    <w:unhideWhenUsed/>
    <w:rsid w:val="00F6529D"/>
    <w:rPr>
      <w:vertAlign w:val="superscript"/>
    </w:rPr>
  </w:style>
  <w:style w:type="character" w:styleId="Hipervnculovisitado">
    <w:name w:val="FollowedHyperlink"/>
    <w:basedOn w:val="Fuentedeprrafopredeter"/>
    <w:uiPriority w:val="99"/>
    <w:semiHidden/>
    <w:unhideWhenUsed/>
    <w:rsid w:val="00D42A95"/>
    <w:rPr>
      <w:color w:val="954F72" w:themeColor="followedHyperlink"/>
      <w:u w:val="single"/>
    </w:rPr>
  </w:style>
  <w:style w:type="paragraph" w:styleId="Prrafodelista">
    <w:name w:val="List Paragraph"/>
    <w:basedOn w:val="Normal"/>
    <w:uiPriority w:val="34"/>
    <w:qFormat/>
    <w:rsid w:val="00F041EB"/>
    <w:pPr>
      <w:ind w:left="720"/>
      <w:contextualSpacing/>
    </w:pPr>
  </w:style>
  <w:style w:type="character" w:customStyle="1" w:styleId="apple-converted-space">
    <w:name w:val="apple-converted-space"/>
    <w:basedOn w:val="Fuentedeprrafopredeter"/>
    <w:rsid w:val="00F86CBE"/>
  </w:style>
  <w:style w:type="paragraph" w:styleId="Sinespaciado">
    <w:name w:val="No Spacing"/>
    <w:link w:val="SinespaciadoCar"/>
    <w:uiPriority w:val="1"/>
    <w:qFormat/>
    <w:rsid w:val="00A4501A"/>
    <w:pPr>
      <w:spacing w:line="240" w:lineRule="auto"/>
    </w:pPr>
    <w:rPr>
      <w:rFonts w:asciiTheme="minorHAnsi" w:eastAsiaTheme="minorEastAsia" w:hAnsiTheme="minorHAnsi" w:cstheme="minorBidi"/>
      <w:color w:val="auto"/>
      <w:lang w:val="en-US" w:eastAsia="zh-CN"/>
    </w:rPr>
  </w:style>
  <w:style w:type="character" w:customStyle="1" w:styleId="SinespaciadoCar">
    <w:name w:val="Sin espaciado Car"/>
    <w:basedOn w:val="Fuentedeprrafopredeter"/>
    <w:link w:val="Sinespaciado"/>
    <w:uiPriority w:val="1"/>
    <w:rsid w:val="00A4501A"/>
    <w:rPr>
      <w:rFonts w:asciiTheme="minorHAnsi" w:eastAsiaTheme="minorEastAsia" w:hAnsiTheme="minorHAnsi" w:cstheme="minorBidi"/>
      <w:color w:val="auto"/>
      <w:lang w:val="en-US" w:eastAsia="zh-CN"/>
    </w:rPr>
  </w:style>
  <w:style w:type="character" w:styleId="Nmerodepgina">
    <w:name w:val="page number"/>
    <w:basedOn w:val="Fuentedeprrafopredeter"/>
    <w:uiPriority w:val="99"/>
    <w:semiHidden/>
    <w:unhideWhenUsed/>
    <w:rsid w:val="00A45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8558">
      <w:bodyDiv w:val="1"/>
      <w:marLeft w:val="0"/>
      <w:marRight w:val="0"/>
      <w:marTop w:val="0"/>
      <w:marBottom w:val="0"/>
      <w:divBdr>
        <w:top w:val="none" w:sz="0" w:space="0" w:color="auto"/>
        <w:left w:val="none" w:sz="0" w:space="0" w:color="auto"/>
        <w:bottom w:val="none" w:sz="0" w:space="0" w:color="auto"/>
        <w:right w:val="none" w:sz="0" w:space="0" w:color="auto"/>
      </w:divBdr>
      <w:divsChild>
        <w:div w:id="4018282">
          <w:marLeft w:val="0"/>
          <w:marRight w:val="0"/>
          <w:marTop w:val="0"/>
          <w:marBottom w:val="0"/>
          <w:divBdr>
            <w:top w:val="none" w:sz="0" w:space="0" w:color="auto"/>
            <w:left w:val="none" w:sz="0" w:space="0" w:color="auto"/>
            <w:bottom w:val="none" w:sz="0" w:space="0" w:color="auto"/>
            <w:right w:val="none" w:sz="0" w:space="0" w:color="auto"/>
          </w:divBdr>
        </w:div>
        <w:div w:id="295717723">
          <w:marLeft w:val="0"/>
          <w:marRight w:val="0"/>
          <w:marTop w:val="0"/>
          <w:marBottom w:val="0"/>
          <w:divBdr>
            <w:top w:val="none" w:sz="0" w:space="0" w:color="auto"/>
            <w:left w:val="none" w:sz="0" w:space="0" w:color="auto"/>
            <w:bottom w:val="none" w:sz="0" w:space="0" w:color="auto"/>
            <w:right w:val="none" w:sz="0" w:space="0" w:color="auto"/>
          </w:divBdr>
        </w:div>
      </w:divsChild>
    </w:div>
    <w:div w:id="73674072">
      <w:bodyDiv w:val="1"/>
      <w:marLeft w:val="0"/>
      <w:marRight w:val="0"/>
      <w:marTop w:val="0"/>
      <w:marBottom w:val="0"/>
      <w:divBdr>
        <w:top w:val="none" w:sz="0" w:space="0" w:color="auto"/>
        <w:left w:val="none" w:sz="0" w:space="0" w:color="auto"/>
        <w:bottom w:val="none" w:sz="0" w:space="0" w:color="auto"/>
        <w:right w:val="none" w:sz="0" w:space="0" w:color="auto"/>
      </w:divBdr>
    </w:div>
    <w:div w:id="201214837">
      <w:bodyDiv w:val="1"/>
      <w:marLeft w:val="0"/>
      <w:marRight w:val="0"/>
      <w:marTop w:val="0"/>
      <w:marBottom w:val="0"/>
      <w:divBdr>
        <w:top w:val="none" w:sz="0" w:space="0" w:color="auto"/>
        <w:left w:val="none" w:sz="0" w:space="0" w:color="auto"/>
        <w:bottom w:val="none" w:sz="0" w:space="0" w:color="auto"/>
        <w:right w:val="none" w:sz="0" w:space="0" w:color="auto"/>
      </w:divBdr>
    </w:div>
    <w:div w:id="265818180">
      <w:bodyDiv w:val="1"/>
      <w:marLeft w:val="0"/>
      <w:marRight w:val="0"/>
      <w:marTop w:val="0"/>
      <w:marBottom w:val="0"/>
      <w:divBdr>
        <w:top w:val="none" w:sz="0" w:space="0" w:color="auto"/>
        <w:left w:val="none" w:sz="0" w:space="0" w:color="auto"/>
        <w:bottom w:val="none" w:sz="0" w:space="0" w:color="auto"/>
        <w:right w:val="none" w:sz="0" w:space="0" w:color="auto"/>
      </w:divBdr>
    </w:div>
    <w:div w:id="394741897">
      <w:bodyDiv w:val="1"/>
      <w:marLeft w:val="0"/>
      <w:marRight w:val="0"/>
      <w:marTop w:val="0"/>
      <w:marBottom w:val="0"/>
      <w:divBdr>
        <w:top w:val="none" w:sz="0" w:space="0" w:color="auto"/>
        <w:left w:val="none" w:sz="0" w:space="0" w:color="auto"/>
        <w:bottom w:val="none" w:sz="0" w:space="0" w:color="auto"/>
        <w:right w:val="none" w:sz="0" w:space="0" w:color="auto"/>
      </w:divBdr>
    </w:div>
    <w:div w:id="407774665">
      <w:bodyDiv w:val="1"/>
      <w:marLeft w:val="0"/>
      <w:marRight w:val="0"/>
      <w:marTop w:val="0"/>
      <w:marBottom w:val="0"/>
      <w:divBdr>
        <w:top w:val="none" w:sz="0" w:space="0" w:color="auto"/>
        <w:left w:val="none" w:sz="0" w:space="0" w:color="auto"/>
        <w:bottom w:val="none" w:sz="0" w:space="0" w:color="auto"/>
        <w:right w:val="none" w:sz="0" w:space="0" w:color="auto"/>
      </w:divBdr>
    </w:div>
    <w:div w:id="748625088">
      <w:bodyDiv w:val="1"/>
      <w:marLeft w:val="0"/>
      <w:marRight w:val="0"/>
      <w:marTop w:val="0"/>
      <w:marBottom w:val="0"/>
      <w:divBdr>
        <w:top w:val="none" w:sz="0" w:space="0" w:color="auto"/>
        <w:left w:val="none" w:sz="0" w:space="0" w:color="auto"/>
        <w:bottom w:val="none" w:sz="0" w:space="0" w:color="auto"/>
        <w:right w:val="none" w:sz="0" w:space="0" w:color="auto"/>
      </w:divBdr>
    </w:div>
    <w:div w:id="794175493">
      <w:bodyDiv w:val="1"/>
      <w:marLeft w:val="0"/>
      <w:marRight w:val="0"/>
      <w:marTop w:val="0"/>
      <w:marBottom w:val="0"/>
      <w:divBdr>
        <w:top w:val="none" w:sz="0" w:space="0" w:color="auto"/>
        <w:left w:val="none" w:sz="0" w:space="0" w:color="auto"/>
        <w:bottom w:val="none" w:sz="0" w:space="0" w:color="auto"/>
        <w:right w:val="none" w:sz="0" w:space="0" w:color="auto"/>
      </w:divBdr>
    </w:div>
    <w:div w:id="846600214">
      <w:bodyDiv w:val="1"/>
      <w:marLeft w:val="0"/>
      <w:marRight w:val="0"/>
      <w:marTop w:val="0"/>
      <w:marBottom w:val="0"/>
      <w:divBdr>
        <w:top w:val="none" w:sz="0" w:space="0" w:color="auto"/>
        <w:left w:val="none" w:sz="0" w:space="0" w:color="auto"/>
        <w:bottom w:val="none" w:sz="0" w:space="0" w:color="auto"/>
        <w:right w:val="none" w:sz="0" w:space="0" w:color="auto"/>
      </w:divBdr>
    </w:div>
    <w:div w:id="928345106">
      <w:bodyDiv w:val="1"/>
      <w:marLeft w:val="0"/>
      <w:marRight w:val="0"/>
      <w:marTop w:val="0"/>
      <w:marBottom w:val="0"/>
      <w:divBdr>
        <w:top w:val="none" w:sz="0" w:space="0" w:color="auto"/>
        <w:left w:val="none" w:sz="0" w:space="0" w:color="auto"/>
        <w:bottom w:val="none" w:sz="0" w:space="0" w:color="auto"/>
        <w:right w:val="none" w:sz="0" w:space="0" w:color="auto"/>
      </w:divBdr>
    </w:div>
    <w:div w:id="966666362">
      <w:bodyDiv w:val="1"/>
      <w:marLeft w:val="0"/>
      <w:marRight w:val="0"/>
      <w:marTop w:val="0"/>
      <w:marBottom w:val="0"/>
      <w:divBdr>
        <w:top w:val="none" w:sz="0" w:space="0" w:color="auto"/>
        <w:left w:val="none" w:sz="0" w:space="0" w:color="auto"/>
        <w:bottom w:val="none" w:sz="0" w:space="0" w:color="auto"/>
        <w:right w:val="none" w:sz="0" w:space="0" w:color="auto"/>
      </w:divBdr>
    </w:div>
    <w:div w:id="978878125">
      <w:bodyDiv w:val="1"/>
      <w:marLeft w:val="0"/>
      <w:marRight w:val="0"/>
      <w:marTop w:val="0"/>
      <w:marBottom w:val="0"/>
      <w:divBdr>
        <w:top w:val="none" w:sz="0" w:space="0" w:color="auto"/>
        <w:left w:val="none" w:sz="0" w:space="0" w:color="auto"/>
        <w:bottom w:val="none" w:sz="0" w:space="0" w:color="auto"/>
        <w:right w:val="none" w:sz="0" w:space="0" w:color="auto"/>
      </w:divBdr>
    </w:div>
    <w:div w:id="1053388005">
      <w:bodyDiv w:val="1"/>
      <w:marLeft w:val="0"/>
      <w:marRight w:val="0"/>
      <w:marTop w:val="0"/>
      <w:marBottom w:val="0"/>
      <w:divBdr>
        <w:top w:val="none" w:sz="0" w:space="0" w:color="auto"/>
        <w:left w:val="none" w:sz="0" w:space="0" w:color="auto"/>
        <w:bottom w:val="none" w:sz="0" w:space="0" w:color="auto"/>
        <w:right w:val="none" w:sz="0" w:space="0" w:color="auto"/>
      </w:divBdr>
    </w:div>
    <w:div w:id="1133521367">
      <w:bodyDiv w:val="1"/>
      <w:marLeft w:val="0"/>
      <w:marRight w:val="0"/>
      <w:marTop w:val="0"/>
      <w:marBottom w:val="0"/>
      <w:divBdr>
        <w:top w:val="none" w:sz="0" w:space="0" w:color="auto"/>
        <w:left w:val="none" w:sz="0" w:space="0" w:color="auto"/>
        <w:bottom w:val="none" w:sz="0" w:space="0" w:color="auto"/>
        <w:right w:val="none" w:sz="0" w:space="0" w:color="auto"/>
      </w:divBdr>
    </w:div>
    <w:div w:id="1200823977">
      <w:bodyDiv w:val="1"/>
      <w:marLeft w:val="0"/>
      <w:marRight w:val="0"/>
      <w:marTop w:val="0"/>
      <w:marBottom w:val="0"/>
      <w:divBdr>
        <w:top w:val="none" w:sz="0" w:space="0" w:color="auto"/>
        <w:left w:val="none" w:sz="0" w:space="0" w:color="auto"/>
        <w:bottom w:val="none" w:sz="0" w:space="0" w:color="auto"/>
        <w:right w:val="none" w:sz="0" w:space="0" w:color="auto"/>
      </w:divBdr>
      <w:divsChild>
        <w:div w:id="594748699">
          <w:marLeft w:val="0"/>
          <w:marRight w:val="0"/>
          <w:marTop w:val="0"/>
          <w:marBottom w:val="0"/>
          <w:divBdr>
            <w:top w:val="none" w:sz="0" w:space="0" w:color="auto"/>
            <w:left w:val="none" w:sz="0" w:space="0" w:color="auto"/>
            <w:bottom w:val="none" w:sz="0" w:space="0" w:color="auto"/>
            <w:right w:val="none" w:sz="0" w:space="0" w:color="auto"/>
          </w:divBdr>
        </w:div>
        <w:div w:id="454838139">
          <w:marLeft w:val="0"/>
          <w:marRight w:val="0"/>
          <w:marTop w:val="0"/>
          <w:marBottom w:val="0"/>
          <w:divBdr>
            <w:top w:val="none" w:sz="0" w:space="0" w:color="auto"/>
            <w:left w:val="none" w:sz="0" w:space="0" w:color="auto"/>
            <w:bottom w:val="none" w:sz="0" w:space="0" w:color="auto"/>
            <w:right w:val="none" w:sz="0" w:space="0" w:color="auto"/>
          </w:divBdr>
        </w:div>
      </w:divsChild>
    </w:div>
    <w:div w:id="1414661095">
      <w:bodyDiv w:val="1"/>
      <w:marLeft w:val="0"/>
      <w:marRight w:val="0"/>
      <w:marTop w:val="0"/>
      <w:marBottom w:val="0"/>
      <w:divBdr>
        <w:top w:val="none" w:sz="0" w:space="0" w:color="auto"/>
        <w:left w:val="none" w:sz="0" w:space="0" w:color="auto"/>
        <w:bottom w:val="none" w:sz="0" w:space="0" w:color="auto"/>
        <w:right w:val="none" w:sz="0" w:space="0" w:color="auto"/>
      </w:divBdr>
    </w:div>
    <w:div w:id="1487893190">
      <w:bodyDiv w:val="1"/>
      <w:marLeft w:val="0"/>
      <w:marRight w:val="0"/>
      <w:marTop w:val="0"/>
      <w:marBottom w:val="0"/>
      <w:divBdr>
        <w:top w:val="none" w:sz="0" w:space="0" w:color="auto"/>
        <w:left w:val="none" w:sz="0" w:space="0" w:color="auto"/>
        <w:bottom w:val="none" w:sz="0" w:space="0" w:color="auto"/>
        <w:right w:val="none" w:sz="0" w:space="0" w:color="auto"/>
      </w:divBdr>
    </w:div>
    <w:div w:id="1541090498">
      <w:bodyDiv w:val="1"/>
      <w:marLeft w:val="0"/>
      <w:marRight w:val="0"/>
      <w:marTop w:val="0"/>
      <w:marBottom w:val="0"/>
      <w:divBdr>
        <w:top w:val="none" w:sz="0" w:space="0" w:color="auto"/>
        <w:left w:val="none" w:sz="0" w:space="0" w:color="auto"/>
        <w:bottom w:val="none" w:sz="0" w:space="0" w:color="auto"/>
        <w:right w:val="none" w:sz="0" w:space="0" w:color="auto"/>
      </w:divBdr>
    </w:div>
    <w:div w:id="1901938350">
      <w:bodyDiv w:val="1"/>
      <w:marLeft w:val="0"/>
      <w:marRight w:val="0"/>
      <w:marTop w:val="0"/>
      <w:marBottom w:val="0"/>
      <w:divBdr>
        <w:top w:val="none" w:sz="0" w:space="0" w:color="auto"/>
        <w:left w:val="none" w:sz="0" w:space="0" w:color="auto"/>
        <w:bottom w:val="none" w:sz="0" w:space="0" w:color="auto"/>
        <w:right w:val="none" w:sz="0" w:space="0" w:color="auto"/>
      </w:divBdr>
      <w:divsChild>
        <w:div w:id="1604655295">
          <w:marLeft w:val="-945"/>
          <w:marRight w:val="0"/>
          <w:marTop w:val="0"/>
          <w:marBottom w:val="0"/>
          <w:divBdr>
            <w:top w:val="none" w:sz="0" w:space="0" w:color="auto"/>
            <w:left w:val="none" w:sz="0" w:space="0" w:color="auto"/>
            <w:bottom w:val="none" w:sz="0" w:space="0" w:color="auto"/>
            <w:right w:val="none" w:sz="0" w:space="0" w:color="auto"/>
          </w:divBdr>
        </w:div>
        <w:div w:id="383212403">
          <w:marLeft w:val="-945"/>
          <w:marRight w:val="0"/>
          <w:marTop w:val="0"/>
          <w:marBottom w:val="0"/>
          <w:divBdr>
            <w:top w:val="none" w:sz="0" w:space="0" w:color="auto"/>
            <w:left w:val="none" w:sz="0" w:space="0" w:color="auto"/>
            <w:bottom w:val="none" w:sz="0" w:space="0" w:color="auto"/>
            <w:right w:val="none" w:sz="0" w:space="0" w:color="auto"/>
          </w:divBdr>
        </w:div>
      </w:divsChild>
    </w:div>
    <w:div w:id="1922131277">
      <w:bodyDiv w:val="1"/>
      <w:marLeft w:val="0"/>
      <w:marRight w:val="0"/>
      <w:marTop w:val="0"/>
      <w:marBottom w:val="0"/>
      <w:divBdr>
        <w:top w:val="none" w:sz="0" w:space="0" w:color="auto"/>
        <w:left w:val="none" w:sz="0" w:space="0" w:color="auto"/>
        <w:bottom w:val="none" w:sz="0" w:space="0" w:color="auto"/>
        <w:right w:val="none" w:sz="0" w:space="0" w:color="auto"/>
      </w:divBdr>
    </w:div>
    <w:div w:id="1973821861">
      <w:bodyDiv w:val="1"/>
      <w:marLeft w:val="0"/>
      <w:marRight w:val="0"/>
      <w:marTop w:val="0"/>
      <w:marBottom w:val="0"/>
      <w:divBdr>
        <w:top w:val="none" w:sz="0" w:space="0" w:color="auto"/>
        <w:left w:val="none" w:sz="0" w:space="0" w:color="auto"/>
        <w:bottom w:val="none" w:sz="0" w:space="0" w:color="auto"/>
        <w:right w:val="none" w:sz="0" w:space="0" w:color="auto"/>
      </w:divBdr>
    </w:div>
    <w:div w:id="2016876041">
      <w:bodyDiv w:val="1"/>
      <w:marLeft w:val="0"/>
      <w:marRight w:val="0"/>
      <w:marTop w:val="0"/>
      <w:marBottom w:val="0"/>
      <w:divBdr>
        <w:top w:val="none" w:sz="0" w:space="0" w:color="auto"/>
        <w:left w:val="none" w:sz="0" w:space="0" w:color="auto"/>
        <w:bottom w:val="none" w:sz="0" w:space="0" w:color="auto"/>
        <w:right w:val="none" w:sz="0" w:space="0" w:color="auto"/>
      </w:divBdr>
    </w:div>
    <w:div w:id="2034913727">
      <w:bodyDiv w:val="1"/>
      <w:marLeft w:val="0"/>
      <w:marRight w:val="0"/>
      <w:marTop w:val="0"/>
      <w:marBottom w:val="0"/>
      <w:divBdr>
        <w:top w:val="none" w:sz="0" w:space="0" w:color="auto"/>
        <w:left w:val="none" w:sz="0" w:space="0" w:color="auto"/>
        <w:bottom w:val="none" w:sz="0" w:space="0" w:color="auto"/>
        <w:right w:val="none" w:sz="0" w:space="0" w:color="auto"/>
      </w:divBdr>
      <w:divsChild>
        <w:div w:id="1682197577">
          <w:marLeft w:val="-945"/>
          <w:marRight w:val="0"/>
          <w:marTop w:val="0"/>
          <w:marBottom w:val="0"/>
          <w:divBdr>
            <w:top w:val="none" w:sz="0" w:space="0" w:color="auto"/>
            <w:left w:val="none" w:sz="0" w:space="0" w:color="auto"/>
            <w:bottom w:val="none" w:sz="0" w:space="0" w:color="auto"/>
            <w:right w:val="none" w:sz="0" w:space="0" w:color="auto"/>
          </w:divBdr>
        </w:div>
        <w:div w:id="989407278">
          <w:marLeft w:val="-945"/>
          <w:marRight w:val="0"/>
          <w:marTop w:val="0"/>
          <w:marBottom w:val="0"/>
          <w:divBdr>
            <w:top w:val="none" w:sz="0" w:space="0" w:color="auto"/>
            <w:left w:val="none" w:sz="0" w:space="0" w:color="auto"/>
            <w:bottom w:val="none" w:sz="0" w:space="0" w:color="auto"/>
            <w:right w:val="none" w:sz="0" w:space="0" w:color="auto"/>
          </w:divBdr>
        </w:div>
      </w:divsChild>
    </w:div>
    <w:div w:id="2070767376">
      <w:bodyDiv w:val="1"/>
      <w:marLeft w:val="0"/>
      <w:marRight w:val="0"/>
      <w:marTop w:val="0"/>
      <w:marBottom w:val="0"/>
      <w:divBdr>
        <w:top w:val="none" w:sz="0" w:space="0" w:color="auto"/>
        <w:left w:val="none" w:sz="0" w:space="0" w:color="auto"/>
        <w:bottom w:val="none" w:sz="0" w:space="0" w:color="auto"/>
        <w:right w:val="none" w:sz="0" w:space="0" w:color="auto"/>
      </w:divBdr>
    </w:div>
    <w:div w:id="2102021427">
      <w:bodyDiv w:val="1"/>
      <w:marLeft w:val="0"/>
      <w:marRight w:val="0"/>
      <w:marTop w:val="0"/>
      <w:marBottom w:val="0"/>
      <w:divBdr>
        <w:top w:val="none" w:sz="0" w:space="0" w:color="auto"/>
        <w:left w:val="none" w:sz="0" w:space="0" w:color="auto"/>
        <w:bottom w:val="none" w:sz="0" w:space="0" w:color="auto"/>
        <w:right w:val="none" w:sz="0" w:space="0" w:color="auto"/>
      </w:divBdr>
    </w:div>
    <w:div w:id="21078410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of.gob.mx/nota_detalle.php?codigo=5421623&amp;fecha=29/12/2015" TargetMode="External"/><Relationship Id="rId20" Type="http://schemas.openxmlformats.org/officeDocument/2006/relationships/hyperlink" Target="http://www.dof.gob.mx/nota_detalle.php?codigo=5421787&amp;fecha=30/12/2015" TargetMode="External"/><Relationship Id="rId21" Type="http://schemas.openxmlformats.org/officeDocument/2006/relationships/hyperlink" Target="http://www.gob.mx/cms/uploads/attachment/file/118980/S-274_-_Programa_de_Apoyo_a_la_Vivienda.pdf" TargetMode="External"/><Relationship Id="rId22" Type="http://schemas.openxmlformats.org/officeDocument/2006/relationships/hyperlink" Target="http://www.gob.mx/cms/uploads/attachment/file/78134/ROP_PAFSH_2016.pdf" TargetMode="External"/><Relationship Id="rId23" Type="http://schemas.openxmlformats.org/officeDocument/2006/relationships/hyperlink" Target="http://www.gob.mx/cms/uploads/attachment/file/118975/S-177_-_Programa_de_Acceso_al_Financiamiento_para_Soluciones_Habitacionales.pdf" TargetMode="External"/><Relationship Id="rId24" Type="http://schemas.openxmlformats.org/officeDocument/2006/relationships/hyperlink" Target="http://www.gob.mx/cms/uploads/attachment/file/100994/lineamientos_fonagavip_2016.pdf" TargetMode="External"/><Relationship Id="rId25" Type="http://schemas.openxmlformats.org/officeDocument/2006/relationships/hyperlink" Target="http://www.gob.mx/cms/uploads/attachment/file/118967/E-014_-_Programa_de_Otorgamiento_de_Credito.pdf" TargetMode="External"/><Relationship Id="rId26" Type="http://schemas.openxmlformats.org/officeDocument/2006/relationships/hyperlink" Target="http://www.yucatan.gob.mx/docs/transparencia/general/indice_transparencia_disponibilidad/III_Marco_Programatico_Presupuestal/III_MPP_ProgramaSectdDesarrolloSocial_20140428_3_1.pdf" TargetMode="External"/><Relationship Id="rId27" Type="http://schemas.openxmlformats.org/officeDocument/2006/relationships/hyperlink" Target="http://dof.gob.mx/nota_detalle.php?codigo=5422018&amp;fecha=31/12/2015" TargetMode="External"/><Relationship Id="rId28" Type="http://schemas.openxmlformats.org/officeDocument/2006/relationships/hyperlink" Target="http://www.gob.mx/cms/uploads/attachment/file/118979/S-273_-_Programa_de_Infraestructura.pdf" TargetMode="External"/><Relationship Id="rId29" Type="http://schemas.openxmlformats.org/officeDocument/2006/relationships/hyperlink" Target="http://www.yucatan.gob.mx/docs/transparencia/general/indice_transparencia_disponibilidad/III_Marco_Programatico_Presupuestal/III_MPP_ProgramaSectdDesarrolloSocial_20140428_3_1.pdf"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www.google.com.mx/search?q=REGLAS+de+Operaci%C3%B3n+del+Programa+de+Apoyo+a+la+Vivienda+para+el+ejercicio+fiscal+2016%2C+Fideicomiso+Fondo+Nacional+de+Habitaciones+Populares.&amp;oq=REGLAS+de+Operaci%C3%B3n+del+Programa+de+Apoyo+a+la+Vivienda+para+el+ejercicio+fiscal+2016%2C+Fideicomiso+Fondo+Nacional+de+Habitaciones+Populares.&amp;aqs=chrome..69i57.422j0j7&amp;sourceid=chrome&amp;ie=UTF-8" TargetMode="External"/><Relationship Id="rId11" Type="http://schemas.openxmlformats.org/officeDocument/2006/relationships/hyperlink" Target="http://transparencia.yucatan.gob.mx/datos/2015/ivey/ROP_Prog_Casa_Digna_300915.pdf" TargetMode="External"/><Relationship Id="rId12" Type="http://schemas.openxmlformats.org/officeDocument/2006/relationships/hyperlink" Target="http://dof.gob.mx/nota_detalle.php?codigo=5422018&amp;fecha=31/12/2015" TargetMode="External"/><Relationship Id="rId13" Type="http://schemas.openxmlformats.org/officeDocument/2006/relationships/hyperlink" Target="http://www.yucatan.gob.mx/docs/ciudadano/catalogo_de_programas.pdf" TargetMode="External"/><Relationship Id="rId14" Type="http://schemas.openxmlformats.org/officeDocument/2006/relationships/hyperlink" Target="http://www.transparenciapresupuestaria.gob.mx/" TargetMode="External"/><Relationship Id="rId15" Type="http://schemas.openxmlformats.org/officeDocument/2006/relationships/hyperlink" Target="http://www.transparenciapresupuestaria.gob.mx/"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9BFC5-C09C-8C49-B648-BBF9E5A7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33760</Words>
  <Characters>185685</Characters>
  <Application>Microsoft Macintosh Word</Application>
  <DocSecurity>0</DocSecurity>
  <Lines>1547</Lines>
  <Paragraphs>438</Paragraphs>
  <ScaleCrop>false</ScaleCrop>
  <HeadingPairs>
    <vt:vector size="2" baseType="variant">
      <vt:variant>
        <vt:lpstr>Título</vt:lpstr>
      </vt:variant>
      <vt:variant>
        <vt:i4>1</vt:i4>
      </vt:variant>
    </vt:vector>
  </HeadingPairs>
  <TitlesOfParts>
    <vt:vector size="1" baseType="lpstr">
      <vt:lpstr>Evaluación de diseño</vt:lpstr>
    </vt:vector>
  </TitlesOfParts>
  <Company/>
  <LinksUpToDate>false</LinksUpToDate>
  <CharactersWithSpaces>219007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diseño</dc:title>
  <dc:creator>Instancia Evaluadora: Mutua Investigación e Innovación Social</dc:creator>
  <cp:lastModifiedBy>Gerardo Sánchez Romero</cp:lastModifiedBy>
  <cp:revision>2</cp:revision>
  <cp:lastPrinted>2016-09-28T15:23:00Z</cp:lastPrinted>
  <dcterms:created xsi:type="dcterms:W3CDTF">2016-09-28T18:03:00Z</dcterms:created>
  <dcterms:modified xsi:type="dcterms:W3CDTF">2016-09-28T18:03:00Z</dcterms:modified>
</cp:coreProperties>
</file>